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08320595"/>
        <w:docPartObj>
          <w:docPartGallery w:val="Cover Pages"/>
          <w:docPartUnique/>
        </w:docPartObj>
      </w:sdtPr>
      <w:sdtContent>
        <w:p w14:paraId="11B1AB88" w14:textId="2CBBCDFF" w:rsidR="00780CE3" w:rsidRDefault="00780CE3">
          <w:pPr>
            <w:pStyle w:val="NoSpacing"/>
          </w:pPr>
          <w:r>
            <w:rPr>
              <w:noProof/>
            </w:rPr>
            <mc:AlternateContent>
              <mc:Choice Requires="wpg">
                <w:drawing>
                  <wp:anchor distT="0" distB="0" distL="114300" distR="114300" simplePos="0" relativeHeight="251659264" behindDoc="1" locked="0" layoutInCell="1" allowOverlap="1" wp14:anchorId="680E372D" wp14:editId="0467B1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3T00:00:00Z">
                                      <w:dateFormat w:val="M/d/yyyy"/>
                                      <w:lid w:val="en-US"/>
                                      <w:storeMappedDataAs w:val="dateTime"/>
                                      <w:calendar w:val="gregorian"/>
                                    </w:date>
                                  </w:sdtPr>
                                  <w:sdtContent>
                                    <w:p w14:paraId="182DF8C8" w14:textId="09F5EF2D" w:rsidR="00780CE3" w:rsidRDefault="00780CE3">
                                      <w:pPr>
                                        <w:pStyle w:val="NoSpacing"/>
                                        <w:jc w:val="right"/>
                                        <w:rPr>
                                          <w:color w:val="FFFFFF" w:themeColor="background1"/>
                                          <w:sz w:val="28"/>
                                          <w:szCs w:val="28"/>
                                        </w:rPr>
                                      </w:pPr>
                                      <w:r>
                                        <w:rPr>
                                          <w:color w:val="FFFFFF" w:themeColor="background1"/>
                                          <w:sz w:val="28"/>
                                          <w:szCs w:val="28"/>
                                        </w:rPr>
                                        <w:t>7/3/2025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0E372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3T00:00:00Z">
                                <w:dateFormat w:val="M/d/yyyy"/>
                                <w:lid w:val="en-US"/>
                                <w:storeMappedDataAs w:val="dateTime"/>
                                <w:calendar w:val="gregorian"/>
                              </w:date>
                            </w:sdtPr>
                            <w:sdtContent>
                              <w:p w14:paraId="182DF8C8" w14:textId="09F5EF2D" w:rsidR="00780CE3" w:rsidRDefault="00780CE3">
                                <w:pPr>
                                  <w:pStyle w:val="NoSpacing"/>
                                  <w:jc w:val="right"/>
                                  <w:rPr>
                                    <w:color w:val="FFFFFF" w:themeColor="background1"/>
                                    <w:sz w:val="28"/>
                                    <w:szCs w:val="28"/>
                                  </w:rPr>
                                </w:pPr>
                                <w:r>
                                  <w:rPr>
                                    <w:color w:val="FFFFFF" w:themeColor="background1"/>
                                    <w:sz w:val="28"/>
                                    <w:szCs w:val="28"/>
                                  </w:rPr>
                                  <w:t>7/3/2025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9015683" wp14:editId="636097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DD464" w14:textId="7A920B57" w:rsidR="00780CE3" w:rsidRDefault="00780CE3">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 xml:space="preserve">Gemini AI Deep Research Prompted </w:t>
                                    </w:r>
                                    <w:proofErr w:type="gramStart"/>
                                    <w:r>
                                      <w:rPr>
                                        <w:color w:val="156082" w:themeColor="accent1"/>
                                        <w:sz w:val="26"/>
                                        <w:szCs w:val="26"/>
                                      </w:rPr>
                                      <w:t>By</w:t>
                                    </w:r>
                                    <w:proofErr w:type="gramEnd"/>
                                    <w:r>
                                      <w:rPr>
                                        <w:color w:val="156082" w:themeColor="accent1"/>
                                        <w:sz w:val="26"/>
                                        <w:szCs w:val="26"/>
                                      </w:rPr>
                                      <w:t xml:space="preserve"> James Greenwood</w:t>
                                    </w:r>
                                  </w:sdtContent>
                                </w:sdt>
                              </w:p>
                              <w:p w14:paraId="45B9E1F6" w14:textId="20D0E007" w:rsidR="00780CE3" w:rsidRDefault="00780C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CogniviteIn</w:t>
                                    </w:r>
                                    <w:r w:rsidR="003C2542">
                                      <w:rPr>
                                        <w:caps/>
                                        <w:color w:val="595959" w:themeColor="text1" w:themeTint="A6"/>
                                        <w:sz w:val="20"/>
                                        <w:szCs w:val="20"/>
                                      </w:rPr>
                                      <w:t>s</w:t>
                                    </w:r>
                                    <w:r>
                                      <w:rPr>
                                        <w:caps/>
                                        <w:color w:val="595959" w:themeColor="text1" w:themeTint="A6"/>
                                        <w:sz w:val="20"/>
                                        <w:szCs w:val="20"/>
                                      </w:rPr>
                                      <w:t>ight.ai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015683"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6ADD464" w14:textId="7A920B57" w:rsidR="00780CE3" w:rsidRDefault="00780CE3">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 xml:space="preserve">Gemini AI Deep Research Prompted </w:t>
                              </w:r>
                              <w:proofErr w:type="gramStart"/>
                              <w:r>
                                <w:rPr>
                                  <w:color w:val="156082" w:themeColor="accent1"/>
                                  <w:sz w:val="26"/>
                                  <w:szCs w:val="26"/>
                                </w:rPr>
                                <w:t>By</w:t>
                              </w:r>
                              <w:proofErr w:type="gramEnd"/>
                              <w:r>
                                <w:rPr>
                                  <w:color w:val="156082" w:themeColor="accent1"/>
                                  <w:sz w:val="26"/>
                                  <w:szCs w:val="26"/>
                                </w:rPr>
                                <w:t xml:space="preserve"> James Greenwood</w:t>
                              </w:r>
                            </w:sdtContent>
                          </w:sdt>
                        </w:p>
                        <w:p w14:paraId="45B9E1F6" w14:textId="20D0E007" w:rsidR="00780CE3" w:rsidRDefault="00780C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CogniviteIn</w:t>
                              </w:r>
                              <w:r w:rsidR="003C2542">
                                <w:rPr>
                                  <w:caps/>
                                  <w:color w:val="595959" w:themeColor="text1" w:themeTint="A6"/>
                                  <w:sz w:val="20"/>
                                  <w:szCs w:val="20"/>
                                </w:rPr>
                                <w:t>s</w:t>
                              </w:r>
                              <w:r>
                                <w:rPr>
                                  <w:caps/>
                                  <w:color w:val="595959" w:themeColor="text1" w:themeTint="A6"/>
                                  <w:sz w:val="20"/>
                                  <w:szCs w:val="20"/>
                                </w:rPr>
                                <w:t>ight.ai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B19C72" wp14:editId="37CB75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E67D9" w14:textId="1FB9FD53" w:rsidR="00780CE3" w:rsidRDefault="00780C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80CE3">
                                      <w:rPr>
                                        <w:rFonts w:asciiTheme="majorHAnsi" w:eastAsiaTheme="majorEastAsia" w:hAnsiTheme="majorHAnsi" w:cstheme="majorBidi"/>
                                        <w:color w:val="262626" w:themeColor="text1" w:themeTint="D9"/>
                                        <w:sz w:val="72"/>
                                        <w:szCs w:val="72"/>
                                      </w:rPr>
                                      <w:t>An Economic Action Plan: Unlocking Business Advantages in a Demographically Shifting World</w:t>
                                    </w:r>
                                  </w:sdtContent>
                                </w:sdt>
                              </w:p>
                              <w:p w14:paraId="34829C44" w14:textId="2C45137C" w:rsidR="00780CE3" w:rsidRDefault="00780C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Gemini Deep Research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B19C7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71E67D9" w14:textId="1FB9FD53" w:rsidR="00780CE3" w:rsidRDefault="00780C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80CE3">
                                <w:rPr>
                                  <w:rFonts w:asciiTheme="majorHAnsi" w:eastAsiaTheme="majorEastAsia" w:hAnsiTheme="majorHAnsi" w:cstheme="majorBidi"/>
                                  <w:color w:val="262626" w:themeColor="text1" w:themeTint="D9"/>
                                  <w:sz w:val="72"/>
                                  <w:szCs w:val="72"/>
                                </w:rPr>
                                <w:t>An Economic Action Plan: Unlocking Business Advantages in a Demographically Shifting World</w:t>
                              </w:r>
                            </w:sdtContent>
                          </w:sdt>
                        </w:p>
                        <w:p w14:paraId="34829C44" w14:textId="2C45137C" w:rsidR="00780CE3" w:rsidRDefault="00780C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Gemini Deep Research Report</w:t>
                              </w:r>
                            </w:sdtContent>
                          </w:sdt>
                        </w:p>
                      </w:txbxContent>
                    </v:textbox>
                    <w10:wrap anchorx="page" anchory="page"/>
                  </v:shape>
                </w:pict>
              </mc:Fallback>
            </mc:AlternateContent>
          </w:r>
        </w:p>
        <w:p w14:paraId="48FE303E" w14:textId="35E852C3" w:rsidR="00780CE3" w:rsidRDefault="00780CE3">
          <w:r>
            <w:br w:type="page"/>
          </w:r>
        </w:p>
      </w:sdtContent>
    </w:sdt>
    <w:p w14:paraId="03838375" w14:textId="77777777" w:rsidR="004B5782" w:rsidRPr="004B5782" w:rsidRDefault="004B5782" w:rsidP="004B5782">
      <w:pPr>
        <w:spacing w:line="278" w:lineRule="auto"/>
        <w:rPr>
          <w:b/>
          <w:bCs/>
        </w:rPr>
      </w:pPr>
      <w:bookmarkStart w:id="0" w:name="_Hlk202416721"/>
      <w:r w:rsidRPr="004B5782">
        <w:rPr>
          <w:b/>
          <w:bCs/>
        </w:rPr>
        <w:lastRenderedPageBreak/>
        <w:t>An Economic Action Plan: Unlocking Business Advantages in a Demographically Shifting World</w:t>
      </w:r>
    </w:p>
    <w:bookmarkEnd w:id="0"/>
    <w:p w14:paraId="6756DB12" w14:textId="77777777" w:rsidR="004B5782" w:rsidRPr="004B5782" w:rsidRDefault="004B5782" w:rsidP="004B5782">
      <w:pPr>
        <w:spacing w:line="278" w:lineRule="auto"/>
      </w:pPr>
    </w:p>
    <w:p w14:paraId="0A1F2AE4" w14:textId="3ABB5074" w:rsidR="004B5782" w:rsidRDefault="004B5782" w:rsidP="004B5782">
      <w:pPr>
        <w:spacing w:line="278" w:lineRule="auto"/>
      </w:pPr>
      <w:r w:rsidRPr="004B5782">
        <w:rPr>
          <w:b/>
          <w:bCs/>
        </w:rPr>
        <w:t>Note on Authorship:</w:t>
      </w:r>
      <w:r w:rsidRPr="004B5782">
        <w:t xml:space="preserve"> The information for this report was compiled and provided by Gemini AI Deep Research. James Greenwood </w:t>
      </w:r>
      <w:r w:rsidR="009B4A6F">
        <w:t xml:space="preserve">prompted </w:t>
      </w:r>
      <w:proofErr w:type="gramStart"/>
      <w:r w:rsidR="009B4A6F">
        <w:t>Gemini</w:t>
      </w:r>
      <w:proofErr w:type="gramEnd"/>
      <w:r w:rsidR="009B4A6F">
        <w:t xml:space="preserve"> AI system with this idea formatted this report and reviewed the document for relevance and accuracy</w:t>
      </w:r>
      <w:r w:rsidRPr="004B5782">
        <w:t>.</w:t>
      </w:r>
    </w:p>
    <w:p w14:paraId="0817991C" w14:textId="59848625" w:rsidR="009B4A6F" w:rsidRPr="004B5782" w:rsidRDefault="009B4A6F" w:rsidP="004B5782">
      <w:pPr>
        <w:spacing w:line="278" w:lineRule="auto"/>
      </w:pPr>
    </w:p>
    <w:p w14:paraId="68BD2F23" w14:textId="77777777" w:rsidR="004B5782" w:rsidRPr="004B5782" w:rsidRDefault="004B5782" w:rsidP="004B5782">
      <w:pPr>
        <w:spacing w:line="278" w:lineRule="auto"/>
      </w:pPr>
      <w:r w:rsidRPr="004B5782">
        <w:rPr>
          <w:b/>
          <w:bCs/>
        </w:rPr>
        <w:t>Executive Summary</w:t>
      </w:r>
    </w:p>
    <w:p w14:paraId="3CC64867" w14:textId="77777777" w:rsidR="004B5782" w:rsidRDefault="004B5782" w:rsidP="004B5782">
      <w:pPr>
        <w:spacing w:line="278" w:lineRule="auto"/>
      </w:pPr>
      <w:r w:rsidRPr="004B5782">
        <w:t xml:space="preserve">The global economy is undergoing an unprecedented demographic transformation, characterized by rapidly declining fertility rates and the emergence of Generation Z as a pivotal consumer and workforce cohort. This shift, accelerated by the COVID-19 pandemic, presents not merely challenges but immense, untapped business opportunities. This report outlines a strategic economic action plan for businesses to monetize these profound demographic changes. Key advantages lie in the burgeoning "Silver Economy" of aging nations, demanding innovative solutions in healthcare, age-tech, and specialized financial and leisure services. Concurrently, the "Youth Dividend" in youthful economies, particularly Sub-Saharan Africa, offers significant growth potential through investments in human capital, job creation, and sustainable infrastructure. Success hinges on understanding and adapting to Generation Z's unique </w:t>
      </w:r>
      <w:proofErr w:type="gramStart"/>
      <w:r w:rsidRPr="004B5782">
        <w:t>values—</w:t>
      </w:r>
      <w:proofErr w:type="gramEnd"/>
      <w:r w:rsidRPr="004B5782">
        <w:t>their financial pragmatism, demand for flexibility, and prioritization of well-being and purpose. Businesses that strategically pivot to offer purpose-driven products, flexible work environments, and integrated mental wellness solutions, while leveraging managed migration and advanced automation, are poised to capture substantial market share and drive sustainable growth in this evolving global landscape.</w:t>
      </w:r>
    </w:p>
    <w:p w14:paraId="117D7C0E" w14:textId="77777777" w:rsidR="003C2542" w:rsidRDefault="003C2542" w:rsidP="004B5782">
      <w:pPr>
        <w:spacing w:line="278" w:lineRule="auto"/>
      </w:pPr>
    </w:p>
    <w:sdt>
      <w:sdtPr>
        <w:id w:val="-134515929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EBF5A42" w14:textId="2D7E0DF2" w:rsidR="003C2542" w:rsidRDefault="003C2542">
          <w:pPr>
            <w:pStyle w:val="TOCHeading"/>
          </w:pPr>
          <w:r>
            <w:t>Contents</w:t>
          </w:r>
        </w:p>
        <w:p w14:paraId="4F797052" w14:textId="32E8A967" w:rsidR="003C2542" w:rsidRDefault="003C2542">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2417697" w:history="1">
            <w:r w:rsidRPr="00B91D96">
              <w:rPr>
                <w:rStyle w:val="Hyperlink"/>
                <w:noProof/>
              </w:rPr>
              <w:t>1. The Shifting Landscape: Unlocking Business Opportunities from Demographic Trends</w:t>
            </w:r>
            <w:r>
              <w:rPr>
                <w:noProof/>
                <w:webHidden/>
              </w:rPr>
              <w:tab/>
            </w:r>
            <w:r>
              <w:rPr>
                <w:noProof/>
                <w:webHidden/>
              </w:rPr>
              <w:fldChar w:fldCharType="begin"/>
            </w:r>
            <w:r>
              <w:rPr>
                <w:noProof/>
                <w:webHidden/>
              </w:rPr>
              <w:instrText xml:space="preserve"> PAGEREF _Toc202417697 \h </w:instrText>
            </w:r>
            <w:r>
              <w:rPr>
                <w:noProof/>
                <w:webHidden/>
              </w:rPr>
            </w:r>
            <w:r>
              <w:rPr>
                <w:noProof/>
                <w:webHidden/>
              </w:rPr>
              <w:fldChar w:fldCharType="separate"/>
            </w:r>
            <w:r>
              <w:rPr>
                <w:noProof/>
                <w:webHidden/>
              </w:rPr>
              <w:t>2</w:t>
            </w:r>
            <w:r>
              <w:rPr>
                <w:noProof/>
                <w:webHidden/>
              </w:rPr>
              <w:fldChar w:fldCharType="end"/>
            </w:r>
          </w:hyperlink>
        </w:p>
        <w:p w14:paraId="00D6E41E" w14:textId="788B8F57" w:rsidR="003C2542" w:rsidRDefault="003C2542">
          <w:pPr>
            <w:pStyle w:val="TOC2"/>
            <w:tabs>
              <w:tab w:val="right" w:leader="dot" w:pos="9350"/>
            </w:tabs>
            <w:rPr>
              <w:noProof/>
            </w:rPr>
          </w:pPr>
          <w:hyperlink w:anchor="_Toc202417698" w:history="1">
            <w:r w:rsidRPr="00B91D96">
              <w:rPr>
                <w:rStyle w:val="Hyperlink"/>
                <w:b/>
                <w:bCs/>
                <w:noProof/>
              </w:rPr>
              <w:t>1.1 Capitalizing on the "Silver Economy" in Aging Nations</w:t>
            </w:r>
            <w:r>
              <w:rPr>
                <w:noProof/>
                <w:webHidden/>
              </w:rPr>
              <w:tab/>
            </w:r>
            <w:r>
              <w:rPr>
                <w:noProof/>
                <w:webHidden/>
              </w:rPr>
              <w:fldChar w:fldCharType="begin"/>
            </w:r>
            <w:r>
              <w:rPr>
                <w:noProof/>
                <w:webHidden/>
              </w:rPr>
              <w:instrText xml:space="preserve"> PAGEREF _Toc202417698 \h </w:instrText>
            </w:r>
            <w:r>
              <w:rPr>
                <w:noProof/>
                <w:webHidden/>
              </w:rPr>
            </w:r>
            <w:r>
              <w:rPr>
                <w:noProof/>
                <w:webHidden/>
              </w:rPr>
              <w:fldChar w:fldCharType="separate"/>
            </w:r>
            <w:r>
              <w:rPr>
                <w:noProof/>
                <w:webHidden/>
              </w:rPr>
              <w:t>2</w:t>
            </w:r>
            <w:r>
              <w:rPr>
                <w:noProof/>
                <w:webHidden/>
              </w:rPr>
              <w:fldChar w:fldCharType="end"/>
            </w:r>
          </w:hyperlink>
        </w:p>
        <w:p w14:paraId="4EF9FCB5" w14:textId="2E06BB01" w:rsidR="003C2542" w:rsidRDefault="003C2542">
          <w:pPr>
            <w:pStyle w:val="TOC3"/>
            <w:tabs>
              <w:tab w:val="right" w:leader="dot" w:pos="9350"/>
            </w:tabs>
            <w:rPr>
              <w:noProof/>
            </w:rPr>
          </w:pPr>
          <w:hyperlink w:anchor="_Toc202417699" w:history="1">
            <w:r w:rsidRPr="00B91D96">
              <w:rPr>
                <w:rStyle w:val="Hyperlink"/>
                <w:noProof/>
              </w:rPr>
              <w:t>1.1.1 Healthcare &amp; Age-Tech Innovation</w:t>
            </w:r>
            <w:r>
              <w:rPr>
                <w:noProof/>
                <w:webHidden/>
              </w:rPr>
              <w:tab/>
            </w:r>
            <w:r>
              <w:rPr>
                <w:noProof/>
                <w:webHidden/>
              </w:rPr>
              <w:fldChar w:fldCharType="begin"/>
            </w:r>
            <w:r>
              <w:rPr>
                <w:noProof/>
                <w:webHidden/>
              </w:rPr>
              <w:instrText xml:space="preserve"> PAGEREF _Toc202417699 \h </w:instrText>
            </w:r>
            <w:r>
              <w:rPr>
                <w:noProof/>
                <w:webHidden/>
              </w:rPr>
            </w:r>
            <w:r>
              <w:rPr>
                <w:noProof/>
                <w:webHidden/>
              </w:rPr>
              <w:fldChar w:fldCharType="separate"/>
            </w:r>
            <w:r>
              <w:rPr>
                <w:noProof/>
                <w:webHidden/>
              </w:rPr>
              <w:t>2</w:t>
            </w:r>
            <w:r>
              <w:rPr>
                <w:noProof/>
                <w:webHidden/>
              </w:rPr>
              <w:fldChar w:fldCharType="end"/>
            </w:r>
          </w:hyperlink>
        </w:p>
        <w:p w14:paraId="6760933B" w14:textId="784307D1" w:rsidR="003C2542" w:rsidRDefault="003C2542">
          <w:pPr>
            <w:pStyle w:val="TOC3"/>
            <w:tabs>
              <w:tab w:val="right" w:leader="dot" w:pos="9350"/>
            </w:tabs>
            <w:rPr>
              <w:noProof/>
            </w:rPr>
          </w:pPr>
          <w:hyperlink w:anchor="_Toc202417700" w:history="1">
            <w:r w:rsidRPr="00B91D96">
              <w:rPr>
                <w:rStyle w:val="Hyperlink"/>
                <w:noProof/>
              </w:rPr>
              <w:t>1.1.2 Specialized Financial Services</w:t>
            </w:r>
            <w:r>
              <w:rPr>
                <w:noProof/>
                <w:webHidden/>
              </w:rPr>
              <w:tab/>
            </w:r>
            <w:r>
              <w:rPr>
                <w:noProof/>
                <w:webHidden/>
              </w:rPr>
              <w:fldChar w:fldCharType="begin"/>
            </w:r>
            <w:r>
              <w:rPr>
                <w:noProof/>
                <w:webHidden/>
              </w:rPr>
              <w:instrText xml:space="preserve"> PAGEREF _Toc202417700 \h </w:instrText>
            </w:r>
            <w:r>
              <w:rPr>
                <w:noProof/>
                <w:webHidden/>
              </w:rPr>
            </w:r>
            <w:r>
              <w:rPr>
                <w:noProof/>
                <w:webHidden/>
              </w:rPr>
              <w:fldChar w:fldCharType="separate"/>
            </w:r>
            <w:r>
              <w:rPr>
                <w:noProof/>
                <w:webHidden/>
              </w:rPr>
              <w:t>3</w:t>
            </w:r>
            <w:r>
              <w:rPr>
                <w:noProof/>
                <w:webHidden/>
              </w:rPr>
              <w:fldChar w:fldCharType="end"/>
            </w:r>
          </w:hyperlink>
        </w:p>
        <w:p w14:paraId="7EFD1DD0" w14:textId="2E823F90" w:rsidR="003C2542" w:rsidRDefault="003C2542">
          <w:pPr>
            <w:pStyle w:val="TOC3"/>
            <w:tabs>
              <w:tab w:val="right" w:leader="dot" w:pos="9350"/>
            </w:tabs>
            <w:rPr>
              <w:noProof/>
            </w:rPr>
          </w:pPr>
          <w:hyperlink w:anchor="_Toc202417701" w:history="1">
            <w:r w:rsidRPr="00B91D96">
              <w:rPr>
                <w:rStyle w:val="Hyperlink"/>
                <w:noProof/>
              </w:rPr>
              <w:t>1.1.3 Leisure &amp; Tourism</w:t>
            </w:r>
            <w:r>
              <w:rPr>
                <w:noProof/>
                <w:webHidden/>
              </w:rPr>
              <w:tab/>
            </w:r>
            <w:r>
              <w:rPr>
                <w:noProof/>
                <w:webHidden/>
              </w:rPr>
              <w:fldChar w:fldCharType="begin"/>
            </w:r>
            <w:r>
              <w:rPr>
                <w:noProof/>
                <w:webHidden/>
              </w:rPr>
              <w:instrText xml:space="preserve"> PAGEREF _Toc202417701 \h </w:instrText>
            </w:r>
            <w:r>
              <w:rPr>
                <w:noProof/>
                <w:webHidden/>
              </w:rPr>
            </w:r>
            <w:r>
              <w:rPr>
                <w:noProof/>
                <w:webHidden/>
              </w:rPr>
              <w:fldChar w:fldCharType="separate"/>
            </w:r>
            <w:r>
              <w:rPr>
                <w:noProof/>
                <w:webHidden/>
              </w:rPr>
              <w:t>4</w:t>
            </w:r>
            <w:r>
              <w:rPr>
                <w:noProof/>
                <w:webHidden/>
              </w:rPr>
              <w:fldChar w:fldCharType="end"/>
            </w:r>
          </w:hyperlink>
        </w:p>
        <w:p w14:paraId="4F6DBD88" w14:textId="4044BBA0" w:rsidR="003C2542" w:rsidRDefault="003C2542">
          <w:pPr>
            <w:pStyle w:val="TOC3"/>
            <w:tabs>
              <w:tab w:val="right" w:leader="dot" w:pos="9350"/>
            </w:tabs>
            <w:rPr>
              <w:noProof/>
            </w:rPr>
          </w:pPr>
          <w:hyperlink w:anchor="_Toc202417702" w:history="1">
            <w:r w:rsidRPr="00B91D96">
              <w:rPr>
                <w:rStyle w:val="Hyperlink"/>
                <w:noProof/>
              </w:rPr>
              <w:t>1.1.4 Workforce Re-engagement &amp; Reskilling</w:t>
            </w:r>
            <w:r>
              <w:rPr>
                <w:noProof/>
                <w:webHidden/>
              </w:rPr>
              <w:tab/>
            </w:r>
            <w:r>
              <w:rPr>
                <w:noProof/>
                <w:webHidden/>
              </w:rPr>
              <w:fldChar w:fldCharType="begin"/>
            </w:r>
            <w:r>
              <w:rPr>
                <w:noProof/>
                <w:webHidden/>
              </w:rPr>
              <w:instrText xml:space="preserve"> PAGEREF _Toc202417702 \h </w:instrText>
            </w:r>
            <w:r>
              <w:rPr>
                <w:noProof/>
                <w:webHidden/>
              </w:rPr>
            </w:r>
            <w:r>
              <w:rPr>
                <w:noProof/>
                <w:webHidden/>
              </w:rPr>
              <w:fldChar w:fldCharType="separate"/>
            </w:r>
            <w:r>
              <w:rPr>
                <w:noProof/>
                <w:webHidden/>
              </w:rPr>
              <w:t>4</w:t>
            </w:r>
            <w:r>
              <w:rPr>
                <w:noProof/>
                <w:webHidden/>
              </w:rPr>
              <w:fldChar w:fldCharType="end"/>
            </w:r>
          </w:hyperlink>
        </w:p>
        <w:p w14:paraId="400CE5BF" w14:textId="27B3B1DC" w:rsidR="003C2542" w:rsidRDefault="003C2542">
          <w:pPr>
            <w:pStyle w:val="TOC2"/>
            <w:tabs>
              <w:tab w:val="right" w:leader="dot" w:pos="9350"/>
            </w:tabs>
            <w:rPr>
              <w:noProof/>
            </w:rPr>
          </w:pPr>
          <w:hyperlink w:anchor="_Toc202417703" w:history="1">
            <w:r w:rsidRPr="00B91D96">
              <w:rPr>
                <w:rStyle w:val="Hyperlink"/>
                <w:b/>
                <w:bCs/>
                <w:noProof/>
              </w:rPr>
              <w:t>1.2 Investing in the "Youth Dividend" in Youthful Economies</w:t>
            </w:r>
            <w:r>
              <w:rPr>
                <w:noProof/>
                <w:webHidden/>
              </w:rPr>
              <w:tab/>
            </w:r>
            <w:r>
              <w:rPr>
                <w:noProof/>
                <w:webHidden/>
              </w:rPr>
              <w:fldChar w:fldCharType="begin"/>
            </w:r>
            <w:r>
              <w:rPr>
                <w:noProof/>
                <w:webHidden/>
              </w:rPr>
              <w:instrText xml:space="preserve"> PAGEREF _Toc202417703 \h </w:instrText>
            </w:r>
            <w:r>
              <w:rPr>
                <w:noProof/>
                <w:webHidden/>
              </w:rPr>
            </w:r>
            <w:r>
              <w:rPr>
                <w:noProof/>
                <w:webHidden/>
              </w:rPr>
              <w:fldChar w:fldCharType="separate"/>
            </w:r>
            <w:r>
              <w:rPr>
                <w:noProof/>
                <w:webHidden/>
              </w:rPr>
              <w:t>4</w:t>
            </w:r>
            <w:r>
              <w:rPr>
                <w:noProof/>
                <w:webHidden/>
              </w:rPr>
              <w:fldChar w:fldCharType="end"/>
            </w:r>
          </w:hyperlink>
        </w:p>
        <w:p w14:paraId="49D693F9" w14:textId="2CC30E93" w:rsidR="003C2542" w:rsidRDefault="003C2542">
          <w:pPr>
            <w:pStyle w:val="TOC3"/>
            <w:tabs>
              <w:tab w:val="right" w:leader="dot" w:pos="9350"/>
            </w:tabs>
            <w:rPr>
              <w:noProof/>
            </w:rPr>
          </w:pPr>
          <w:hyperlink w:anchor="_Toc202417704" w:history="1">
            <w:r w:rsidRPr="00B91D96">
              <w:rPr>
                <w:rStyle w:val="Hyperlink"/>
                <w:noProof/>
              </w:rPr>
              <w:t>1.2.1 Human Capital Development</w:t>
            </w:r>
            <w:r>
              <w:rPr>
                <w:noProof/>
                <w:webHidden/>
              </w:rPr>
              <w:tab/>
            </w:r>
            <w:r>
              <w:rPr>
                <w:noProof/>
                <w:webHidden/>
              </w:rPr>
              <w:fldChar w:fldCharType="begin"/>
            </w:r>
            <w:r>
              <w:rPr>
                <w:noProof/>
                <w:webHidden/>
              </w:rPr>
              <w:instrText xml:space="preserve"> PAGEREF _Toc202417704 \h </w:instrText>
            </w:r>
            <w:r>
              <w:rPr>
                <w:noProof/>
                <w:webHidden/>
              </w:rPr>
            </w:r>
            <w:r>
              <w:rPr>
                <w:noProof/>
                <w:webHidden/>
              </w:rPr>
              <w:fldChar w:fldCharType="separate"/>
            </w:r>
            <w:r>
              <w:rPr>
                <w:noProof/>
                <w:webHidden/>
              </w:rPr>
              <w:t>5</w:t>
            </w:r>
            <w:r>
              <w:rPr>
                <w:noProof/>
                <w:webHidden/>
              </w:rPr>
              <w:fldChar w:fldCharType="end"/>
            </w:r>
          </w:hyperlink>
        </w:p>
        <w:p w14:paraId="47F78B27" w14:textId="390EE073" w:rsidR="003C2542" w:rsidRDefault="003C2542">
          <w:pPr>
            <w:pStyle w:val="TOC3"/>
            <w:tabs>
              <w:tab w:val="right" w:leader="dot" w:pos="9350"/>
            </w:tabs>
            <w:rPr>
              <w:noProof/>
            </w:rPr>
          </w:pPr>
          <w:hyperlink w:anchor="_Toc202417705" w:history="1">
            <w:r w:rsidRPr="00B91D96">
              <w:rPr>
                <w:rStyle w:val="Hyperlink"/>
                <w:noProof/>
              </w:rPr>
              <w:t>1.2.2 Job Creation &amp; Entrepreneurship</w:t>
            </w:r>
            <w:r>
              <w:rPr>
                <w:noProof/>
                <w:webHidden/>
              </w:rPr>
              <w:tab/>
            </w:r>
            <w:r>
              <w:rPr>
                <w:noProof/>
                <w:webHidden/>
              </w:rPr>
              <w:fldChar w:fldCharType="begin"/>
            </w:r>
            <w:r>
              <w:rPr>
                <w:noProof/>
                <w:webHidden/>
              </w:rPr>
              <w:instrText xml:space="preserve"> PAGEREF _Toc202417705 \h </w:instrText>
            </w:r>
            <w:r>
              <w:rPr>
                <w:noProof/>
                <w:webHidden/>
              </w:rPr>
            </w:r>
            <w:r>
              <w:rPr>
                <w:noProof/>
                <w:webHidden/>
              </w:rPr>
              <w:fldChar w:fldCharType="separate"/>
            </w:r>
            <w:r>
              <w:rPr>
                <w:noProof/>
                <w:webHidden/>
              </w:rPr>
              <w:t>5</w:t>
            </w:r>
            <w:r>
              <w:rPr>
                <w:noProof/>
                <w:webHidden/>
              </w:rPr>
              <w:fldChar w:fldCharType="end"/>
            </w:r>
          </w:hyperlink>
        </w:p>
        <w:p w14:paraId="7EA22CE2" w14:textId="55B68F21" w:rsidR="003C2542" w:rsidRDefault="003C2542">
          <w:pPr>
            <w:pStyle w:val="TOC3"/>
            <w:tabs>
              <w:tab w:val="right" w:leader="dot" w:pos="9350"/>
            </w:tabs>
            <w:rPr>
              <w:noProof/>
            </w:rPr>
          </w:pPr>
          <w:hyperlink w:anchor="_Toc202417706" w:history="1">
            <w:r w:rsidRPr="00B91D96">
              <w:rPr>
                <w:rStyle w:val="Hyperlink"/>
                <w:b/>
                <w:bCs/>
                <w:noProof/>
              </w:rPr>
              <w:t>1.2.3 Sustainable Infrastructure &amp; Resource Management</w:t>
            </w:r>
            <w:r>
              <w:rPr>
                <w:noProof/>
                <w:webHidden/>
              </w:rPr>
              <w:tab/>
            </w:r>
            <w:r>
              <w:rPr>
                <w:noProof/>
                <w:webHidden/>
              </w:rPr>
              <w:fldChar w:fldCharType="begin"/>
            </w:r>
            <w:r>
              <w:rPr>
                <w:noProof/>
                <w:webHidden/>
              </w:rPr>
              <w:instrText xml:space="preserve"> PAGEREF _Toc202417706 \h </w:instrText>
            </w:r>
            <w:r>
              <w:rPr>
                <w:noProof/>
                <w:webHidden/>
              </w:rPr>
            </w:r>
            <w:r>
              <w:rPr>
                <w:noProof/>
                <w:webHidden/>
              </w:rPr>
              <w:fldChar w:fldCharType="separate"/>
            </w:r>
            <w:r>
              <w:rPr>
                <w:noProof/>
                <w:webHidden/>
              </w:rPr>
              <w:t>6</w:t>
            </w:r>
            <w:r>
              <w:rPr>
                <w:noProof/>
                <w:webHidden/>
              </w:rPr>
              <w:fldChar w:fldCharType="end"/>
            </w:r>
          </w:hyperlink>
        </w:p>
        <w:p w14:paraId="2EA0D283" w14:textId="5933023F" w:rsidR="003C2542" w:rsidRDefault="003C2542">
          <w:pPr>
            <w:pStyle w:val="TOC1"/>
            <w:tabs>
              <w:tab w:val="right" w:leader="dot" w:pos="9350"/>
            </w:tabs>
            <w:rPr>
              <w:noProof/>
              <w:kern w:val="2"/>
              <w:sz w:val="24"/>
              <w:szCs w:val="24"/>
              <w14:ligatures w14:val="standardContextual"/>
            </w:rPr>
          </w:pPr>
          <w:hyperlink w:anchor="_Toc202417707" w:history="1">
            <w:r w:rsidRPr="00B91D96">
              <w:rPr>
                <w:rStyle w:val="Hyperlink"/>
                <w:noProof/>
              </w:rPr>
              <w:t>2. Understanding and Monetizing Generation Z's Evolving Landscape</w:t>
            </w:r>
            <w:r>
              <w:rPr>
                <w:noProof/>
                <w:webHidden/>
              </w:rPr>
              <w:tab/>
            </w:r>
            <w:r>
              <w:rPr>
                <w:noProof/>
                <w:webHidden/>
              </w:rPr>
              <w:fldChar w:fldCharType="begin"/>
            </w:r>
            <w:r>
              <w:rPr>
                <w:noProof/>
                <w:webHidden/>
              </w:rPr>
              <w:instrText xml:space="preserve"> PAGEREF _Toc202417707 \h </w:instrText>
            </w:r>
            <w:r>
              <w:rPr>
                <w:noProof/>
                <w:webHidden/>
              </w:rPr>
            </w:r>
            <w:r>
              <w:rPr>
                <w:noProof/>
                <w:webHidden/>
              </w:rPr>
              <w:fldChar w:fldCharType="separate"/>
            </w:r>
            <w:r>
              <w:rPr>
                <w:noProof/>
                <w:webHidden/>
              </w:rPr>
              <w:t>6</w:t>
            </w:r>
            <w:r>
              <w:rPr>
                <w:noProof/>
                <w:webHidden/>
              </w:rPr>
              <w:fldChar w:fldCharType="end"/>
            </w:r>
          </w:hyperlink>
        </w:p>
        <w:p w14:paraId="6AB8C188" w14:textId="74421D05" w:rsidR="003C2542" w:rsidRDefault="003C2542">
          <w:pPr>
            <w:pStyle w:val="TOC2"/>
            <w:tabs>
              <w:tab w:val="right" w:leader="dot" w:pos="9350"/>
            </w:tabs>
            <w:rPr>
              <w:noProof/>
            </w:rPr>
          </w:pPr>
          <w:hyperlink w:anchor="_Toc202417708" w:history="1">
            <w:r w:rsidRPr="00B91D96">
              <w:rPr>
                <w:rStyle w:val="Hyperlink"/>
                <w:noProof/>
              </w:rPr>
              <w:t>2.1 Gen Z as a Consumer Base: The "Discernment Economy"</w:t>
            </w:r>
            <w:r>
              <w:rPr>
                <w:noProof/>
                <w:webHidden/>
              </w:rPr>
              <w:tab/>
            </w:r>
            <w:r>
              <w:rPr>
                <w:noProof/>
                <w:webHidden/>
              </w:rPr>
              <w:fldChar w:fldCharType="begin"/>
            </w:r>
            <w:r>
              <w:rPr>
                <w:noProof/>
                <w:webHidden/>
              </w:rPr>
              <w:instrText xml:space="preserve"> PAGEREF _Toc202417708 \h </w:instrText>
            </w:r>
            <w:r>
              <w:rPr>
                <w:noProof/>
                <w:webHidden/>
              </w:rPr>
            </w:r>
            <w:r>
              <w:rPr>
                <w:noProof/>
                <w:webHidden/>
              </w:rPr>
              <w:fldChar w:fldCharType="separate"/>
            </w:r>
            <w:r>
              <w:rPr>
                <w:noProof/>
                <w:webHidden/>
              </w:rPr>
              <w:t>6</w:t>
            </w:r>
            <w:r>
              <w:rPr>
                <w:noProof/>
                <w:webHidden/>
              </w:rPr>
              <w:fldChar w:fldCharType="end"/>
            </w:r>
          </w:hyperlink>
        </w:p>
        <w:p w14:paraId="4CE5655B" w14:textId="3174124B" w:rsidR="003C2542" w:rsidRDefault="003C2542">
          <w:pPr>
            <w:pStyle w:val="TOC3"/>
            <w:tabs>
              <w:tab w:val="right" w:leader="dot" w:pos="9350"/>
            </w:tabs>
            <w:rPr>
              <w:noProof/>
            </w:rPr>
          </w:pPr>
          <w:hyperlink w:anchor="_Toc202417709" w:history="1">
            <w:r w:rsidRPr="00B91D96">
              <w:rPr>
                <w:rStyle w:val="Hyperlink"/>
                <w:noProof/>
              </w:rPr>
              <w:t>2.1.1 Purpose-Driven Products &amp; Services</w:t>
            </w:r>
            <w:r>
              <w:rPr>
                <w:noProof/>
                <w:webHidden/>
              </w:rPr>
              <w:tab/>
            </w:r>
            <w:r>
              <w:rPr>
                <w:noProof/>
                <w:webHidden/>
              </w:rPr>
              <w:fldChar w:fldCharType="begin"/>
            </w:r>
            <w:r>
              <w:rPr>
                <w:noProof/>
                <w:webHidden/>
              </w:rPr>
              <w:instrText xml:space="preserve"> PAGEREF _Toc202417709 \h </w:instrText>
            </w:r>
            <w:r>
              <w:rPr>
                <w:noProof/>
                <w:webHidden/>
              </w:rPr>
            </w:r>
            <w:r>
              <w:rPr>
                <w:noProof/>
                <w:webHidden/>
              </w:rPr>
              <w:fldChar w:fldCharType="separate"/>
            </w:r>
            <w:r>
              <w:rPr>
                <w:noProof/>
                <w:webHidden/>
              </w:rPr>
              <w:t>7</w:t>
            </w:r>
            <w:r>
              <w:rPr>
                <w:noProof/>
                <w:webHidden/>
              </w:rPr>
              <w:fldChar w:fldCharType="end"/>
            </w:r>
          </w:hyperlink>
        </w:p>
        <w:p w14:paraId="176E43EE" w14:textId="7A22351A" w:rsidR="003C2542" w:rsidRDefault="003C2542">
          <w:pPr>
            <w:pStyle w:val="TOC3"/>
            <w:tabs>
              <w:tab w:val="right" w:leader="dot" w:pos="9350"/>
            </w:tabs>
            <w:rPr>
              <w:noProof/>
            </w:rPr>
          </w:pPr>
          <w:hyperlink w:anchor="_Toc202417710" w:history="1">
            <w:r w:rsidRPr="00B91D96">
              <w:rPr>
                <w:rStyle w:val="Hyperlink"/>
                <w:noProof/>
              </w:rPr>
              <w:t>2.1.2 Fintech for Financial Empowerment</w:t>
            </w:r>
            <w:r>
              <w:rPr>
                <w:noProof/>
                <w:webHidden/>
              </w:rPr>
              <w:tab/>
            </w:r>
            <w:r>
              <w:rPr>
                <w:noProof/>
                <w:webHidden/>
              </w:rPr>
              <w:fldChar w:fldCharType="begin"/>
            </w:r>
            <w:r>
              <w:rPr>
                <w:noProof/>
                <w:webHidden/>
              </w:rPr>
              <w:instrText xml:space="preserve"> PAGEREF _Toc202417710 \h </w:instrText>
            </w:r>
            <w:r>
              <w:rPr>
                <w:noProof/>
                <w:webHidden/>
              </w:rPr>
            </w:r>
            <w:r>
              <w:rPr>
                <w:noProof/>
                <w:webHidden/>
              </w:rPr>
              <w:fldChar w:fldCharType="separate"/>
            </w:r>
            <w:r>
              <w:rPr>
                <w:noProof/>
                <w:webHidden/>
              </w:rPr>
              <w:t>7</w:t>
            </w:r>
            <w:r>
              <w:rPr>
                <w:noProof/>
                <w:webHidden/>
              </w:rPr>
              <w:fldChar w:fldCharType="end"/>
            </w:r>
          </w:hyperlink>
        </w:p>
        <w:p w14:paraId="7C30BC34" w14:textId="1FA309C0" w:rsidR="003C2542" w:rsidRDefault="003C2542">
          <w:pPr>
            <w:pStyle w:val="TOC3"/>
            <w:tabs>
              <w:tab w:val="right" w:leader="dot" w:pos="9350"/>
            </w:tabs>
            <w:rPr>
              <w:noProof/>
            </w:rPr>
          </w:pPr>
          <w:hyperlink w:anchor="_Toc202417711" w:history="1">
            <w:r w:rsidRPr="00B91D96">
              <w:rPr>
                <w:rStyle w:val="Hyperlink"/>
                <w:b/>
                <w:bCs/>
                <w:noProof/>
              </w:rPr>
              <w:t>2.1.3 Affordable &amp; Sustainable Living Solutions</w:t>
            </w:r>
            <w:r>
              <w:rPr>
                <w:noProof/>
                <w:webHidden/>
              </w:rPr>
              <w:tab/>
            </w:r>
            <w:r>
              <w:rPr>
                <w:noProof/>
                <w:webHidden/>
              </w:rPr>
              <w:fldChar w:fldCharType="begin"/>
            </w:r>
            <w:r>
              <w:rPr>
                <w:noProof/>
                <w:webHidden/>
              </w:rPr>
              <w:instrText xml:space="preserve"> PAGEREF _Toc202417711 \h </w:instrText>
            </w:r>
            <w:r>
              <w:rPr>
                <w:noProof/>
                <w:webHidden/>
              </w:rPr>
            </w:r>
            <w:r>
              <w:rPr>
                <w:noProof/>
                <w:webHidden/>
              </w:rPr>
              <w:fldChar w:fldCharType="separate"/>
            </w:r>
            <w:r>
              <w:rPr>
                <w:noProof/>
                <w:webHidden/>
              </w:rPr>
              <w:t>7</w:t>
            </w:r>
            <w:r>
              <w:rPr>
                <w:noProof/>
                <w:webHidden/>
              </w:rPr>
              <w:fldChar w:fldCharType="end"/>
            </w:r>
          </w:hyperlink>
        </w:p>
        <w:p w14:paraId="74B10050" w14:textId="10B47B5A" w:rsidR="003C2542" w:rsidRDefault="003C2542">
          <w:pPr>
            <w:pStyle w:val="TOC2"/>
            <w:tabs>
              <w:tab w:val="right" w:leader="dot" w:pos="9350"/>
            </w:tabs>
            <w:rPr>
              <w:noProof/>
            </w:rPr>
          </w:pPr>
          <w:hyperlink w:anchor="_Toc202417712" w:history="1">
            <w:r w:rsidRPr="00B91D96">
              <w:rPr>
                <w:rStyle w:val="Hyperlink"/>
                <w:noProof/>
              </w:rPr>
              <w:t>2.2 Gen Z as a Workforce: Prioritizing Flexibility and Well-being</w:t>
            </w:r>
            <w:r>
              <w:rPr>
                <w:noProof/>
                <w:webHidden/>
              </w:rPr>
              <w:tab/>
            </w:r>
            <w:r>
              <w:rPr>
                <w:noProof/>
                <w:webHidden/>
              </w:rPr>
              <w:fldChar w:fldCharType="begin"/>
            </w:r>
            <w:r>
              <w:rPr>
                <w:noProof/>
                <w:webHidden/>
              </w:rPr>
              <w:instrText xml:space="preserve"> PAGEREF _Toc202417712 \h </w:instrText>
            </w:r>
            <w:r>
              <w:rPr>
                <w:noProof/>
                <w:webHidden/>
              </w:rPr>
            </w:r>
            <w:r>
              <w:rPr>
                <w:noProof/>
                <w:webHidden/>
              </w:rPr>
              <w:fldChar w:fldCharType="separate"/>
            </w:r>
            <w:r>
              <w:rPr>
                <w:noProof/>
                <w:webHidden/>
              </w:rPr>
              <w:t>8</w:t>
            </w:r>
            <w:r>
              <w:rPr>
                <w:noProof/>
                <w:webHidden/>
              </w:rPr>
              <w:fldChar w:fldCharType="end"/>
            </w:r>
          </w:hyperlink>
        </w:p>
        <w:p w14:paraId="4565ECC8" w14:textId="79DB39E7" w:rsidR="003C2542" w:rsidRDefault="003C2542">
          <w:pPr>
            <w:pStyle w:val="TOC1"/>
            <w:tabs>
              <w:tab w:val="right" w:leader="dot" w:pos="9350"/>
            </w:tabs>
            <w:rPr>
              <w:noProof/>
              <w:kern w:val="2"/>
              <w:sz w:val="24"/>
              <w:szCs w:val="24"/>
              <w14:ligatures w14:val="standardContextual"/>
            </w:rPr>
          </w:pPr>
          <w:hyperlink w:anchor="_Toc202417713" w:history="1">
            <w:r w:rsidRPr="00B91D96">
              <w:rPr>
                <w:rStyle w:val="Hyperlink"/>
                <w:noProof/>
              </w:rPr>
              <w:t>3. Strategic Business Imperatives for a Changing World</w:t>
            </w:r>
            <w:r>
              <w:rPr>
                <w:noProof/>
                <w:webHidden/>
              </w:rPr>
              <w:tab/>
            </w:r>
            <w:r>
              <w:rPr>
                <w:noProof/>
                <w:webHidden/>
              </w:rPr>
              <w:fldChar w:fldCharType="begin"/>
            </w:r>
            <w:r>
              <w:rPr>
                <w:noProof/>
                <w:webHidden/>
              </w:rPr>
              <w:instrText xml:space="preserve"> PAGEREF _Toc202417713 \h </w:instrText>
            </w:r>
            <w:r>
              <w:rPr>
                <w:noProof/>
                <w:webHidden/>
              </w:rPr>
            </w:r>
            <w:r>
              <w:rPr>
                <w:noProof/>
                <w:webHidden/>
              </w:rPr>
              <w:fldChar w:fldCharType="separate"/>
            </w:r>
            <w:r>
              <w:rPr>
                <w:noProof/>
                <w:webHidden/>
              </w:rPr>
              <w:t>8</w:t>
            </w:r>
            <w:r>
              <w:rPr>
                <w:noProof/>
                <w:webHidden/>
              </w:rPr>
              <w:fldChar w:fldCharType="end"/>
            </w:r>
          </w:hyperlink>
        </w:p>
        <w:p w14:paraId="723987E6" w14:textId="16A844CF" w:rsidR="003C2542" w:rsidRDefault="003C2542">
          <w:pPr>
            <w:pStyle w:val="TOC2"/>
            <w:tabs>
              <w:tab w:val="right" w:leader="dot" w:pos="9350"/>
            </w:tabs>
            <w:rPr>
              <w:noProof/>
            </w:rPr>
          </w:pPr>
          <w:hyperlink w:anchor="_Toc202417714" w:history="1">
            <w:r w:rsidRPr="00B91D96">
              <w:rPr>
                <w:rStyle w:val="Hyperlink"/>
                <w:noProof/>
              </w:rPr>
              <w:t>3.1 Innovation and Automation as Productivity Drivers</w:t>
            </w:r>
            <w:r>
              <w:rPr>
                <w:noProof/>
                <w:webHidden/>
              </w:rPr>
              <w:tab/>
            </w:r>
            <w:r>
              <w:rPr>
                <w:noProof/>
                <w:webHidden/>
              </w:rPr>
              <w:fldChar w:fldCharType="begin"/>
            </w:r>
            <w:r>
              <w:rPr>
                <w:noProof/>
                <w:webHidden/>
              </w:rPr>
              <w:instrText xml:space="preserve"> PAGEREF _Toc202417714 \h </w:instrText>
            </w:r>
            <w:r>
              <w:rPr>
                <w:noProof/>
                <w:webHidden/>
              </w:rPr>
            </w:r>
            <w:r>
              <w:rPr>
                <w:noProof/>
                <w:webHidden/>
              </w:rPr>
              <w:fldChar w:fldCharType="separate"/>
            </w:r>
            <w:r>
              <w:rPr>
                <w:noProof/>
                <w:webHidden/>
              </w:rPr>
              <w:t>8</w:t>
            </w:r>
            <w:r>
              <w:rPr>
                <w:noProof/>
                <w:webHidden/>
              </w:rPr>
              <w:fldChar w:fldCharType="end"/>
            </w:r>
          </w:hyperlink>
        </w:p>
        <w:p w14:paraId="241F7B31" w14:textId="39F18044" w:rsidR="003C2542" w:rsidRDefault="003C2542">
          <w:pPr>
            <w:pStyle w:val="TOC2"/>
            <w:tabs>
              <w:tab w:val="right" w:leader="dot" w:pos="9350"/>
            </w:tabs>
            <w:rPr>
              <w:noProof/>
            </w:rPr>
          </w:pPr>
          <w:hyperlink w:anchor="_Toc202417715" w:history="1">
            <w:r w:rsidRPr="00B91D96">
              <w:rPr>
                <w:rStyle w:val="Hyperlink"/>
                <w:noProof/>
              </w:rPr>
              <w:t>3.2 Leveraging Managed Migration as a Strategic Asset</w:t>
            </w:r>
            <w:r>
              <w:rPr>
                <w:noProof/>
                <w:webHidden/>
              </w:rPr>
              <w:tab/>
            </w:r>
            <w:r>
              <w:rPr>
                <w:noProof/>
                <w:webHidden/>
              </w:rPr>
              <w:fldChar w:fldCharType="begin"/>
            </w:r>
            <w:r>
              <w:rPr>
                <w:noProof/>
                <w:webHidden/>
              </w:rPr>
              <w:instrText xml:space="preserve"> PAGEREF _Toc202417715 \h </w:instrText>
            </w:r>
            <w:r>
              <w:rPr>
                <w:noProof/>
                <w:webHidden/>
              </w:rPr>
            </w:r>
            <w:r>
              <w:rPr>
                <w:noProof/>
                <w:webHidden/>
              </w:rPr>
              <w:fldChar w:fldCharType="separate"/>
            </w:r>
            <w:r>
              <w:rPr>
                <w:noProof/>
                <w:webHidden/>
              </w:rPr>
              <w:t>9</w:t>
            </w:r>
            <w:r>
              <w:rPr>
                <w:noProof/>
                <w:webHidden/>
              </w:rPr>
              <w:fldChar w:fldCharType="end"/>
            </w:r>
          </w:hyperlink>
        </w:p>
        <w:p w14:paraId="66C5CB5C" w14:textId="29251C24" w:rsidR="003C2542" w:rsidRDefault="003C2542">
          <w:pPr>
            <w:pStyle w:val="TOC2"/>
            <w:tabs>
              <w:tab w:val="right" w:leader="dot" w:pos="9350"/>
            </w:tabs>
            <w:rPr>
              <w:noProof/>
            </w:rPr>
          </w:pPr>
          <w:hyperlink w:anchor="_Toc202417716" w:history="1">
            <w:r w:rsidRPr="00B91D96">
              <w:rPr>
                <w:rStyle w:val="Hyperlink"/>
                <w:noProof/>
              </w:rPr>
              <w:t>3.3 Strategic Partnerships and Ecosystem Building</w:t>
            </w:r>
            <w:r>
              <w:rPr>
                <w:noProof/>
                <w:webHidden/>
              </w:rPr>
              <w:tab/>
            </w:r>
            <w:r>
              <w:rPr>
                <w:noProof/>
                <w:webHidden/>
              </w:rPr>
              <w:fldChar w:fldCharType="begin"/>
            </w:r>
            <w:r>
              <w:rPr>
                <w:noProof/>
                <w:webHidden/>
              </w:rPr>
              <w:instrText xml:space="preserve"> PAGEREF _Toc202417716 \h </w:instrText>
            </w:r>
            <w:r>
              <w:rPr>
                <w:noProof/>
                <w:webHidden/>
              </w:rPr>
            </w:r>
            <w:r>
              <w:rPr>
                <w:noProof/>
                <w:webHidden/>
              </w:rPr>
              <w:fldChar w:fldCharType="separate"/>
            </w:r>
            <w:r>
              <w:rPr>
                <w:noProof/>
                <w:webHidden/>
              </w:rPr>
              <w:t>9</w:t>
            </w:r>
            <w:r>
              <w:rPr>
                <w:noProof/>
                <w:webHidden/>
              </w:rPr>
              <w:fldChar w:fldCharType="end"/>
            </w:r>
          </w:hyperlink>
        </w:p>
        <w:p w14:paraId="4D1769FA" w14:textId="3DD0B6AD" w:rsidR="003C2542" w:rsidRDefault="003C2542">
          <w:pPr>
            <w:pStyle w:val="TOC2"/>
            <w:tabs>
              <w:tab w:val="right" w:leader="dot" w:pos="9350"/>
            </w:tabs>
            <w:rPr>
              <w:noProof/>
            </w:rPr>
          </w:pPr>
          <w:hyperlink w:anchor="_Toc202417717" w:history="1">
            <w:r w:rsidRPr="00B91D96">
              <w:rPr>
                <w:rStyle w:val="Hyperlink"/>
                <w:noProof/>
              </w:rPr>
              <w:t>3.4 Ethical and Sustainable Business Practices</w:t>
            </w:r>
            <w:r>
              <w:rPr>
                <w:noProof/>
                <w:webHidden/>
              </w:rPr>
              <w:tab/>
            </w:r>
            <w:r>
              <w:rPr>
                <w:noProof/>
                <w:webHidden/>
              </w:rPr>
              <w:fldChar w:fldCharType="begin"/>
            </w:r>
            <w:r>
              <w:rPr>
                <w:noProof/>
                <w:webHidden/>
              </w:rPr>
              <w:instrText xml:space="preserve"> PAGEREF _Toc202417717 \h </w:instrText>
            </w:r>
            <w:r>
              <w:rPr>
                <w:noProof/>
                <w:webHidden/>
              </w:rPr>
            </w:r>
            <w:r>
              <w:rPr>
                <w:noProof/>
                <w:webHidden/>
              </w:rPr>
              <w:fldChar w:fldCharType="separate"/>
            </w:r>
            <w:r>
              <w:rPr>
                <w:noProof/>
                <w:webHidden/>
              </w:rPr>
              <w:t>10</w:t>
            </w:r>
            <w:r>
              <w:rPr>
                <w:noProof/>
                <w:webHidden/>
              </w:rPr>
              <w:fldChar w:fldCharType="end"/>
            </w:r>
          </w:hyperlink>
        </w:p>
        <w:p w14:paraId="164988B2" w14:textId="1FDD182B" w:rsidR="003C2542" w:rsidRDefault="003C2542">
          <w:pPr>
            <w:pStyle w:val="TOC1"/>
            <w:tabs>
              <w:tab w:val="right" w:leader="dot" w:pos="9350"/>
            </w:tabs>
            <w:rPr>
              <w:noProof/>
              <w:kern w:val="2"/>
              <w:sz w:val="24"/>
              <w:szCs w:val="24"/>
              <w14:ligatures w14:val="standardContextual"/>
            </w:rPr>
          </w:pPr>
          <w:hyperlink w:anchor="_Toc202417718" w:history="1">
            <w:r w:rsidRPr="00B91D96">
              <w:rPr>
                <w:rStyle w:val="Hyperlink"/>
                <w:noProof/>
              </w:rPr>
              <w:t>4. Conclusion: Seizing the Demographic Opportunity</w:t>
            </w:r>
            <w:r>
              <w:rPr>
                <w:noProof/>
                <w:webHidden/>
              </w:rPr>
              <w:tab/>
            </w:r>
            <w:r>
              <w:rPr>
                <w:noProof/>
                <w:webHidden/>
              </w:rPr>
              <w:fldChar w:fldCharType="begin"/>
            </w:r>
            <w:r>
              <w:rPr>
                <w:noProof/>
                <w:webHidden/>
              </w:rPr>
              <w:instrText xml:space="preserve"> PAGEREF _Toc202417718 \h </w:instrText>
            </w:r>
            <w:r>
              <w:rPr>
                <w:noProof/>
                <w:webHidden/>
              </w:rPr>
            </w:r>
            <w:r>
              <w:rPr>
                <w:noProof/>
                <w:webHidden/>
              </w:rPr>
              <w:fldChar w:fldCharType="separate"/>
            </w:r>
            <w:r>
              <w:rPr>
                <w:noProof/>
                <w:webHidden/>
              </w:rPr>
              <w:t>10</w:t>
            </w:r>
            <w:r>
              <w:rPr>
                <w:noProof/>
                <w:webHidden/>
              </w:rPr>
              <w:fldChar w:fldCharType="end"/>
            </w:r>
          </w:hyperlink>
        </w:p>
        <w:p w14:paraId="1E0DC538" w14:textId="73762FD9" w:rsidR="003C2542" w:rsidRDefault="003C2542">
          <w:pPr>
            <w:pStyle w:val="TOC1"/>
            <w:tabs>
              <w:tab w:val="right" w:leader="dot" w:pos="9350"/>
            </w:tabs>
            <w:rPr>
              <w:noProof/>
              <w:kern w:val="2"/>
              <w:sz w:val="24"/>
              <w:szCs w:val="24"/>
              <w14:ligatures w14:val="standardContextual"/>
            </w:rPr>
          </w:pPr>
          <w:hyperlink w:anchor="_Toc202417719" w:history="1">
            <w:r w:rsidRPr="00B91D96">
              <w:rPr>
                <w:rStyle w:val="Hyperlink"/>
                <w:noProof/>
              </w:rPr>
              <w:t>Works Cited</w:t>
            </w:r>
            <w:r>
              <w:rPr>
                <w:noProof/>
                <w:webHidden/>
              </w:rPr>
              <w:tab/>
            </w:r>
            <w:r>
              <w:rPr>
                <w:noProof/>
                <w:webHidden/>
              </w:rPr>
              <w:fldChar w:fldCharType="begin"/>
            </w:r>
            <w:r>
              <w:rPr>
                <w:noProof/>
                <w:webHidden/>
              </w:rPr>
              <w:instrText xml:space="preserve"> PAGEREF _Toc202417719 \h </w:instrText>
            </w:r>
            <w:r>
              <w:rPr>
                <w:noProof/>
                <w:webHidden/>
              </w:rPr>
            </w:r>
            <w:r>
              <w:rPr>
                <w:noProof/>
                <w:webHidden/>
              </w:rPr>
              <w:fldChar w:fldCharType="separate"/>
            </w:r>
            <w:r>
              <w:rPr>
                <w:noProof/>
                <w:webHidden/>
              </w:rPr>
              <w:t>12</w:t>
            </w:r>
            <w:r>
              <w:rPr>
                <w:noProof/>
                <w:webHidden/>
              </w:rPr>
              <w:fldChar w:fldCharType="end"/>
            </w:r>
          </w:hyperlink>
        </w:p>
        <w:p w14:paraId="5DF65AE9" w14:textId="1153C3CC" w:rsidR="003C2542" w:rsidRDefault="003C2542">
          <w:r>
            <w:rPr>
              <w:b/>
              <w:bCs/>
              <w:noProof/>
            </w:rPr>
            <w:fldChar w:fldCharType="end"/>
          </w:r>
        </w:p>
      </w:sdtContent>
    </w:sdt>
    <w:p w14:paraId="786BD545" w14:textId="77777777" w:rsidR="004B5782" w:rsidRPr="004B5782" w:rsidRDefault="004B5782" w:rsidP="003C2542">
      <w:pPr>
        <w:pStyle w:val="Heading1"/>
      </w:pPr>
      <w:bookmarkStart w:id="1" w:name="_Toc202417697"/>
      <w:r w:rsidRPr="004B5782">
        <w:t>1. The Shifting Landscape: Unlocking Business Opportunities from Demographic Trends</w:t>
      </w:r>
      <w:bookmarkEnd w:id="1"/>
    </w:p>
    <w:p w14:paraId="5BE1A370" w14:textId="77777777" w:rsidR="004B5782" w:rsidRPr="004B5782" w:rsidRDefault="004B5782" w:rsidP="004B5782">
      <w:pPr>
        <w:spacing w:line="278" w:lineRule="auto"/>
      </w:pPr>
    </w:p>
    <w:p w14:paraId="7A47E4C3" w14:textId="77777777" w:rsidR="004B5782" w:rsidRPr="004B5782" w:rsidRDefault="004B5782" w:rsidP="004B5782">
      <w:pPr>
        <w:spacing w:line="278" w:lineRule="auto"/>
      </w:pPr>
      <w:r w:rsidRPr="004B5782">
        <w:t xml:space="preserve">The profound demographic transformation currently underway, marked by declining global fertility rates and the rise of distinct generational </w:t>
      </w:r>
      <w:proofErr w:type="gramStart"/>
      <w:r w:rsidRPr="004B5782">
        <w:t>cohorts</w:t>
      </w:r>
      <w:proofErr w:type="gramEnd"/>
      <w:r w:rsidRPr="004B5782">
        <w:t>, is fundamentally reshaping markets and creating significant business advantages for agile enterprises.</w:t>
      </w:r>
    </w:p>
    <w:p w14:paraId="33200E51" w14:textId="77777777" w:rsidR="004B5782" w:rsidRPr="004B5782" w:rsidRDefault="004B5782" w:rsidP="003C2542">
      <w:pPr>
        <w:pStyle w:val="Heading2"/>
      </w:pPr>
    </w:p>
    <w:p w14:paraId="6FD20E78" w14:textId="77777777" w:rsidR="004B5782" w:rsidRPr="004B5782" w:rsidRDefault="004B5782" w:rsidP="003C2542">
      <w:pPr>
        <w:pStyle w:val="Heading2"/>
        <w:rPr>
          <w:b/>
          <w:bCs/>
        </w:rPr>
      </w:pPr>
      <w:bookmarkStart w:id="2" w:name="_Toc202417698"/>
      <w:r w:rsidRPr="004B5782">
        <w:rPr>
          <w:b/>
          <w:bCs/>
        </w:rPr>
        <w:t xml:space="preserve">1.1 </w:t>
      </w:r>
      <w:proofErr w:type="gramStart"/>
      <w:r w:rsidRPr="004B5782">
        <w:rPr>
          <w:b/>
          <w:bCs/>
        </w:rPr>
        <w:t>Capitalizing on</w:t>
      </w:r>
      <w:proofErr w:type="gramEnd"/>
      <w:r w:rsidRPr="004B5782">
        <w:rPr>
          <w:b/>
          <w:bCs/>
        </w:rPr>
        <w:t xml:space="preserve"> the "Silver Economy" in Aging Nations</w:t>
      </w:r>
      <w:bookmarkEnd w:id="2"/>
    </w:p>
    <w:p w14:paraId="6881F1A6" w14:textId="77777777" w:rsidR="004B5782" w:rsidRPr="004B5782" w:rsidRDefault="004B5782" w:rsidP="004B5782">
      <w:pPr>
        <w:spacing w:line="278" w:lineRule="auto"/>
      </w:pPr>
    </w:p>
    <w:p w14:paraId="5C206869" w14:textId="77777777" w:rsidR="004B5782" w:rsidRPr="004B5782" w:rsidRDefault="004B5782" w:rsidP="004B5782">
      <w:pPr>
        <w:spacing w:line="278" w:lineRule="auto"/>
      </w:pPr>
      <w:r w:rsidRPr="004B5782">
        <w:t>As populations in high-income countries age, a robust "Silver Economy" is emerging, presenting substantial market opportunities for businesses that can cater to the evolving needs and preferences of older adults. The global silver economy market was valued at USD 2.75 trillion in 2024 and is projected to reach USD 5.45 trillion by 2033, growing at a Compound Annual Growth Rate (CAGR) of 7.89%. Another projection indicates an even more robust CAGR of 12.2% over the forecast period, reaching a colossal $6.2 trillion by 2033.</w:t>
      </w:r>
      <w:r w:rsidRPr="004B5782">
        <w:rPr>
          <w:vertAlign w:val="superscript"/>
        </w:rPr>
        <w:t>1</w:t>
      </w:r>
      <w:r w:rsidRPr="004B5782">
        <w:t xml:space="preserve"> This growth is driven by increasing longevity, rising disposable income among seniors, and a growing demand for elderly care services.</w:t>
      </w:r>
      <w:r w:rsidRPr="004B5782">
        <w:rPr>
          <w:vertAlign w:val="superscript"/>
        </w:rPr>
        <w:t>1</w:t>
      </w:r>
    </w:p>
    <w:p w14:paraId="62526EB1" w14:textId="77777777" w:rsidR="004B5782" w:rsidRPr="004B5782" w:rsidRDefault="004B5782" w:rsidP="004B5782">
      <w:pPr>
        <w:spacing w:line="278" w:lineRule="auto"/>
      </w:pPr>
    </w:p>
    <w:p w14:paraId="0F6D6162" w14:textId="77777777" w:rsidR="004B5782" w:rsidRPr="004B5782" w:rsidRDefault="004B5782" w:rsidP="003C2542">
      <w:pPr>
        <w:pStyle w:val="Heading3"/>
      </w:pPr>
      <w:bookmarkStart w:id="3" w:name="_Toc202417699"/>
      <w:r w:rsidRPr="004B5782">
        <w:lastRenderedPageBreak/>
        <w:t>1.1.1 Healthcare &amp; Age-Tech Innovation</w:t>
      </w:r>
      <w:bookmarkEnd w:id="3"/>
    </w:p>
    <w:p w14:paraId="723DA159" w14:textId="77777777" w:rsidR="004B5782" w:rsidRPr="004B5782" w:rsidRDefault="004B5782" w:rsidP="004B5782">
      <w:pPr>
        <w:spacing w:line="278" w:lineRule="auto"/>
      </w:pPr>
    </w:p>
    <w:p w14:paraId="4163CEBD" w14:textId="77777777" w:rsidR="004B5782" w:rsidRPr="004B5782" w:rsidRDefault="004B5782" w:rsidP="004B5782">
      <w:pPr>
        <w:spacing w:line="278" w:lineRule="auto"/>
      </w:pPr>
      <w:r w:rsidRPr="004B5782">
        <w:t>The healthcare sector is poised for significant expansion, with increased demand for services tailored to an aging population.</w:t>
      </w:r>
      <w:r w:rsidRPr="004B5782">
        <w:rPr>
          <w:vertAlign w:val="superscript"/>
        </w:rPr>
        <w:t>3</w:t>
      </w:r>
      <w:r w:rsidRPr="004B5782">
        <w:t xml:space="preserve"> This includes rising expenditures on nursing care facilities, residential long-term care facilities, home care, and rehabilitation services</w:t>
      </w:r>
      <w:proofErr w:type="gramStart"/>
      <w:r w:rsidRPr="004B5782">
        <w:t>.</w:t>
      </w:r>
      <w:r w:rsidRPr="004B5782">
        <w:rPr>
          <w:vertAlign w:val="superscript"/>
        </w:rPr>
        <w:t>3</w:t>
      </w:r>
      <w:proofErr w:type="gramEnd"/>
      <w:r w:rsidRPr="004B5782">
        <w:t xml:space="preserve"> Businesses can gain a competitive edge by focusing on:</w:t>
      </w:r>
    </w:p>
    <w:p w14:paraId="2CFF08CB" w14:textId="77777777" w:rsidR="004B5782" w:rsidRPr="004B5782" w:rsidRDefault="004B5782">
      <w:pPr>
        <w:numPr>
          <w:ilvl w:val="0"/>
          <w:numId w:val="1"/>
        </w:numPr>
        <w:spacing w:line="278" w:lineRule="auto"/>
      </w:pPr>
      <w:r w:rsidRPr="004B5782">
        <w:rPr>
          <w:b/>
          <w:bCs/>
        </w:rPr>
        <w:t>Digital Health Technologies:</w:t>
      </w:r>
      <w:r w:rsidRPr="004B5782">
        <w:t xml:space="preserve"> Older individuals are increasingly adopting digital devices for health management.</w:t>
      </w:r>
      <w:r w:rsidRPr="004B5782">
        <w:rPr>
          <w:vertAlign w:val="superscript"/>
        </w:rPr>
        <w:t>5</w:t>
      </w:r>
      <w:r w:rsidRPr="004B5782">
        <w:t xml:space="preserve"> This includes smart home systems, health monitoring wearables, and telehealth platforms.</w:t>
      </w:r>
      <w:r w:rsidRPr="004B5782">
        <w:rPr>
          <w:vertAlign w:val="superscript"/>
        </w:rPr>
        <w:t>5</w:t>
      </w:r>
      <w:r w:rsidRPr="004B5782">
        <w:t xml:space="preserve"> The global telehealth services market is estimated to grow from USD 60.48 billion in 2024 to USD 784.95 billion by 2035, at a CAGR of 26.24%.</w:t>
      </w:r>
      <w:r w:rsidRPr="004B5782">
        <w:rPr>
          <w:vertAlign w:val="superscript"/>
        </w:rPr>
        <w:t>7</w:t>
      </w:r>
      <w:r w:rsidRPr="004B5782">
        <w:t xml:space="preserve"> This growth is fueled by the growing geriatric population, increasing prevalence of chronic conditions, and the benefits of telehealth in addressing physician shortages and reducing healthcare costs.</w:t>
      </w:r>
      <w:r w:rsidRPr="004B5782">
        <w:rPr>
          <w:vertAlign w:val="superscript"/>
        </w:rPr>
        <w:t>7</w:t>
      </w:r>
    </w:p>
    <w:p w14:paraId="4F012F4F" w14:textId="77777777" w:rsidR="004B5782" w:rsidRPr="004B5782" w:rsidRDefault="004B5782">
      <w:pPr>
        <w:numPr>
          <w:ilvl w:val="0"/>
          <w:numId w:val="1"/>
        </w:numPr>
        <w:spacing w:line="278" w:lineRule="auto"/>
      </w:pPr>
      <w:r w:rsidRPr="004B5782">
        <w:rPr>
          <w:b/>
          <w:bCs/>
        </w:rPr>
        <w:t>Smart Homes and Assistive Technologies:</w:t>
      </w:r>
      <w:r w:rsidRPr="004B5782">
        <w:t xml:space="preserve"> As the aging population grows, so does their desire to "age in place".</w:t>
      </w:r>
      <w:r w:rsidRPr="004B5782">
        <w:rPr>
          <w:vertAlign w:val="superscript"/>
        </w:rPr>
        <w:t>5</w:t>
      </w:r>
      <w:r w:rsidRPr="004B5782">
        <w:t xml:space="preserve"> Smart home technologies, such as smart thermostats, automated lighting, and remote monitoring systems, can help seniors live independently while communicating with caregivers or healthcare practitioners.</w:t>
      </w:r>
      <w:r w:rsidRPr="004B5782">
        <w:rPr>
          <w:vertAlign w:val="superscript"/>
        </w:rPr>
        <w:t>5</w:t>
      </w:r>
      <w:r w:rsidRPr="004B5782">
        <w:t xml:space="preserve"> Assistive technologies like wheelchairs and hearing aids also enhance mobility and communication.</w:t>
      </w:r>
      <w:r w:rsidRPr="004B5782">
        <w:rPr>
          <w:vertAlign w:val="superscript"/>
        </w:rPr>
        <w:t>9</w:t>
      </w:r>
    </w:p>
    <w:p w14:paraId="7B80C230" w14:textId="77777777" w:rsidR="004B5782" w:rsidRPr="004B5782" w:rsidRDefault="004B5782">
      <w:pPr>
        <w:numPr>
          <w:ilvl w:val="0"/>
          <w:numId w:val="1"/>
        </w:numPr>
        <w:spacing w:line="278" w:lineRule="auto"/>
      </w:pPr>
      <w:r w:rsidRPr="004B5782">
        <w:rPr>
          <w:b/>
          <w:bCs/>
        </w:rPr>
        <w:t>Senior Care Technologies:</w:t>
      </w:r>
      <w:r w:rsidRPr="004B5782">
        <w:t xml:space="preserve"> Specific product types include safety and security systems, fall detection and prevention systems, remote health monitoring systems, medication management systems, and socialization and mental stimulation systems</w:t>
      </w:r>
      <w:proofErr w:type="gramStart"/>
      <w:r w:rsidRPr="004B5782">
        <w:t>.</w:t>
      </w:r>
      <w:r w:rsidRPr="004B5782">
        <w:rPr>
          <w:vertAlign w:val="superscript"/>
        </w:rPr>
        <w:t>6</w:t>
      </w:r>
      <w:proofErr w:type="gramEnd"/>
      <w:r w:rsidRPr="004B5782">
        <w:t xml:space="preserve"> Companies like Intuition Robotics Inc. are launching AI-powered companion robots (e.g., ElliQ Caregiver Solution) to provide emotional support, cognitive stimulation, and health assistance for older adults</w:t>
      </w:r>
      <w:proofErr w:type="gramStart"/>
      <w:r w:rsidRPr="004B5782">
        <w:t>.</w:t>
      </w:r>
      <w:r w:rsidRPr="004B5782">
        <w:rPr>
          <w:vertAlign w:val="superscript"/>
        </w:rPr>
        <w:t>6</w:t>
      </w:r>
      <w:proofErr w:type="gramEnd"/>
    </w:p>
    <w:p w14:paraId="15A69923" w14:textId="77777777" w:rsidR="004B5782" w:rsidRPr="004B5782" w:rsidRDefault="004B5782" w:rsidP="004B5782">
      <w:pPr>
        <w:spacing w:line="278" w:lineRule="auto"/>
      </w:pPr>
    </w:p>
    <w:p w14:paraId="334D8432" w14:textId="77777777" w:rsidR="004B5782" w:rsidRPr="004B5782" w:rsidRDefault="004B5782" w:rsidP="003C2542">
      <w:pPr>
        <w:pStyle w:val="Heading3"/>
      </w:pPr>
      <w:bookmarkStart w:id="4" w:name="_Toc202417700"/>
      <w:r w:rsidRPr="004B5782">
        <w:t>1.1.2 Specialized Financial Services</w:t>
      </w:r>
      <w:bookmarkEnd w:id="4"/>
    </w:p>
    <w:p w14:paraId="3FD539A5" w14:textId="77777777" w:rsidR="004B5782" w:rsidRPr="004B5782" w:rsidRDefault="004B5782" w:rsidP="004B5782">
      <w:pPr>
        <w:spacing w:line="278" w:lineRule="auto"/>
      </w:pPr>
    </w:p>
    <w:p w14:paraId="721153B8" w14:textId="77777777" w:rsidR="004B5782" w:rsidRPr="004B5782" w:rsidRDefault="004B5782" w:rsidP="004B5782">
      <w:pPr>
        <w:spacing w:line="278" w:lineRule="auto"/>
      </w:pPr>
      <w:r w:rsidRPr="004B5782">
        <w:t>The financial sector has significant opportunities to cater to the unique needs of an aging population.</w:t>
      </w:r>
      <w:r w:rsidRPr="004B5782">
        <w:rPr>
          <w:vertAlign w:val="superscript"/>
        </w:rPr>
        <w:t>1</w:t>
      </w:r>
      <w:r w:rsidRPr="004B5782">
        <w:t xml:space="preserve"> This includes:</w:t>
      </w:r>
    </w:p>
    <w:p w14:paraId="1DC59F73" w14:textId="77777777" w:rsidR="004B5782" w:rsidRPr="004B5782" w:rsidRDefault="004B5782">
      <w:pPr>
        <w:numPr>
          <w:ilvl w:val="0"/>
          <w:numId w:val="2"/>
        </w:numPr>
        <w:spacing w:line="278" w:lineRule="auto"/>
      </w:pPr>
      <w:r w:rsidRPr="004B5782">
        <w:rPr>
          <w:b/>
          <w:bCs/>
        </w:rPr>
        <w:t>Wealth Management &amp; Retirement Planning:</w:t>
      </w:r>
      <w:r w:rsidRPr="004B5782">
        <w:t xml:space="preserve"> As people live longer, there is a greater need for integrated retirement products and planning services</w:t>
      </w:r>
      <w:proofErr w:type="gramStart"/>
      <w:r w:rsidRPr="004B5782">
        <w:t>.</w:t>
      </w:r>
      <w:r w:rsidRPr="004B5782">
        <w:rPr>
          <w:vertAlign w:val="superscript"/>
        </w:rPr>
        <w:t>10</w:t>
      </w:r>
      <w:proofErr w:type="gramEnd"/>
      <w:r w:rsidRPr="004B5782">
        <w:t xml:space="preserve"> Firms offering these services are poised for significant revenue, potentially exceeding $400 billion by 2028.</w:t>
      </w:r>
      <w:r w:rsidRPr="004B5782">
        <w:rPr>
          <w:vertAlign w:val="superscript"/>
        </w:rPr>
        <w:t>10</w:t>
      </w:r>
      <w:r w:rsidRPr="004B5782">
        <w:t xml:space="preserve"> This also extends to services for wealth transfer, particularly as control over trillions of dollars shifts to longer-living widows.</w:t>
      </w:r>
      <w:r w:rsidRPr="004B5782">
        <w:rPr>
          <w:vertAlign w:val="superscript"/>
        </w:rPr>
        <w:t>10</w:t>
      </w:r>
    </w:p>
    <w:p w14:paraId="4182BDF1" w14:textId="77777777" w:rsidR="004B5782" w:rsidRPr="004B5782" w:rsidRDefault="004B5782">
      <w:pPr>
        <w:numPr>
          <w:ilvl w:val="0"/>
          <w:numId w:val="2"/>
        </w:numPr>
        <w:spacing w:line="278" w:lineRule="auto"/>
      </w:pPr>
      <w:r w:rsidRPr="004B5782">
        <w:rPr>
          <w:b/>
          <w:bCs/>
        </w:rPr>
        <w:t>Tailored Financial Advice:</w:t>
      </w:r>
      <w:r w:rsidRPr="004B5782">
        <w:t xml:space="preserve"> There is a growing demand for financial advisors who can provide customized products and improve financial literacy among older adults, especially </w:t>
      </w:r>
      <w:r w:rsidRPr="004B5782">
        <w:lastRenderedPageBreak/>
        <w:t>women who are taking on larger roles in financial decision-making.</w:t>
      </w:r>
      <w:r w:rsidRPr="004B5782">
        <w:rPr>
          <w:vertAlign w:val="superscript"/>
        </w:rPr>
        <w:t>10</w:t>
      </w:r>
      <w:r w:rsidRPr="004B5782">
        <w:t xml:space="preserve"> Programs that help seniors manage finances, pay bills, and avoid scams are also crucial.</w:t>
      </w:r>
    </w:p>
    <w:p w14:paraId="4FBDA51C" w14:textId="77777777" w:rsidR="004B5782" w:rsidRPr="004B5782" w:rsidRDefault="004B5782" w:rsidP="004B5782">
      <w:pPr>
        <w:spacing w:line="278" w:lineRule="auto"/>
      </w:pPr>
    </w:p>
    <w:p w14:paraId="397405DA" w14:textId="77777777" w:rsidR="004B5782" w:rsidRPr="004B5782" w:rsidRDefault="004B5782" w:rsidP="003C2542">
      <w:pPr>
        <w:pStyle w:val="Heading3"/>
      </w:pPr>
      <w:bookmarkStart w:id="5" w:name="_Toc202417701"/>
      <w:r w:rsidRPr="004B5782">
        <w:t>1.1.3 Leisure &amp; Tourism</w:t>
      </w:r>
      <w:bookmarkEnd w:id="5"/>
    </w:p>
    <w:p w14:paraId="33115E81" w14:textId="77777777" w:rsidR="004B5782" w:rsidRPr="004B5782" w:rsidRDefault="004B5782" w:rsidP="004B5782">
      <w:pPr>
        <w:spacing w:line="278" w:lineRule="auto"/>
      </w:pPr>
    </w:p>
    <w:p w14:paraId="3C633A54" w14:textId="77777777" w:rsidR="004B5782" w:rsidRPr="004B5782" w:rsidRDefault="004B5782" w:rsidP="004B5782">
      <w:pPr>
        <w:spacing w:line="278" w:lineRule="auto"/>
      </w:pPr>
      <w:r w:rsidRPr="004B5782">
        <w:t>Older populations spend their time and wealth differently than younger people, creating a burgeoning "silver tourism" market.</w:t>
      </w:r>
      <w:r w:rsidRPr="004B5782">
        <w:rPr>
          <w:vertAlign w:val="superscript"/>
        </w:rPr>
        <w:t>11</w:t>
      </w:r>
      <w:r w:rsidRPr="004B5782">
        <w:t xml:space="preserve"> The global silver tourism market, valued at $1.72 trillion in 2024, is set to reach $2.62 trillion by 2030, growing at a CAGR of 7.3%.</w:t>
      </w:r>
      <w:r w:rsidRPr="004B5782">
        <w:rPr>
          <w:vertAlign w:val="superscript"/>
        </w:rPr>
        <w:t>12</w:t>
      </w:r>
    </w:p>
    <w:p w14:paraId="45C17C96" w14:textId="77777777" w:rsidR="004B5782" w:rsidRPr="004B5782" w:rsidRDefault="004B5782">
      <w:pPr>
        <w:numPr>
          <w:ilvl w:val="0"/>
          <w:numId w:val="3"/>
        </w:numPr>
        <w:spacing w:line="278" w:lineRule="auto"/>
      </w:pPr>
      <w:r w:rsidRPr="004B5782">
        <w:rPr>
          <w:b/>
          <w:bCs/>
        </w:rPr>
        <w:t>Customized Travel Experiences:</w:t>
      </w:r>
      <w:r w:rsidRPr="004B5782">
        <w:t xml:space="preserve"> There is a rising demand for relaxing and enriching travel experiences among senior travelers, coupled with customized travel insurance and niche packages.</w:t>
      </w:r>
      <w:r w:rsidRPr="004B5782">
        <w:rPr>
          <w:vertAlign w:val="superscript"/>
        </w:rPr>
        <w:t>12</w:t>
      </w:r>
      <w:r w:rsidRPr="004B5782">
        <w:t xml:space="preserve"> This includes tailored itineraries, special interest tours, and accommodations with accessibility features.</w:t>
      </w:r>
      <w:r w:rsidRPr="004B5782">
        <w:rPr>
          <w:vertAlign w:val="superscript"/>
        </w:rPr>
        <w:t>12</w:t>
      </w:r>
    </w:p>
    <w:p w14:paraId="2AD558B1" w14:textId="77777777" w:rsidR="004B5782" w:rsidRPr="004B5782" w:rsidRDefault="004B5782">
      <w:pPr>
        <w:numPr>
          <w:ilvl w:val="0"/>
          <w:numId w:val="3"/>
        </w:numPr>
        <w:spacing w:line="278" w:lineRule="auto"/>
      </w:pPr>
      <w:r w:rsidRPr="004B5782">
        <w:rPr>
          <w:b/>
          <w:bCs/>
        </w:rPr>
        <w:t>Wellness Retreats:</w:t>
      </w:r>
      <w:r w:rsidRPr="004B5782">
        <w:t xml:space="preserve"> This segment dominates the silver tourism market, holding a 34.3% market share in 2024, driven by the increased emphasis on health, well-being, and rejuvenation among senior travelers.</w:t>
      </w:r>
      <w:r w:rsidRPr="004B5782">
        <w:rPr>
          <w:vertAlign w:val="superscript"/>
        </w:rPr>
        <w:t>12</w:t>
      </w:r>
    </w:p>
    <w:p w14:paraId="55B83BBE" w14:textId="77777777" w:rsidR="004B5782" w:rsidRPr="004B5782" w:rsidRDefault="004B5782" w:rsidP="004B5782">
      <w:pPr>
        <w:spacing w:line="278" w:lineRule="auto"/>
      </w:pPr>
    </w:p>
    <w:p w14:paraId="17D8BFC4" w14:textId="77777777" w:rsidR="004B5782" w:rsidRPr="004B5782" w:rsidRDefault="004B5782" w:rsidP="003C2542">
      <w:pPr>
        <w:pStyle w:val="Heading3"/>
      </w:pPr>
      <w:bookmarkStart w:id="6" w:name="_Toc202417702"/>
      <w:r w:rsidRPr="004B5782">
        <w:t>1.1.4 Workforce Re-engagement &amp; Reskilling</w:t>
      </w:r>
      <w:bookmarkEnd w:id="6"/>
    </w:p>
    <w:p w14:paraId="71419093" w14:textId="77777777" w:rsidR="004B5782" w:rsidRPr="004B5782" w:rsidRDefault="004B5782" w:rsidP="004B5782">
      <w:pPr>
        <w:spacing w:line="278" w:lineRule="auto"/>
      </w:pPr>
    </w:p>
    <w:p w14:paraId="7B545774" w14:textId="77777777" w:rsidR="004B5782" w:rsidRPr="004B5782" w:rsidRDefault="004B5782" w:rsidP="004B5782">
      <w:pPr>
        <w:spacing w:line="278" w:lineRule="auto"/>
      </w:pPr>
      <w:r w:rsidRPr="004B5782">
        <w:t>With a shrinking working-age population in many developed countries, extending the productive lives of older individuals is crucial for businesses.</w:t>
      </w:r>
      <w:r w:rsidRPr="004B5782">
        <w:rPr>
          <w:vertAlign w:val="superscript"/>
        </w:rPr>
        <w:t>13</w:t>
      </w:r>
    </w:p>
    <w:p w14:paraId="6DABE750" w14:textId="77777777" w:rsidR="004B5782" w:rsidRPr="004B5782" w:rsidRDefault="004B5782">
      <w:pPr>
        <w:numPr>
          <w:ilvl w:val="0"/>
          <w:numId w:val="4"/>
        </w:numPr>
        <w:spacing w:line="278" w:lineRule="auto"/>
      </w:pPr>
      <w:r w:rsidRPr="004B5782">
        <w:rPr>
          <w:b/>
          <w:bCs/>
        </w:rPr>
        <w:t>Flexible Work Models:</w:t>
      </w:r>
      <w:r w:rsidRPr="004B5782">
        <w:t xml:space="preserve"> Promoting flexible work arrangements, such as phased retirement or gig-style roles, enables older workers to remain active contributors.</w:t>
      </w:r>
      <w:r w:rsidRPr="004B5782">
        <w:rPr>
          <w:vertAlign w:val="superscript"/>
        </w:rPr>
        <w:t>15</w:t>
      </w:r>
      <w:r w:rsidRPr="004B5782">
        <w:t xml:space="preserve"> This aligns with the "silver lining" of healthier aging trends, which can boost labor force participation and enhance productivity among older workers.</w:t>
      </w:r>
      <w:r w:rsidRPr="004B5782">
        <w:rPr>
          <w:vertAlign w:val="superscript"/>
        </w:rPr>
        <w:t>17</w:t>
      </w:r>
    </w:p>
    <w:p w14:paraId="76D5D0BC" w14:textId="77777777" w:rsidR="004B5782" w:rsidRPr="004B5782" w:rsidRDefault="004B5782">
      <w:pPr>
        <w:numPr>
          <w:ilvl w:val="0"/>
          <w:numId w:val="4"/>
        </w:numPr>
        <w:spacing w:line="278" w:lineRule="auto"/>
      </w:pPr>
      <w:r w:rsidRPr="004B5782">
        <w:rPr>
          <w:b/>
          <w:bCs/>
        </w:rPr>
        <w:t>Reskilling and Training Programs:</w:t>
      </w:r>
      <w:r w:rsidRPr="004B5782">
        <w:t xml:space="preserve"> Providing tailored training and development opportunities equips older workers with new skills needed to thrive in an increasingly AI-powered workplace</w:t>
      </w:r>
      <w:proofErr w:type="gramStart"/>
      <w:r w:rsidRPr="004B5782">
        <w:t>.</w:t>
      </w:r>
      <w:r w:rsidRPr="004B5782">
        <w:rPr>
          <w:vertAlign w:val="superscript"/>
        </w:rPr>
        <w:t>15</w:t>
      </w:r>
      <w:proofErr w:type="gramEnd"/>
      <w:r w:rsidRPr="004B5782">
        <w:t xml:space="preserve"> Success stories demonstrate how reskilling programs can build on existing knowledge or facilitate career changes, leading to significant advancements.</w:t>
      </w:r>
      <w:r w:rsidRPr="004B5782">
        <w:rPr>
          <w:vertAlign w:val="superscript"/>
        </w:rPr>
        <w:t>2</w:t>
      </w:r>
    </w:p>
    <w:p w14:paraId="03B5B310" w14:textId="77777777" w:rsidR="004B5782" w:rsidRPr="004B5782" w:rsidRDefault="004B5782">
      <w:pPr>
        <w:numPr>
          <w:ilvl w:val="0"/>
          <w:numId w:val="4"/>
        </w:numPr>
        <w:spacing w:line="278" w:lineRule="auto"/>
      </w:pPr>
      <w:r w:rsidRPr="004B5782">
        <w:rPr>
          <w:b/>
          <w:bCs/>
        </w:rPr>
        <w:t>Age-Friendly AI:</w:t>
      </w:r>
      <w:r w:rsidRPr="004B5782">
        <w:t xml:space="preserve"> As AI transforms industries, ensuring AI systems are "age-proofed" to avoid bias against older workers and incorporating them into the design process is essential for fostering inclusivity.</w:t>
      </w:r>
      <w:r w:rsidRPr="004B5782">
        <w:rPr>
          <w:vertAlign w:val="superscript"/>
        </w:rPr>
        <w:t>16</w:t>
      </w:r>
      <w:r w:rsidRPr="004B5782">
        <w:t xml:space="preserve"> This also creates opportunities for companies developing and implementing such inclusive AI solutions.</w:t>
      </w:r>
      <w:r w:rsidRPr="004B5782">
        <w:rPr>
          <w:vertAlign w:val="superscript"/>
        </w:rPr>
        <w:t>16</w:t>
      </w:r>
    </w:p>
    <w:p w14:paraId="6CA31C8A" w14:textId="77777777" w:rsidR="004B5782" w:rsidRPr="004B5782" w:rsidRDefault="004B5782" w:rsidP="003C2542">
      <w:pPr>
        <w:pStyle w:val="Heading2"/>
      </w:pPr>
    </w:p>
    <w:p w14:paraId="488ACF05" w14:textId="77777777" w:rsidR="004B5782" w:rsidRPr="004B5782" w:rsidRDefault="004B5782" w:rsidP="003C2542">
      <w:pPr>
        <w:pStyle w:val="Heading2"/>
        <w:rPr>
          <w:b/>
          <w:bCs/>
        </w:rPr>
      </w:pPr>
      <w:bookmarkStart w:id="7" w:name="_Toc202417703"/>
      <w:r w:rsidRPr="004B5782">
        <w:rPr>
          <w:b/>
          <w:bCs/>
        </w:rPr>
        <w:t>1.2 Investing in the "Youth Dividend" in Youthful Economies</w:t>
      </w:r>
      <w:bookmarkEnd w:id="7"/>
    </w:p>
    <w:p w14:paraId="1034DA72" w14:textId="77777777" w:rsidR="004B5782" w:rsidRPr="004B5782" w:rsidRDefault="004B5782" w:rsidP="004B5782">
      <w:pPr>
        <w:spacing w:line="278" w:lineRule="auto"/>
      </w:pPr>
    </w:p>
    <w:p w14:paraId="56AD02E8" w14:textId="77777777" w:rsidR="004B5782" w:rsidRPr="004B5782" w:rsidRDefault="004B5782" w:rsidP="004B5782">
      <w:pPr>
        <w:spacing w:line="278" w:lineRule="auto"/>
      </w:pPr>
      <w:r w:rsidRPr="004B5782">
        <w:t>While many advanced economies face aging populations, youthful economies, particularly in Sub-Saharan Africa, present a potential "demographic dividend" – a window of opportunity where a large working-age population can drive economic expansion and increased per capita income.</w:t>
      </w:r>
      <w:r w:rsidRPr="004B5782">
        <w:rPr>
          <w:vertAlign w:val="superscript"/>
        </w:rPr>
        <w:t>22</w:t>
      </w:r>
      <w:r w:rsidRPr="004B5782">
        <w:t xml:space="preserve"> However, this is not automatic and requires substantial, timely investments in human capital and job creation.</w:t>
      </w:r>
      <w:r w:rsidRPr="004B5782">
        <w:rPr>
          <w:vertAlign w:val="superscript"/>
        </w:rPr>
        <w:t>24</w:t>
      </w:r>
    </w:p>
    <w:p w14:paraId="465560A9" w14:textId="77777777" w:rsidR="004B5782" w:rsidRPr="004B5782" w:rsidRDefault="004B5782" w:rsidP="004B5782">
      <w:pPr>
        <w:spacing w:line="278" w:lineRule="auto"/>
      </w:pPr>
    </w:p>
    <w:p w14:paraId="546A2031" w14:textId="77777777" w:rsidR="004B5782" w:rsidRPr="004B5782" w:rsidRDefault="004B5782" w:rsidP="003C2542">
      <w:pPr>
        <w:pStyle w:val="Heading3"/>
      </w:pPr>
      <w:bookmarkStart w:id="8" w:name="_Toc202417704"/>
      <w:r w:rsidRPr="004B5782">
        <w:t>1.2.1 Human Capital Development</w:t>
      </w:r>
      <w:bookmarkEnd w:id="8"/>
    </w:p>
    <w:p w14:paraId="0661C7C1" w14:textId="77777777" w:rsidR="004B5782" w:rsidRPr="004B5782" w:rsidRDefault="004B5782" w:rsidP="004B5782">
      <w:pPr>
        <w:spacing w:line="278" w:lineRule="auto"/>
      </w:pPr>
    </w:p>
    <w:p w14:paraId="7038E352" w14:textId="77777777" w:rsidR="004B5782" w:rsidRPr="004B5782" w:rsidRDefault="004B5782" w:rsidP="004B5782">
      <w:pPr>
        <w:spacing w:line="278" w:lineRule="auto"/>
      </w:pPr>
      <w:r w:rsidRPr="004B5782">
        <w:t>Investing in human capital is paramount to realizing the demographic dividend.</w:t>
      </w:r>
    </w:p>
    <w:p w14:paraId="5175A112" w14:textId="77777777" w:rsidR="004B5782" w:rsidRPr="004B5782" w:rsidRDefault="004B5782">
      <w:pPr>
        <w:numPr>
          <w:ilvl w:val="0"/>
          <w:numId w:val="5"/>
        </w:numPr>
        <w:spacing w:line="278" w:lineRule="auto"/>
      </w:pPr>
      <w:r w:rsidRPr="004B5782">
        <w:rPr>
          <w:b/>
          <w:bCs/>
        </w:rPr>
        <w:t>Education Technology (EdTech):</w:t>
      </w:r>
      <w:r w:rsidRPr="004B5782">
        <w:t xml:space="preserve"> Africa's EdTech sector is booming, fueled by a growing youth population, rising education spending (projected to triple to $740 billion by 2030), and increased smartphone usage.</w:t>
      </w:r>
      <w:r w:rsidRPr="004B5782">
        <w:rPr>
          <w:vertAlign w:val="superscript"/>
        </w:rPr>
        <w:t>26</w:t>
      </w:r>
      <w:r w:rsidRPr="004B5782">
        <w:t xml:space="preserve"> EdTech investments could grow 19x to $57 billion by 2030.</w:t>
      </w:r>
      <w:r w:rsidRPr="004B5782">
        <w:rPr>
          <w:vertAlign w:val="superscript"/>
        </w:rPr>
        <w:t>26</w:t>
      </w:r>
      <w:r w:rsidRPr="004B5782">
        <w:t xml:space="preserve"> Opportunities exist in mobile-first solutions, AI-driven learning, skills development, and accessibility solutions.</w:t>
      </w:r>
      <w:r w:rsidRPr="004B5782">
        <w:rPr>
          <w:vertAlign w:val="superscript"/>
        </w:rPr>
        <w:t>26</w:t>
      </w:r>
    </w:p>
    <w:p w14:paraId="28B1191D" w14:textId="77777777" w:rsidR="004B5782" w:rsidRPr="004B5782" w:rsidRDefault="004B5782">
      <w:pPr>
        <w:numPr>
          <w:ilvl w:val="0"/>
          <w:numId w:val="5"/>
        </w:numPr>
        <w:spacing w:line="278" w:lineRule="auto"/>
      </w:pPr>
      <w:r w:rsidRPr="004B5782">
        <w:rPr>
          <w:b/>
          <w:bCs/>
        </w:rPr>
        <w:t xml:space="preserve">Healthcare Infrastructure &amp; </w:t>
      </w:r>
      <w:proofErr w:type="spellStart"/>
      <w:r w:rsidRPr="004B5782">
        <w:rPr>
          <w:b/>
          <w:bCs/>
        </w:rPr>
        <w:t>Healthtech</w:t>
      </w:r>
      <w:proofErr w:type="spellEnd"/>
      <w:r w:rsidRPr="004B5782">
        <w:rPr>
          <w:b/>
          <w:bCs/>
        </w:rPr>
        <w:t>:</w:t>
      </w:r>
      <w:r w:rsidRPr="004B5782">
        <w:t xml:space="preserve"> Africa's healthcare market is poised for exponential growth, with a population expected to reach 2.5 billion by 2050. Bill Gates' $200 billion commitment to AI-driven healthcare, primary healthcare infrastructure, and education in Africa signals unparalleled investment opportunities.</w:t>
      </w:r>
      <w:r w:rsidRPr="004B5782">
        <w:rPr>
          <w:vertAlign w:val="superscript"/>
        </w:rPr>
        <w:t>27</w:t>
      </w:r>
      <w:r w:rsidRPr="004B5782">
        <w:t xml:space="preserve"> Private investment in African healthcare startups surged from $300 million to $2.1 billion between 2010 and 2023.</w:t>
      </w:r>
      <w:r w:rsidRPr="004B5782">
        <w:rPr>
          <w:vertAlign w:val="superscript"/>
        </w:rPr>
        <w:t>27</w:t>
      </w:r>
      <w:r w:rsidRPr="004B5782">
        <w:t xml:space="preserve"> Investment areas include telemedicine platforms, AI diagnostic tools, primary healthcare infrastructure, and medical supply chains.</w:t>
      </w:r>
      <w:r w:rsidRPr="004B5782">
        <w:rPr>
          <w:vertAlign w:val="superscript"/>
        </w:rPr>
        <w:t>27</w:t>
      </w:r>
    </w:p>
    <w:p w14:paraId="2D1D44C1" w14:textId="77777777" w:rsidR="004B5782" w:rsidRPr="004B5782" w:rsidRDefault="004B5782">
      <w:pPr>
        <w:numPr>
          <w:ilvl w:val="0"/>
          <w:numId w:val="5"/>
        </w:numPr>
        <w:spacing w:line="278" w:lineRule="auto"/>
      </w:pPr>
      <w:r w:rsidRPr="004B5782">
        <w:rPr>
          <w:b/>
          <w:bCs/>
        </w:rPr>
        <w:t>Family Planning &amp; Reproductive Health:</w:t>
      </w:r>
      <w:r w:rsidRPr="004B5782">
        <w:t xml:space="preserve"> Expanding access to family planning services and reproductive health initiatives is crucial to facilitate rapid fertility declines and modify the population age structure, thereby lowering the dependency ratio.</w:t>
      </w:r>
      <w:r w:rsidRPr="004B5782">
        <w:rPr>
          <w:vertAlign w:val="superscript"/>
        </w:rPr>
        <w:t>29</w:t>
      </w:r>
      <w:r w:rsidRPr="004B5782">
        <w:t xml:space="preserve"> Countries like Rwanda and Ethiopia have demonstrated success by integrating family planning into their development strategies.</w:t>
      </w:r>
    </w:p>
    <w:p w14:paraId="56E36412" w14:textId="77777777" w:rsidR="004B5782" w:rsidRPr="004B5782" w:rsidRDefault="004B5782" w:rsidP="004B5782">
      <w:pPr>
        <w:spacing w:line="278" w:lineRule="auto"/>
      </w:pPr>
    </w:p>
    <w:p w14:paraId="6C82FD13" w14:textId="77777777" w:rsidR="004B5782" w:rsidRPr="004B5782" w:rsidRDefault="004B5782" w:rsidP="003C2542">
      <w:pPr>
        <w:pStyle w:val="Heading3"/>
      </w:pPr>
      <w:bookmarkStart w:id="9" w:name="_Toc202417705"/>
      <w:r w:rsidRPr="004B5782">
        <w:t>1.2.2 Job Creation &amp; Entrepreneurship</w:t>
      </w:r>
      <w:bookmarkEnd w:id="9"/>
    </w:p>
    <w:p w14:paraId="7833A960" w14:textId="77777777" w:rsidR="004B5782" w:rsidRPr="004B5782" w:rsidRDefault="004B5782" w:rsidP="004B5782">
      <w:pPr>
        <w:spacing w:line="278" w:lineRule="auto"/>
      </w:pPr>
    </w:p>
    <w:p w14:paraId="70F5C23B" w14:textId="77777777" w:rsidR="004B5782" w:rsidRPr="004B5782" w:rsidRDefault="004B5782" w:rsidP="004B5782">
      <w:pPr>
        <w:spacing w:line="278" w:lineRule="auto"/>
      </w:pPr>
      <w:r w:rsidRPr="004B5782">
        <w:t>To prevent the demographic dividend from becoming a "demographic crisis" of youth unemployment, robust job creation is essential.</w:t>
      </w:r>
    </w:p>
    <w:p w14:paraId="1F29431A" w14:textId="77777777" w:rsidR="004B5782" w:rsidRPr="004B5782" w:rsidRDefault="004B5782">
      <w:pPr>
        <w:numPr>
          <w:ilvl w:val="0"/>
          <w:numId w:val="6"/>
        </w:numPr>
        <w:spacing w:line="278" w:lineRule="auto"/>
      </w:pPr>
      <w:r w:rsidRPr="004B5782">
        <w:rPr>
          <w:b/>
          <w:bCs/>
        </w:rPr>
        <w:lastRenderedPageBreak/>
        <w:t>Supporting Startups &amp; SMEs:</w:t>
      </w:r>
      <w:r w:rsidRPr="004B5782">
        <w:t xml:space="preserve"> Developing productive jobs requires supporting medium and large firms, encouraging foreign direct investment, and improving the business environment for startups and informal enterprises.</w:t>
      </w:r>
      <w:r w:rsidRPr="004B5782">
        <w:rPr>
          <w:vertAlign w:val="superscript"/>
        </w:rPr>
        <w:t>30</w:t>
      </w:r>
    </w:p>
    <w:p w14:paraId="0D00050E" w14:textId="77777777" w:rsidR="004B5782" w:rsidRPr="004B5782" w:rsidRDefault="004B5782">
      <w:pPr>
        <w:numPr>
          <w:ilvl w:val="0"/>
          <w:numId w:val="6"/>
        </w:numPr>
        <w:spacing w:line="278" w:lineRule="auto"/>
      </w:pPr>
      <w:r w:rsidRPr="004B5782">
        <w:rPr>
          <w:b/>
          <w:bCs/>
        </w:rPr>
        <w:t>Youth Employment Initiatives:</w:t>
      </w:r>
      <w:r w:rsidRPr="004B5782">
        <w:t xml:space="preserve"> Collaborative initiatives blending military-style structure with practical skills development, involving government, NGOs, and the private sector, have shown early success in South Africa, preparing young people for specific roles with real employers and measurable outcomes.</w:t>
      </w:r>
      <w:r w:rsidRPr="004B5782">
        <w:rPr>
          <w:vertAlign w:val="superscript"/>
        </w:rPr>
        <w:t>32</w:t>
      </w:r>
    </w:p>
    <w:p w14:paraId="54CE9DEF" w14:textId="77777777" w:rsidR="004B5782" w:rsidRPr="004B5782" w:rsidRDefault="004B5782">
      <w:pPr>
        <w:numPr>
          <w:ilvl w:val="0"/>
          <w:numId w:val="6"/>
        </w:numPr>
        <w:spacing w:line="278" w:lineRule="auto"/>
      </w:pPr>
      <w:r w:rsidRPr="004B5782">
        <w:rPr>
          <w:b/>
          <w:bCs/>
        </w:rPr>
        <w:t>Entrepreneurship Ecosystems:</w:t>
      </w:r>
      <w:r w:rsidRPr="004B5782">
        <w:t xml:space="preserve"> Fostering entrepreneurship, particularly through financial inclusion and access to capital, can boost job creation for low-income households.</w:t>
      </w:r>
      <w:r w:rsidRPr="004B5782">
        <w:rPr>
          <w:vertAlign w:val="superscript"/>
        </w:rPr>
        <w:t>23</w:t>
      </w:r>
    </w:p>
    <w:p w14:paraId="158DCE57" w14:textId="77777777" w:rsidR="004B5782" w:rsidRPr="004B5782" w:rsidRDefault="004B5782" w:rsidP="003C2542">
      <w:pPr>
        <w:pStyle w:val="Heading3"/>
      </w:pPr>
    </w:p>
    <w:p w14:paraId="7C31A463" w14:textId="77777777" w:rsidR="004B5782" w:rsidRPr="004B5782" w:rsidRDefault="004B5782" w:rsidP="003C2542">
      <w:pPr>
        <w:pStyle w:val="Heading3"/>
        <w:rPr>
          <w:b/>
          <w:bCs/>
        </w:rPr>
      </w:pPr>
      <w:bookmarkStart w:id="10" w:name="_Toc202417706"/>
      <w:r w:rsidRPr="004B5782">
        <w:rPr>
          <w:b/>
          <w:bCs/>
        </w:rPr>
        <w:t>1.2.3 Sustainable Infrastructure &amp; Resource Management</w:t>
      </w:r>
      <w:bookmarkEnd w:id="10"/>
    </w:p>
    <w:p w14:paraId="177C606E" w14:textId="77777777" w:rsidR="004B5782" w:rsidRPr="004B5782" w:rsidRDefault="004B5782" w:rsidP="004B5782">
      <w:pPr>
        <w:spacing w:line="278" w:lineRule="auto"/>
      </w:pPr>
      <w:r w:rsidRPr="004B5782">
        <w:br/>
      </w:r>
    </w:p>
    <w:p w14:paraId="198C162F" w14:textId="77777777" w:rsidR="004B5782" w:rsidRPr="004B5782" w:rsidRDefault="004B5782">
      <w:pPr>
        <w:numPr>
          <w:ilvl w:val="0"/>
          <w:numId w:val="7"/>
        </w:numPr>
        <w:spacing w:line="278" w:lineRule="auto"/>
      </w:pPr>
      <w:r w:rsidRPr="004B5782">
        <w:rPr>
          <w:b/>
          <w:bCs/>
        </w:rPr>
        <w:t>Renewable Energy:</w:t>
      </w:r>
      <w:r w:rsidRPr="004B5782">
        <w:t xml:space="preserve"> Africa's renewable energy sector is booming, with immense opportunities in solar, wind, mini-grids, and off-grid solutions. These decentralized systems enhance energy access and create new markets for micro and small enterprises. The sector is attracting billions in funding through international collaboration and public-private partnerships.</w:t>
      </w:r>
    </w:p>
    <w:p w14:paraId="2E3BC1B9" w14:textId="77777777" w:rsidR="004B5782" w:rsidRPr="004B5782" w:rsidRDefault="004B5782">
      <w:pPr>
        <w:numPr>
          <w:ilvl w:val="0"/>
          <w:numId w:val="7"/>
        </w:numPr>
        <w:spacing w:line="278" w:lineRule="auto"/>
      </w:pPr>
      <w:proofErr w:type="spellStart"/>
      <w:r w:rsidRPr="004B5782">
        <w:rPr>
          <w:b/>
          <w:bCs/>
        </w:rPr>
        <w:t>Agritech</w:t>
      </w:r>
      <w:proofErr w:type="spellEnd"/>
      <w:r w:rsidRPr="004B5782">
        <w:rPr>
          <w:b/>
          <w:bCs/>
        </w:rPr>
        <w:t>:</w:t>
      </w:r>
      <w:r w:rsidRPr="004B5782">
        <w:t xml:space="preserve"> The </w:t>
      </w:r>
      <w:proofErr w:type="spellStart"/>
      <w:r w:rsidRPr="004B5782">
        <w:t>Agritech</w:t>
      </w:r>
      <w:proofErr w:type="spellEnd"/>
      <w:r w:rsidRPr="004B5782">
        <w:t xml:space="preserve"> market in Africa is projected to expand substantially, with estimates suggesting it could reach $1 trillion by 2030. This growth is driven by increasing smartphone penetration, rising demand for food security solutions, and the need for efficient agricultural practices. Opportunities exist in </w:t>
      </w:r>
      <w:proofErr w:type="spellStart"/>
      <w:r w:rsidRPr="004B5782">
        <w:t>agri</w:t>
      </w:r>
      <w:proofErr w:type="spellEnd"/>
      <w:r w:rsidRPr="004B5782">
        <w:t>-biotechnology (drought-resistant crops, bio-based fertilizers), smart irrigation systems, and solutions to reduce post-harvest losses.</w:t>
      </w:r>
    </w:p>
    <w:p w14:paraId="458395F9" w14:textId="77777777" w:rsidR="004B5782" w:rsidRPr="004B5782" w:rsidRDefault="004B5782" w:rsidP="004B5782">
      <w:pPr>
        <w:spacing w:line="278" w:lineRule="auto"/>
      </w:pPr>
    </w:p>
    <w:p w14:paraId="641D3B09" w14:textId="77777777" w:rsidR="004B5782" w:rsidRPr="004B5782" w:rsidRDefault="004B5782" w:rsidP="003C2542">
      <w:pPr>
        <w:pStyle w:val="Heading1"/>
      </w:pPr>
      <w:bookmarkStart w:id="11" w:name="_Toc202417707"/>
      <w:r w:rsidRPr="004B5782">
        <w:t>2. Understanding and Monetizing Generation Z's Evolving Landscape</w:t>
      </w:r>
      <w:bookmarkEnd w:id="11"/>
    </w:p>
    <w:p w14:paraId="506EB058" w14:textId="77777777" w:rsidR="004B5782" w:rsidRPr="004B5782" w:rsidRDefault="004B5782" w:rsidP="004B5782">
      <w:pPr>
        <w:spacing w:line="278" w:lineRule="auto"/>
      </w:pPr>
    </w:p>
    <w:p w14:paraId="41700546" w14:textId="77777777" w:rsidR="004B5782" w:rsidRPr="004B5782" w:rsidRDefault="004B5782" w:rsidP="004B5782">
      <w:pPr>
        <w:spacing w:line="278" w:lineRule="auto"/>
      </w:pPr>
      <w:r w:rsidRPr="004B5782">
        <w:t>Generation Z's unique characteristics, shaped by economic upheavals and a hyper-connected world, are redefining consumer behavior and workforce expectations, creating distinct business advantages for those who adapt.</w:t>
      </w:r>
    </w:p>
    <w:p w14:paraId="01871817" w14:textId="77777777" w:rsidR="004B5782" w:rsidRPr="004B5782" w:rsidRDefault="004B5782" w:rsidP="004B5782">
      <w:pPr>
        <w:spacing w:line="278" w:lineRule="auto"/>
      </w:pPr>
    </w:p>
    <w:p w14:paraId="36B3CCAC" w14:textId="77777777" w:rsidR="004B5782" w:rsidRPr="004B5782" w:rsidRDefault="004B5782" w:rsidP="003C2542">
      <w:pPr>
        <w:pStyle w:val="Heading2"/>
      </w:pPr>
      <w:bookmarkStart w:id="12" w:name="_Toc202417708"/>
      <w:r w:rsidRPr="004B5782">
        <w:t>2.1 Gen Z as a Consumer Base: The "Discernment Economy"</w:t>
      </w:r>
      <w:bookmarkEnd w:id="12"/>
    </w:p>
    <w:p w14:paraId="2ABFC3AB" w14:textId="77777777" w:rsidR="004B5782" w:rsidRPr="004B5782" w:rsidRDefault="004B5782" w:rsidP="004B5782">
      <w:pPr>
        <w:spacing w:line="278" w:lineRule="auto"/>
      </w:pPr>
    </w:p>
    <w:p w14:paraId="19C24C9E" w14:textId="77777777" w:rsidR="004B5782" w:rsidRPr="004B5782" w:rsidRDefault="004B5782" w:rsidP="004B5782">
      <w:pPr>
        <w:spacing w:line="278" w:lineRule="auto"/>
      </w:pPr>
      <w:r w:rsidRPr="004B5782">
        <w:lastRenderedPageBreak/>
        <w:t>Generation Z's decision-making is not purely transactional but deeply rooted in their perception of a brand's alignment with their values and its contribution to a "thriving" world.</w:t>
      </w:r>
      <w:r w:rsidRPr="004B5782">
        <w:rPr>
          <w:vertAlign w:val="superscript"/>
        </w:rPr>
        <w:t>34</w:t>
      </w:r>
      <w:r w:rsidRPr="004B5782">
        <w:t xml:space="preserve"> This creates a "discernment economy" that businesses must actively engage with.</w:t>
      </w:r>
    </w:p>
    <w:p w14:paraId="4E02068A" w14:textId="77777777" w:rsidR="004B5782" w:rsidRPr="004B5782" w:rsidRDefault="004B5782" w:rsidP="004B5782">
      <w:pPr>
        <w:spacing w:line="278" w:lineRule="auto"/>
      </w:pPr>
    </w:p>
    <w:p w14:paraId="3EC1BE5D" w14:textId="77777777" w:rsidR="004B5782" w:rsidRPr="004B5782" w:rsidRDefault="004B5782" w:rsidP="003C2542">
      <w:pPr>
        <w:pStyle w:val="Heading3"/>
      </w:pPr>
      <w:bookmarkStart w:id="13" w:name="_Toc202417709"/>
      <w:r w:rsidRPr="004B5782">
        <w:t>2.1.1 Purpose-Driven Products &amp; Services</w:t>
      </w:r>
      <w:bookmarkEnd w:id="13"/>
    </w:p>
    <w:p w14:paraId="29B0D4A5" w14:textId="77777777" w:rsidR="004B5782" w:rsidRPr="004B5782" w:rsidRDefault="004B5782" w:rsidP="004B5782">
      <w:pPr>
        <w:spacing w:line="278" w:lineRule="auto"/>
      </w:pPr>
      <w:r w:rsidRPr="004B5782">
        <w:br/>
      </w:r>
    </w:p>
    <w:p w14:paraId="7FDA9621" w14:textId="77777777" w:rsidR="004B5782" w:rsidRPr="004B5782" w:rsidRDefault="004B5782">
      <w:pPr>
        <w:numPr>
          <w:ilvl w:val="0"/>
          <w:numId w:val="8"/>
        </w:numPr>
        <w:spacing w:line="278" w:lineRule="auto"/>
      </w:pPr>
      <w:r w:rsidRPr="004B5782">
        <w:rPr>
          <w:b/>
          <w:bCs/>
        </w:rPr>
        <w:t>Sustainable Products &amp; Ethical Brands:</w:t>
      </w:r>
      <w:r w:rsidRPr="004B5782">
        <w:t xml:space="preserve"> Gen Z consumers actively research brand practices and expect companies to incorporate sustainability, authenticity, and ethical conduct into their core values.</w:t>
      </w:r>
      <w:r w:rsidRPr="004B5782">
        <w:rPr>
          <w:vertAlign w:val="superscript"/>
        </w:rPr>
        <w:t>37</w:t>
      </w:r>
      <w:r w:rsidRPr="004B5782">
        <w:t xml:space="preserve"> They are willing to pay a premium for sustainable products (up to 10% more).</w:t>
      </w:r>
      <w:r w:rsidRPr="004B5782">
        <w:rPr>
          <w:vertAlign w:val="superscript"/>
        </w:rPr>
        <w:t>39</w:t>
      </w:r>
      <w:r w:rsidRPr="004B5782">
        <w:t xml:space="preserve"> Opportunities lie in eco-friendly design, energy efficiency, responsible sourcing, and transparent communication about sustainability efforts.</w:t>
      </w:r>
      <w:r w:rsidRPr="004B5782">
        <w:rPr>
          <w:vertAlign w:val="superscript"/>
        </w:rPr>
        <w:t>37</w:t>
      </w:r>
    </w:p>
    <w:p w14:paraId="7FBE682B" w14:textId="77777777" w:rsidR="004B5782" w:rsidRPr="004B5782" w:rsidRDefault="004B5782">
      <w:pPr>
        <w:numPr>
          <w:ilvl w:val="0"/>
          <w:numId w:val="8"/>
        </w:numPr>
        <w:spacing w:line="278" w:lineRule="auto"/>
      </w:pPr>
      <w:r w:rsidRPr="004B5782">
        <w:rPr>
          <w:b/>
          <w:bCs/>
        </w:rPr>
        <w:t>Personalized &amp; Experience-Driven Offerings:</w:t>
      </w:r>
      <w:r w:rsidRPr="004B5782">
        <w:t xml:space="preserve"> Gen Z values personalization and unique experiences</w:t>
      </w:r>
      <w:proofErr w:type="gramStart"/>
      <w:r w:rsidRPr="004B5782">
        <w:t>.</w:t>
      </w:r>
      <w:r w:rsidRPr="004B5782">
        <w:rPr>
          <w:vertAlign w:val="superscript"/>
        </w:rPr>
        <w:t>27</w:t>
      </w:r>
      <w:proofErr w:type="gramEnd"/>
      <w:r w:rsidRPr="004B5782">
        <w:t xml:space="preserve"> Businesses should focus on creating tailored recommendations and engaging experiences rather than generic offerings.</w:t>
      </w:r>
      <w:r w:rsidRPr="004B5782">
        <w:rPr>
          <w:vertAlign w:val="superscript"/>
        </w:rPr>
        <w:t>40</w:t>
      </w:r>
    </w:p>
    <w:p w14:paraId="46AF474F" w14:textId="77777777" w:rsidR="004B5782" w:rsidRPr="004B5782" w:rsidRDefault="004B5782" w:rsidP="004B5782">
      <w:pPr>
        <w:spacing w:line="278" w:lineRule="auto"/>
      </w:pPr>
    </w:p>
    <w:p w14:paraId="4D4F8E1F" w14:textId="77777777" w:rsidR="004B5782" w:rsidRPr="004B5782" w:rsidRDefault="004B5782" w:rsidP="003C2542">
      <w:pPr>
        <w:pStyle w:val="Heading3"/>
      </w:pPr>
      <w:bookmarkStart w:id="14" w:name="_Toc202417710"/>
      <w:r w:rsidRPr="004B5782">
        <w:t>2.1.2 Fintech for Financial Empowerment</w:t>
      </w:r>
      <w:bookmarkEnd w:id="14"/>
    </w:p>
    <w:p w14:paraId="000C0EBC" w14:textId="77777777" w:rsidR="004B5782" w:rsidRPr="004B5782" w:rsidRDefault="004B5782" w:rsidP="004B5782">
      <w:pPr>
        <w:spacing w:line="278" w:lineRule="auto"/>
      </w:pPr>
    </w:p>
    <w:p w14:paraId="699E031C" w14:textId="77777777" w:rsidR="004B5782" w:rsidRPr="004B5782" w:rsidRDefault="004B5782" w:rsidP="004B5782">
      <w:pPr>
        <w:spacing w:line="278" w:lineRule="auto"/>
      </w:pPr>
      <w:r w:rsidRPr="004B5782">
        <w:t>Gen Z faces substantial financial obstacles, including student debt and high living costs, and desires more financial education and employer-provided guidance on retirement goals.</w:t>
      </w:r>
      <w:r w:rsidRPr="004B5782">
        <w:rPr>
          <w:vertAlign w:val="superscript"/>
        </w:rPr>
        <w:t>34</w:t>
      </w:r>
      <w:r w:rsidRPr="004B5782">
        <w:t xml:space="preserve"> This creates a fertile market for fintech solutions.</w:t>
      </w:r>
    </w:p>
    <w:p w14:paraId="6DEA2795" w14:textId="77777777" w:rsidR="004B5782" w:rsidRPr="004B5782" w:rsidRDefault="004B5782">
      <w:pPr>
        <w:numPr>
          <w:ilvl w:val="0"/>
          <w:numId w:val="9"/>
        </w:numPr>
        <w:spacing w:line="278" w:lineRule="auto"/>
      </w:pPr>
      <w:r w:rsidRPr="004B5782">
        <w:rPr>
          <w:b/>
          <w:bCs/>
        </w:rPr>
        <w:t>Personalized Financial Education Tools:</w:t>
      </w:r>
      <w:r w:rsidRPr="004B5782">
        <w:t xml:space="preserve"> Platforms offering gamified learning modules, quizzes, simulations, and reward systems can engage younger demographics in financial literacy.</w:t>
      </w:r>
      <w:r w:rsidRPr="004B5782">
        <w:rPr>
          <w:vertAlign w:val="superscript"/>
        </w:rPr>
        <w:t>43</w:t>
      </w:r>
      <w:r w:rsidRPr="004B5782">
        <w:t xml:space="preserve"> Companies like Zogo Finance are leading this space with interactive apps and AI-powered budgeting assistants.</w:t>
      </w:r>
      <w:r w:rsidRPr="004B5782">
        <w:rPr>
          <w:vertAlign w:val="superscript"/>
        </w:rPr>
        <w:t>43</w:t>
      </w:r>
    </w:p>
    <w:p w14:paraId="4AFD6182" w14:textId="77777777" w:rsidR="004B5782" w:rsidRPr="004B5782" w:rsidRDefault="004B5782">
      <w:pPr>
        <w:numPr>
          <w:ilvl w:val="0"/>
          <w:numId w:val="9"/>
        </w:numPr>
        <w:spacing w:line="278" w:lineRule="auto"/>
      </w:pPr>
      <w:r w:rsidRPr="004B5782">
        <w:rPr>
          <w:b/>
          <w:bCs/>
        </w:rPr>
        <w:t>Credit-Building Solutions:</w:t>
      </w:r>
      <w:r w:rsidRPr="004B5782">
        <w:t xml:space="preserve"> Many Gen Z individuals have not yet established credit.</w:t>
      </w:r>
      <w:r w:rsidRPr="004B5782">
        <w:rPr>
          <w:vertAlign w:val="superscript"/>
        </w:rPr>
        <w:t>41</w:t>
      </w:r>
      <w:r w:rsidRPr="004B5782">
        <w:t xml:space="preserve"> Fintech firms can offer solutions like free credit score tracking, personalized advice to improve creditworthiness (e.g., </w:t>
      </w:r>
      <w:proofErr w:type="spellStart"/>
      <w:r w:rsidRPr="004B5782">
        <w:t>Borrowell</w:t>
      </w:r>
      <w:proofErr w:type="spellEnd"/>
      <w:r w:rsidRPr="004B5782">
        <w:t>), and tools that help users build healthier financial habits.</w:t>
      </w:r>
      <w:r w:rsidRPr="004B5782">
        <w:rPr>
          <w:vertAlign w:val="superscript"/>
        </w:rPr>
        <w:t>41</w:t>
      </w:r>
    </w:p>
    <w:p w14:paraId="7592A518" w14:textId="77777777" w:rsidR="004B5782" w:rsidRPr="004B5782" w:rsidRDefault="004B5782">
      <w:pPr>
        <w:numPr>
          <w:ilvl w:val="0"/>
          <w:numId w:val="9"/>
        </w:numPr>
        <w:spacing w:line="278" w:lineRule="auto"/>
      </w:pPr>
      <w:r w:rsidRPr="004B5782">
        <w:rPr>
          <w:b/>
          <w:bCs/>
        </w:rPr>
        <w:t>Digital-First Banking &amp; Payment Solutions:</w:t>
      </w:r>
      <w:r w:rsidRPr="004B5782">
        <w:t xml:space="preserve"> Gen Z is a mobile-first generation that leverages technology for daily transactions.</w:t>
      </w:r>
      <w:r w:rsidRPr="004B5782">
        <w:rPr>
          <w:vertAlign w:val="superscript"/>
        </w:rPr>
        <w:t>40</w:t>
      </w:r>
      <w:r w:rsidRPr="004B5782">
        <w:t xml:space="preserve"> Opportunities exist in digital-first cards, customizable checkout experiences, smarter spending trackers, and AI-driven payment systems that offer flexibility and transparency.</w:t>
      </w:r>
      <w:r w:rsidRPr="004B5782">
        <w:rPr>
          <w:vertAlign w:val="superscript"/>
        </w:rPr>
        <w:t>41</w:t>
      </w:r>
    </w:p>
    <w:p w14:paraId="15D48700" w14:textId="77777777" w:rsidR="004B5782" w:rsidRPr="004B5782" w:rsidRDefault="004B5782" w:rsidP="003C2542">
      <w:pPr>
        <w:pStyle w:val="Heading3"/>
      </w:pPr>
    </w:p>
    <w:p w14:paraId="154BD974" w14:textId="77777777" w:rsidR="004B5782" w:rsidRPr="004B5782" w:rsidRDefault="004B5782" w:rsidP="003C2542">
      <w:pPr>
        <w:pStyle w:val="Heading3"/>
        <w:rPr>
          <w:b/>
          <w:bCs/>
        </w:rPr>
      </w:pPr>
      <w:bookmarkStart w:id="15" w:name="_Toc202417711"/>
      <w:r w:rsidRPr="004B5782">
        <w:rPr>
          <w:b/>
          <w:bCs/>
        </w:rPr>
        <w:t>2.1.3 Affordable &amp; Sustainable Living Solutions</w:t>
      </w:r>
      <w:bookmarkEnd w:id="15"/>
    </w:p>
    <w:p w14:paraId="19E1F170" w14:textId="77777777" w:rsidR="004B5782" w:rsidRPr="004B5782" w:rsidRDefault="004B5782" w:rsidP="004B5782">
      <w:pPr>
        <w:spacing w:line="278" w:lineRule="auto"/>
      </w:pPr>
      <w:r w:rsidRPr="004B5782">
        <w:br/>
      </w:r>
    </w:p>
    <w:p w14:paraId="0BF8154E" w14:textId="77777777" w:rsidR="004B5782" w:rsidRPr="004B5782" w:rsidRDefault="004B5782">
      <w:pPr>
        <w:numPr>
          <w:ilvl w:val="0"/>
          <w:numId w:val="10"/>
        </w:numPr>
        <w:spacing w:line="278" w:lineRule="auto"/>
      </w:pPr>
      <w:r w:rsidRPr="004B5782">
        <w:rPr>
          <w:b/>
          <w:bCs/>
        </w:rPr>
        <w:t>Affordable Housing Models:</w:t>
      </w:r>
      <w:r w:rsidRPr="004B5782">
        <w:t xml:space="preserve"> Addressing the high cost of housing for Gen Z is crucial.</w:t>
      </w:r>
      <w:r w:rsidRPr="004B5782">
        <w:rPr>
          <w:vertAlign w:val="superscript"/>
        </w:rPr>
        <w:t>34</w:t>
      </w:r>
      <w:r w:rsidRPr="004B5782">
        <w:t xml:space="preserve"> Business models can focus on developing large-scale, mixed-income housing projects, leveraging public land strategies, and exploring innovative financing like tax increment financing (TIF) or direct dividends to residents from rezoning.</w:t>
      </w:r>
      <w:r w:rsidRPr="004B5782">
        <w:rPr>
          <w:vertAlign w:val="superscript"/>
        </w:rPr>
        <w:t>32</w:t>
      </w:r>
      <w:r w:rsidRPr="004B5782">
        <w:t xml:space="preserve"> This also includes promoting age-friendly housing options like intergenerational co-housing.</w:t>
      </w:r>
      <w:r w:rsidRPr="004B5782">
        <w:rPr>
          <w:vertAlign w:val="superscript"/>
        </w:rPr>
        <w:t>15</w:t>
      </w:r>
    </w:p>
    <w:p w14:paraId="47560CFB" w14:textId="77777777" w:rsidR="004B5782" w:rsidRPr="004B5782" w:rsidRDefault="004B5782">
      <w:pPr>
        <w:numPr>
          <w:ilvl w:val="0"/>
          <w:numId w:val="10"/>
        </w:numPr>
        <w:spacing w:line="278" w:lineRule="auto"/>
      </w:pPr>
      <w:r w:rsidRPr="004B5782">
        <w:rPr>
          <w:b/>
          <w:bCs/>
        </w:rPr>
        <w:t>Circular Economy &amp; Sustainable Consumption:</w:t>
      </w:r>
      <w:r w:rsidRPr="004B5782">
        <w:t xml:space="preserve"> Gen Z's environmental consciousness drives demand for products designed for longevity and re-use.</w:t>
      </w:r>
      <w:r w:rsidRPr="004B5782">
        <w:rPr>
          <w:vertAlign w:val="superscript"/>
        </w:rPr>
        <w:t>27</w:t>
      </w:r>
      <w:r w:rsidRPr="004B5782">
        <w:t xml:space="preserve"> Opportunities exist in the sharing and circular economy, where consumers may not want to own household durables but still require access to them.</w:t>
      </w:r>
      <w:r w:rsidRPr="004B5782">
        <w:rPr>
          <w:vertAlign w:val="superscript"/>
        </w:rPr>
        <w:t>27</w:t>
      </w:r>
    </w:p>
    <w:p w14:paraId="4B3CC323" w14:textId="77777777" w:rsidR="004B5782" w:rsidRPr="004B5782" w:rsidRDefault="004B5782" w:rsidP="004B5782">
      <w:pPr>
        <w:spacing w:line="278" w:lineRule="auto"/>
      </w:pPr>
    </w:p>
    <w:p w14:paraId="7516FA44" w14:textId="77777777" w:rsidR="004B5782" w:rsidRPr="004B5782" w:rsidRDefault="004B5782" w:rsidP="003C2542">
      <w:pPr>
        <w:pStyle w:val="Heading2"/>
      </w:pPr>
      <w:bookmarkStart w:id="16" w:name="_Toc202417712"/>
      <w:r w:rsidRPr="004B5782">
        <w:t>2.2 Gen Z as a Workforce: Prioritizing Flexibility and Well-being</w:t>
      </w:r>
      <w:bookmarkEnd w:id="16"/>
    </w:p>
    <w:p w14:paraId="0D8BF9C5" w14:textId="77777777" w:rsidR="004B5782" w:rsidRPr="004B5782" w:rsidRDefault="004B5782" w:rsidP="004B5782">
      <w:pPr>
        <w:spacing w:line="278" w:lineRule="auto"/>
      </w:pPr>
    </w:p>
    <w:p w14:paraId="4DF99FCE" w14:textId="77777777" w:rsidR="004B5782" w:rsidRPr="004B5782" w:rsidRDefault="004B5782" w:rsidP="004B5782">
      <w:pPr>
        <w:spacing w:line="278" w:lineRule="auto"/>
      </w:pPr>
      <w:r w:rsidRPr="004B5782">
        <w:t>Generation Z's distinct career priorities and mental health considerations offer businesses opportunities to attract and retain top talent by adapting workplace strategies.</w:t>
      </w:r>
    </w:p>
    <w:p w14:paraId="7C74863D" w14:textId="77777777" w:rsidR="004B5782" w:rsidRPr="004B5782" w:rsidRDefault="004B5782">
      <w:pPr>
        <w:numPr>
          <w:ilvl w:val="0"/>
          <w:numId w:val="11"/>
        </w:numPr>
        <w:spacing w:line="278" w:lineRule="auto"/>
      </w:pPr>
      <w:r w:rsidRPr="004B5782">
        <w:rPr>
          <w:b/>
          <w:bCs/>
        </w:rPr>
        <w:t>Flexible Work Solutions:</w:t>
      </w:r>
      <w:r w:rsidRPr="004B5782">
        <w:t xml:space="preserve"> Nearly two-thirds (65%) of Gen Z workers prefer a hybrid work model, emphasizing flexibility as a critical component of their work life.</w:t>
      </w:r>
      <w:r w:rsidRPr="004B5782">
        <w:rPr>
          <w:vertAlign w:val="superscript"/>
        </w:rPr>
        <w:t>46</w:t>
      </w:r>
      <w:r w:rsidRPr="004B5782">
        <w:t xml:space="preserve"> Businesses can monetize this by providing flexible scheduling, remote work options, and supportive work environments that reduce stress and prevent burnout.</w:t>
      </w:r>
      <w:r w:rsidRPr="004B5782">
        <w:rPr>
          <w:vertAlign w:val="superscript"/>
        </w:rPr>
        <w:t>47</w:t>
      </w:r>
      <w:r w:rsidRPr="004B5782">
        <w:t xml:space="preserve"> This also involves creating frameworks for professional growth and investing in soft skills development for this generation.</w:t>
      </w:r>
      <w:r w:rsidRPr="004B5782">
        <w:rPr>
          <w:vertAlign w:val="superscript"/>
        </w:rPr>
        <w:t>48</w:t>
      </w:r>
    </w:p>
    <w:p w14:paraId="1D4EBB49" w14:textId="77777777" w:rsidR="004B5782" w:rsidRPr="004B5782" w:rsidRDefault="004B5782">
      <w:pPr>
        <w:numPr>
          <w:ilvl w:val="0"/>
          <w:numId w:val="11"/>
        </w:numPr>
        <w:spacing w:line="278" w:lineRule="auto"/>
      </w:pPr>
      <w:r w:rsidRPr="004B5782">
        <w:rPr>
          <w:b/>
          <w:bCs/>
        </w:rPr>
        <w:t>Mental Wellness Apps &amp; Services:</w:t>
      </w:r>
      <w:r w:rsidRPr="004B5782">
        <w:t xml:space="preserve"> Given Gen Z's elevated anxiety and stress levels (poor mental health rates increased from 13.7% in 2019 to 28.9% in 2023) </w:t>
      </w:r>
      <w:r w:rsidRPr="004B5782">
        <w:rPr>
          <w:vertAlign w:val="superscript"/>
        </w:rPr>
        <w:t>49</w:t>
      </w:r>
      <w:r w:rsidRPr="004B5782">
        <w:t>, there is a significant market for mental wellness solutions. The global Gen Z Mental Health Market is projected to reach USD 31.1 billion in 2022 and grow at a CAGR of 9.2% from 2023 to 2032. This includes interactive apps with gamified modules, AI-powered mental health support, and platforms influenced by social media trends.</w:t>
      </w:r>
      <w:r w:rsidRPr="004B5782">
        <w:rPr>
          <w:vertAlign w:val="superscript"/>
        </w:rPr>
        <w:t>50</w:t>
      </w:r>
    </w:p>
    <w:p w14:paraId="7073B35D" w14:textId="77777777" w:rsidR="004B5782" w:rsidRPr="004B5782" w:rsidRDefault="004B5782" w:rsidP="004B5782">
      <w:pPr>
        <w:spacing w:line="278" w:lineRule="auto"/>
      </w:pPr>
    </w:p>
    <w:p w14:paraId="21B4DA71" w14:textId="77777777" w:rsidR="004B5782" w:rsidRPr="004B5782" w:rsidRDefault="004B5782" w:rsidP="003C2542">
      <w:pPr>
        <w:pStyle w:val="Heading1"/>
      </w:pPr>
      <w:bookmarkStart w:id="17" w:name="_Toc202417713"/>
      <w:r w:rsidRPr="004B5782">
        <w:t>3. Strategic Business Imperatives for a Changing World</w:t>
      </w:r>
      <w:bookmarkEnd w:id="17"/>
    </w:p>
    <w:p w14:paraId="322CEB02" w14:textId="77777777" w:rsidR="004B5782" w:rsidRPr="004B5782" w:rsidRDefault="004B5782" w:rsidP="004B5782">
      <w:pPr>
        <w:spacing w:line="278" w:lineRule="auto"/>
      </w:pPr>
    </w:p>
    <w:p w14:paraId="004069EC" w14:textId="77777777" w:rsidR="004B5782" w:rsidRPr="004B5782" w:rsidRDefault="004B5782" w:rsidP="004B5782">
      <w:pPr>
        <w:spacing w:line="278" w:lineRule="auto"/>
      </w:pPr>
      <w:r w:rsidRPr="004B5782">
        <w:lastRenderedPageBreak/>
        <w:t>To fully capitalize on these demographic shifts, businesses must adopt integrated and forward-thinking strategies.</w:t>
      </w:r>
    </w:p>
    <w:p w14:paraId="422C2D12" w14:textId="77777777" w:rsidR="004B5782" w:rsidRPr="004B5782" w:rsidRDefault="004B5782" w:rsidP="004B5782">
      <w:pPr>
        <w:spacing w:line="278" w:lineRule="auto"/>
      </w:pPr>
    </w:p>
    <w:p w14:paraId="33C9D712" w14:textId="77777777" w:rsidR="004B5782" w:rsidRPr="004B5782" w:rsidRDefault="004B5782" w:rsidP="003C2542">
      <w:pPr>
        <w:pStyle w:val="Heading2"/>
      </w:pPr>
      <w:bookmarkStart w:id="18" w:name="_Toc202417714"/>
      <w:r w:rsidRPr="004B5782">
        <w:t>3.1 Innovation and Automation as Productivity Drivers</w:t>
      </w:r>
      <w:bookmarkEnd w:id="18"/>
    </w:p>
    <w:p w14:paraId="614C92FF" w14:textId="77777777" w:rsidR="004B5782" w:rsidRPr="004B5782" w:rsidRDefault="004B5782" w:rsidP="004B5782">
      <w:pPr>
        <w:spacing w:line="278" w:lineRule="auto"/>
      </w:pPr>
    </w:p>
    <w:p w14:paraId="51B02916" w14:textId="77777777" w:rsidR="004B5782" w:rsidRPr="004B5782" w:rsidRDefault="004B5782" w:rsidP="004B5782">
      <w:pPr>
        <w:spacing w:line="278" w:lineRule="auto"/>
      </w:pPr>
      <w:r w:rsidRPr="004B5782">
        <w:t>With declining working-age populations in many advanced economies, businesses must prioritize innovation and automation to maintain and enhance productivity.</w:t>
      </w:r>
      <w:r w:rsidRPr="004B5782">
        <w:rPr>
          <w:vertAlign w:val="superscript"/>
        </w:rPr>
        <w:t>51</w:t>
      </w:r>
    </w:p>
    <w:p w14:paraId="6E2512C5" w14:textId="77777777" w:rsidR="004B5782" w:rsidRPr="004B5782" w:rsidRDefault="004B5782">
      <w:pPr>
        <w:numPr>
          <w:ilvl w:val="0"/>
          <w:numId w:val="12"/>
        </w:numPr>
        <w:spacing w:line="278" w:lineRule="auto"/>
      </w:pPr>
      <w:r w:rsidRPr="004B5782">
        <w:rPr>
          <w:b/>
          <w:bCs/>
        </w:rPr>
        <w:t>Industrial Automation:</w:t>
      </w:r>
      <w:r w:rsidRPr="004B5782">
        <w:t xml:space="preserve"> The industrial automation market is projected to reach USD 570.4 billion by 2035, growing at a robust 10.3% CAGR.</w:t>
      </w:r>
      <w:r w:rsidRPr="004B5782">
        <w:rPr>
          <w:vertAlign w:val="superscript"/>
        </w:rPr>
        <w:t>22</w:t>
      </w:r>
      <w:r w:rsidRPr="004B5782">
        <w:t xml:space="preserve"> This is driven by the need to address labor shortages, rising operational costs, and increasing demand for efficiency.</w:t>
      </w:r>
      <w:r w:rsidRPr="004B5782">
        <w:rPr>
          <w:vertAlign w:val="superscript"/>
        </w:rPr>
        <w:t>22</w:t>
      </w:r>
      <w:r w:rsidRPr="004B5782">
        <w:t xml:space="preserve"> Opportunities exist in AI and machine learning integration, predictive maintenance, and robotics implementation (e.g., articulated and collaborative robots). The global market for robotics reached USD 71.2 billion in 2023 and is expected to surpass USD 200 billion by 2030, with an 18.4% CAGR.</w:t>
      </w:r>
    </w:p>
    <w:p w14:paraId="1F4E1158" w14:textId="77777777" w:rsidR="004B5782" w:rsidRPr="004B5782" w:rsidRDefault="004B5782">
      <w:pPr>
        <w:numPr>
          <w:ilvl w:val="0"/>
          <w:numId w:val="12"/>
        </w:numPr>
        <w:spacing w:line="278" w:lineRule="auto"/>
      </w:pPr>
      <w:r w:rsidRPr="004B5782">
        <w:rPr>
          <w:b/>
          <w:bCs/>
        </w:rPr>
        <w:t>AI-Driven Solutions:</w:t>
      </w:r>
      <w:r w:rsidRPr="004B5782">
        <w:t xml:space="preserve"> AI-driven automation can mitigate labor shortages by increasing efficiency across industries.</w:t>
      </w:r>
      <w:r w:rsidRPr="004B5782">
        <w:rPr>
          <w:vertAlign w:val="superscript"/>
        </w:rPr>
        <w:t>51</w:t>
      </w:r>
      <w:r w:rsidRPr="004B5782">
        <w:t xml:space="preserve"> Healthcare, financial services, and logistics are key sectors leveraging AI for drug discovery, diagnostics, and payment systems.</w:t>
      </w:r>
      <w:r w:rsidRPr="004B5782">
        <w:rPr>
          <w:vertAlign w:val="superscript"/>
        </w:rPr>
        <w:t>22</w:t>
      </w:r>
    </w:p>
    <w:p w14:paraId="10FC2787" w14:textId="77777777" w:rsidR="004B5782" w:rsidRPr="004B5782" w:rsidRDefault="004B5782" w:rsidP="004B5782">
      <w:pPr>
        <w:spacing w:line="278" w:lineRule="auto"/>
      </w:pPr>
    </w:p>
    <w:p w14:paraId="34850F41" w14:textId="77777777" w:rsidR="004B5782" w:rsidRPr="004B5782" w:rsidRDefault="004B5782" w:rsidP="003C2542">
      <w:pPr>
        <w:pStyle w:val="Heading2"/>
      </w:pPr>
      <w:bookmarkStart w:id="19" w:name="_Toc202417715"/>
      <w:r w:rsidRPr="004B5782">
        <w:t>3.2 Leveraging Managed Migration as a Strategic Asset</w:t>
      </w:r>
      <w:bookmarkEnd w:id="19"/>
    </w:p>
    <w:p w14:paraId="6FA706B4" w14:textId="77777777" w:rsidR="004B5782" w:rsidRPr="004B5782" w:rsidRDefault="004B5782" w:rsidP="004B5782">
      <w:pPr>
        <w:spacing w:line="278" w:lineRule="auto"/>
      </w:pPr>
    </w:p>
    <w:p w14:paraId="75B91C47" w14:textId="77777777" w:rsidR="004B5782" w:rsidRPr="004B5782" w:rsidRDefault="004B5782" w:rsidP="004B5782">
      <w:pPr>
        <w:spacing w:line="278" w:lineRule="auto"/>
      </w:pPr>
      <w:r w:rsidRPr="004B5782">
        <w:t>Managed migration offers a critical business advantage by addressing labor shortages and fostering economic growth in aging societies.</w:t>
      </w:r>
      <w:r w:rsidRPr="004B5782">
        <w:rPr>
          <w:vertAlign w:val="superscript"/>
        </w:rPr>
        <w:t>53</w:t>
      </w:r>
      <w:r w:rsidRPr="004B5782">
        <w:t xml:space="preserve"> Immigrants contribute to the labor force, bring diversity, and drive innovation.</w:t>
      </w:r>
      <w:r w:rsidRPr="004B5782">
        <w:rPr>
          <w:vertAlign w:val="superscript"/>
        </w:rPr>
        <w:t>47</w:t>
      </w:r>
    </w:p>
    <w:p w14:paraId="597EB76B" w14:textId="77777777" w:rsidR="004B5782" w:rsidRPr="004B5782" w:rsidRDefault="004B5782">
      <w:pPr>
        <w:numPr>
          <w:ilvl w:val="0"/>
          <w:numId w:val="13"/>
        </w:numPr>
        <w:spacing w:line="278" w:lineRule="auto"/>
      </w:pPr>
      <w:r w:rsidRPr="004B5782">
        <w:rPr>
          <w:b/>
          <w:bCs/>
        </w:rPr>
        <w:t>Skilled Migration &amp; Integration Services:</w:t>
      </w:r>
      <w:r w:rsidRPr="004B5782">
        <w:t xml:space="preserve"> Businesses can partner with international recruitment agencies (e.g., Randstad, Adecco Group, ManpowerGroup) that specialize in global enterprise hiring and workforce analytics. Developing advanced algorithmic matching platforms can enhance international talent retention and reduce barriers for employers. Investment in programs that support immigrant workers with language training, vocational education, and business management courses is crucial for their successful integration and economic contribution.</w:t>
      </w:r>
      <w:r w:rsidRPr="004B5782">
        <w:rPr>
          <w:vertAlign w:val="superscript"/>
        </w:rPr>
        <w:t>56</w:t>
      </w:r>
      <w:r w:rsidRPr="004B5782">
        <w:t xml:space="preserve"> Over 420 U.S. businesses have signed pledges to support refugee inclusion and provide pathways to employment.</w:t>
      </w:r>
      <w:r w:rsidRPr="004B5782">
        <w:rPr>
          <w:vertAlign w:val="superscript"/>
        </w:rPr>
        <w:t>58</w:t>
      </w:r>
    </w:p>
    <w:p w14:paraId="6D4F65CD" w14:textId="77777777" w:rsidR="004B5782" w:rsidRPr="004B5782" w:rsidRDefault="004B5782">
      <w:pPr>
        <w:numPr>
          <w:ilvl w:val="0"/>
          <w:numId w:val="13"/>
        </w:numPr>
        <w:spacing w:line="278" w:lineRule="auto"/>
      </w:pPr>
      <w:r w:rsidRPr="004B5782">
        <w:rPr>
          <w:b/>
          <w:bCs/>
        </w:rPr>
        <w:t>Impact Investing in Migration Solutions:</w:t>
      </w:r>
      <w:r w:rsidRPr="004B5782">
        <w:t xml:space="preserve"> Impact investing, which deploys funds to address social challenges alongside financial returns, can be leveraged for migration solutions</w:t>
      </w:r>
      <w:proofErr w:type="gramStart"/>
      <w:r w:rsidRPr="004B5782">
        <w:t>.</w:t>
      </w:r>
      <w:r w:rsidRPr="004B5782">
        <w:rPr>
          <w:vertAlign w:val="superscript"/>
        </w:rPr>
        <w:t>59</w:t>
      </w:r>
      <w:proofErr w:type="gramEnd"/>
      <w:r w:rsidRPr="004B5782">
        <w:t xml:space="preserve"> This includes investments in funds that support the basic human needs of </w:t>
      </w:r>
      <w:r w:rsidRPr="004B5782">
        <w:lastRenderedPageBreak/>
        <w:t>displaced people, facilitate their integration into host communities, and provide vocational training and job placement services.</w:t>
      </w:r>
    </w:p>
    <w:p w14:paraId="1A0152D3" w14:textId="77777777" w:rsidR="004B5782" w:rsidRPr="004B5782" w:rsidRDefault="004B5782" w:rsidP="004B5782">
      <w:pPr>
        <w:spacing w:line="278" w:lineRule="auto"/>
      </w:pPr>
    </w:p>
    <w:p w14:paraId="3FD32B1D" w14:textId="77777777" w:rsidR="004B5782" w:rsidRPr="004B5782" w:rsidRDefault="004B5782" w:rsidP="003C2542">
      <w:pPr>
        <w:pStyle w:val="Heading2"/>
      </w:pPr>
      <w:bookmarkStart w:id="20" w:name="_Toc202417716"/>
      <w:r w:rsidRPr="004B5782">
        <w:t>3.3 Strategic Partnerships and Ecosystem Building</w:t>
      </w:r>
      <w:bookmarkEnd w:id="20"/>
    </w:p>
    <w:p w14:paraId="2329D5CC" w14:textId="77777777" w:rsidR="004B5782" w:rsidRPr="004B5782" w:rsidRDefault="004B5782" w:rsidP="004B5782">
      <w:pPr>
        <w:spacing w:line="278" w:lineRule="auto"/>
      </w:pPr>
    </w:p>
    <w:p w14:paraId="16FBB9EB" w14:textId="77777777" w:rsidR="004B5782" w:rsidRPr="004B5782" w:rsidRDefault="004B5782" w:rsidP="004B5782">
      <w:pPr>
        <w:spacing w:line="278" w:lineRule="auto"/>
      </w:pPr>
      <w:r w:rsidRPr="004B5782">
        <w:t>Navigating complex demographic shifts requires collaboration across sectors and levels.</w:t>
      </w:r>
    </w:p>
    <w:p w14:paraId="521838CC" w14:textId="77777777" w:rsidR="004B5782" w:rsidRPr="004B5782" w:rsidRDefault="004B5782">
      <w:pPr>
        <w:numPr>
          <w:ilvl w:val="0"/>
          <w:numId w:val="14"/>
        </w:numPr>
        <w:spacing w:line="278" w:lineRule="auto"/>
      </w:pPr>
      <w:r w:rsidRPr="004B5782">
        <w:rPr>
          <w:b/>
          <w:bCs/>
        </w:rPr>
        <w:t>Public-Private Partnerships (PPPs):</w:t>
      </w:r>
      <w:r w:rsidRPr="004B5782">
        <w:t xml:space="preserve"> Collaborating with governments and NGOs can unlock new markets and address large-scale societal needs, particularly in areas like healthcare infrastructure in youthful economies or affordable housing in aging nations.</w:t>
      </w:r>
      <w:r w:rsidRPr="004B5782">
        <w:rPr>
          <w:vertAlign w:val="superscript"/>
        </w:rPr>
        <w:t>32</w:t>
      </w:r>
    </w:p>
    <w:p w14:paraId="0647CE71" w14:textId="77777777" w:rsidR="004B5782" w:rsidRPr="004B5782" w:rsidRDefault="004B5782">
      <w:pPr>
        <w:numPr>
          <w:ilvl w:val="0"/>
          <w:numId w:val="14"/>
        </w:numPr>
        <w:spacing w:line="278" w:lineRule="auto"/>
      </w:pPr>
      <w:r w:rsidRPr="004B5782">
        <w:rPr>
          <w:b/>
          <w:bCs/>
        </w:rPr>
        <w:t>Cross-Sector Alliances:</w:t>
      </w:r>
      <w:r w:rsidRPr="004B5782">
        <w:t xml:space="preserve"> Businesses can form alliances to offer integrated solutions, such as tech companies partnering with healthcare providers or financial institutions collaborating with mental wellness platforms.</w:t>
      </w:r>
    </w:p>
    <w:p w14:paraId="0BC780D9" w14:textId="77777777" w:rsidR="004B5782" w:rsidRPr="004B5782" w:rsidRDefault="004B5782" w:rsidP="004B5782">
      <w:pPr>
        <w:spacing w:line="278" w:lineRule="auto"/>
      </w:pPr>
    </w:p>
    <w:p w14:paraId="7FA6B65B" w14:textId="77777777" w:rsidR="004B5782" w:rsidRPr="004B5782" w:rsidRDefault="004B5782" w:rsidP="003C2542">
      <w:pPr>
        <w:pStyle w:val="Heading2"/>
      </w:pPr>
      <w:bookmarkStart w:id="21" w:name="_Toc202417717"/>
      <w:r w:rsidRPr="004B5782">
        <w:t>3.4 Ethical and Sustainable Business Practices</w:t>
      </w:r>
      <w:bookmarkEnd w:id="21"/>
    </w:p>
    <w:p w14:paraId="39AEC3BC" w14:textId="77777777" w:rsidR="004B5782" w:rsidRPr="004B5782" w:rsidRDefault="004B5782" w:rsidP="004B5782">
      <w:pPr>
        <w:spacing w:line="278" w:lineRule="auto"/>
      </w:pPr>
    </w:p>
    <w:p w14:paraId="0097D4C0" w14:textId="77777777" w:rsidR="004B5782" w:rsidRPr="004B5782" w:rsidRDefault="004B5782" w:rsidP="004B5782">
      <w:pPr>
        <w:spacing w:line="278" w:lineRule="auto"/>
      </w:pPr>
      <w:r w:rsidRPr="004B5782">
        <w:t>Aligning with Generation Z's strong social and environmental consciousness is not just a moral imperative but a competitive advantage.</w:t>
      </w:r>
      <w:r w:rsidRPr="004B5782">
        <w:rPr>
          <w:vertAlign w:val="superscript"/>
        </w:rPr>
        <w:t>47</w:t>
      </w:r>
    </w:p>
    <w:p w14:paraId="5BC967DF" w14:textId="77777777" w:rsidR="004B5782" w:rsidRPr="004B5782" w:rsidRDefault="004B5782">
      <w:pPr>
        <w:numPr>
          <w:ilvl w:val="0"/>
          <w:numId w:val="15"/>
        </w:numPr>
        <w:spacing w:line="278" w:lineRule="auto"/>
      </w:pPr>
      <w:r w:rsidRPr="004B5782">
        <w:rPr>
          <w:b/>
          <w:bCs/>
        </w:rPr>
        <w:t>ESG Integration:</w:t>
      </w:r>
      <w:r w:rsidRPr="004B5782">
        <w:t xml:space="preserve"> Businesses committed to responsible environmental practices, ethical and social policies, and strong corporate governance (ESG) are more likely to attract Gen Z consumers and talent.</w:t>
      </w:r>
      <w:r w:rsidRPr="004B5782">
        <w:rPr>
          <w:vertAlign w:val="superscript"/>
        </w:rPr>
        <w:t>60</w:t>
      </w:r>
      <w:r w:rsidRPr="004B5782">
        <w:t xml:space="preserve"> Sustainable investments often offer competitive returns and lower risk.</w:t>
      </w:r>
      <w:r w:rsidRPr="004B5782">
        <w:rPr>
          <w:vertAlign w:val="superscript"/>
        </w:rPr>
        <w:t>60</w:t>
      </w:r>
    </w:p>
    <w:p w14:paraId="58A2B09A" w14:textId="77777777" w:rsidR="004B5782" w:rsidRPr="004B5782" w:rsidRDefault="004B5782">
      <w:pPr>
        <w:numPr>
          <w:ilvl w:val="0"/>
          <w:numId w:val="15"/>
        </w:numPr>
        <w:spacing w:line="278" w:lineRule="auto"/>
      </w:pPr>
      <w:r w:rsidRPr="004B5782">
        <w:rPr>
          <w:b/>
          <w:bCs/>
        </w:rPr>
        <w:t>Transparency and Authenticity:</w:t>
      </w:r>
      <w:r w:rsidRPr="004B5782">
        <w:t xml:space="preserve"> Gen Z actively researches brand practices and expects transparency, making it crucial for businesses to clearly communicate their sustainability efforts and avoid "greenwashing".</w:t>
      </w:r>
      <w:r w:rsidRPr="004B5782">
        <w:rPr>
          <w:vertAlign w:val="superscript"/>
        </w:rPr>
        <w:t>35</w:t>
      </w:r>
    </w:p>
    <w:p w14:paraId="745DDA09" w14:textId="77777777" w:rsidR="004B5782" w:rsidRPr="004B5782" w:rsidRDefault="004B5782" w:rsidP="004B5782">
      <w:pPr>
        <w:spacing w:line="278" w:lineRule="auto"/>
      </w:pPr>
    </w:p>
    <w:p w14:paraId="4F828028" w14:textId="77777777" w:rsidR="004B5782" w:rsidRPr="004B5782" w:rsidRDefault="004B5782" w:rsidP="003C2542">
      <w:pPr>
        <w:pStyle w:val="Heading1"/>
      </w:pPr>
      <w:bookmarkStart w:id="22" w:name="_Toc202417718"/>
      <w:r w:rsidRPr="004B5782">
        <w:t>4. Conclusion: Seizing the Demographic Opportunity</w:t>
      </w:r>
      <w:bookmarkEnd w:id="22"/>
    </w:p>
    <w:p w14:paraId="5C7B6628" w14:textId="77777777" w:rsidR="004B5782" w:rsidRPr="004B5782" w:rsidRDefault="004B5782" w:rsidP="004B5782">
      <w:pPr>
        <w:spacing w:line="278" w:lineRule="auto"/>
      </w:pPr>
    </w:p>
    <w:p w14:paraId="050AEE64" w14:textId="77777777" w:rsidR="004B5782" w:rsidRPr="004B5782" w:rsidRDefault="004B5782" w:rsidP="004B5782">
      <w:pPr>
        <w:spacing w:line="278" w:lineRule="auto"/>
      </w:pPr>
      <w:r w:rsidRPr="004B5782">
        <w:t xml:space="preserve">The analysis presented underscores that the observed decline in birth rates, particularly in high-income countries, is a complex phenomenon driven by a confluence of long-term demographic trends, the distinct characteristics of Generation Z, and the exacerbating effects of the COVID-19 pandemic. The pandemic did not initiate the </w:t>
      </w:r>
      <w:proofErr w:type="gramStart"/>
      <w:r w:rsidRPr="004B5782">
        <w:t>global fertility decline</w:t>
      </w:r>
      <w:proofErr w:type="gramEnd"/>
      <w:r w:rsidRPr="004B5782">
        <w:t xml:space="preserve"> but rather amplified existing pressures, pushing many, especially younger generations, to delay or reconsider family formation. </w:t>
      </w:r>
      <w:r w:rsidRPr="004B5782">
        <w:lastRenderedPageBreak/>
        <w:t>This period highlighted that fertility decisions are profoundly sensitive to perceived stability, economic conditions, and psychological well-being.</w:t>
      </w:r>
    </w:p>
    <w:p w14:paraId="0F682E59" w14:textId="77777777" w:rsidR="004B5782" w:rsidRPr="004B5782" w:rsidRDefault="004B5782" w:rsidP="004B5782">
      <w:pPr>
        <w:spacing w:line="278" w:lineRule="auto"/>
      </w:pPr>
      <w:r w:rsidRPr="004B5782">
        <w:t xml:space="preserve">Generation Z's inherent financial pragmatism, shaped by successive economic downturns, has been compounded by economic instability, making the already high costs of housing, education, and childcare seem insurmountable. Their career priorities, leaning towards flexibility and self-growth in a gig economy, often come with a trade-off in stability, indirectly deterring early family formation. Furthermore, their less traditional views on marriage and family structures, coupled with elevated levels of anxiety and stress—significantly exacerbated by the pandemic's social isolation and pervasive "climate </w:t>
      </w:r>
      <w:proofErr w:type="gramStart"/>
      <w:r w:rsidRPr="004B5782">
        <w:t>anxiety"—</w:t>
      </w:r>
      <w:proofErr w:type="gramEnd"/>
      <w:r w:rsidRPr="004B5782">
        <w:t>represent a profound psychological barrier to parenthood. The pandemic acted as an accelerator for these pre-existing generational shifts, solidifying a cautious approach to major life commitments.</w:t>
      </w:r>
    </w:p>
    <w:p w14:paraId="2AC6D2C4" w14:textId="77777777" w:rsidR="004B5782" w:rsidRPr="004B5782" w:rsidRDefault="004B5782" w:rsidP="004B5782">
      <w:pPr>
        <w:spacing w:line="278" w:lineRule="auto"/>
      </w:pPr>
      <w:r w:rsidRPr="004B5782">
        <w:t>The broader implications of sustained low birth rates are substantial, threatening economic growth through labor shortages, reduced innovation, and severe fiscal strain on social security and pension systems. Geopolitically, these demographic divergences are recalibrating global power dynamics, influencing trade patterns, and necessitating new approaches to migration.</w:t>
      </w:r>
    </w:p>
    <w:p w14:paraId="28907927" w14:textId="77777777" w:rsidR="004B5782" w:rsidRPr="004B5782" w:rsidRDefault="004B5782" w:rsidP="004B5782">
      <w:pPr>
        <w:spacing w:line="278" w:lineRule="auto"/>
      </w:pPr>
      <w:r w:rsidRPr="004B5782">
        <w:t>Addressing these challenges and monetizing the shifting demographic landscape requires a comprehensive, multi-sectoral, and integrated economic action plan. Simple financial incentives alone are unlikely to reverse fertility declines if underlying structural economic barriers, mental health burdens, and evolving social norms are not addressed.</w:t>
      </w:r>
    </w:p>
    <w:p w14:paraId="49849FBD" w14:textId="77777777" w:rsidR="004B5782" w:rsidRPr="004B5782" w:rsidRDefault="004B5782" w:rsidP="004B5782">
      <w:pPr>
        <w:spacing w:line="278" w:lineRule="auto"/>
      </w:pPr>
      <w:r w:rsidRPr="004B5782">
        <w:rPr>
          <w:b/>
          <w:bCs/>
        </w:rPr>
        <w:t>Key Recommendations for an Economic Action Plan:</w:t>
      </w:r>
    </w:p>
    <w:p w14:paraId="7FF0F5F0" w14:textId="77777777" w:rsidR="004B5782" w:rsidRPr="004B5782" w:rsidRDefault="004B5782">
      <w:pPr>
        <w:numPr>
          <w:ilvl w:val="0"/>
          <w:numId w:val="16"/>
        </w:numPr>
        <w:spacing w:line="278" w:lineRule="auto"/>
      </w:pPr>
      <w:r w:rsidRPr="004B5782">
        <w:rPr>
          <w:b/>
          <w:bCs/>
        </w:rPr>
        <w:t>Strategic Investment in the "Silver Economy":</w:t>
      </w:r>
      <w:r w:rsidRPr="004B5782">
        <w:t xml:space="preserve"> Capitalize on the growing market for older adults by investing in:</w:t>
      </w:r>
    </w:p>
    <w:p w14:paraId="5A18080C" w14:textId="77777777" w:rsidR="004B5782" w:rsidRPr="004B5782" w:rsidRDefault="004B5782">
      <w:pPr>
        <w:numPr>
          <w:ilvl w:val="0"/>
          <w:numId w:val="17"/>
        </w:numPr>
        <w:spacing w:line="278" w:lineRule="auto"/>
      </w:pPr>
      <w:r w:rsidRPr="004B5782">
        <w:rPr>
          <w:b/>
          <w:bCs/>
        </w:rPr>
        <w:t>Healthcare &amp; Age-Tech:</w:t>
      </w:r>
      <w:r w:rsidRPr="004B5782">
        <w:t xml:space="preserve"> Develop and deploy digital health technologies (telehealth, remote monitoring), smart home systems, and assistive technologies.</w:t>
      </w:r>
    </w:p>
    <w:p w14:paraId="66F9AAF8" w14:textId="77777777" w:rsidR="004B5782" w:rsidRPr="004B5782" w:rsidRDefault="004B5782">
      <w:pPr>
        <w:numPr>
          <w:ilvl w:val="0"/>
          <w:numId w:val="18"/>
        </w:numPr>
        <w:spacing w:line="278" w:lineRule="auto"/>
      </w:pPr>
      <w:r w:rsidRPr="004B5782">
        <w:rPr>
          <w:b/>
          <w:bCs/>
        </w:rPr>
        <w:t>Specialized Financial Services:</w:t>
      </w:r>
      <w:r w:rsidRPr="004B5782">
        <w:t xml:space="preserve"> Offer tailored wealth management, retirement planning, and financial literacy programs for seniors.</w:t>
      </w:r>
    </w:p>
    <w:p w14:paraId="1320DA8B" w14:textId="77777777" w:rsidR="004B5782" w:rsidRPr="004B5782" w:rsidRDefault="004B5782">
      <w:pPr>
        <w:numPr>
          <w:ilvl w:val="0"/>
          <w:numId w:val="19"/>
        </w:numPr>
        <w:spacing w:line="278" w:lineRule="auto"/>
      </w:pPr>
      <w:r w:rsidRPr="004B5782">
        <w:rPr>
          <w:b/>
          <w:bCs/>
        </w:rPr>
        <w:t>Leisure &amp; Tourism:</w:t>
      </w:r>
      <w:r w:rsidRPr="004B5782">
        <w:t xml:space="preserve"> Create customized travel experiences, wellness retreats, and age-friendly recreational opportunities.</w:t>
      </w:r>
    </w:p>
    <w:p w14:paraId="6E6CAFEE" w14:textId="77777777" w:rsidR="004B5782" w:rsidRPr="004B5782" w:rsidRDefault="004B5782">
      <w:pPr>
        <w:numPr>
          <w:ilvl w:val="0"/>
          <w:numId w:val="20"/>
        </w:numPr>
        <w:spacing w:line="278" w:lineRule="auto"/>
      </w:pPr>
      <w:r w:rsidRPr="004B5782">
        <w:rPr>
          <w:b/>
          <w:bCs/>
        </w:rPr>
        <w:t>Workforce Re-engagement:</w:t>
      </w:r>
      <w:r w:rsidRPr="004B5782">
        <w:t xml:space="preserve"> Support flexible work models, reskilling programs, and age-friendly AI solutions to extend productive working lives.</w:t>
      </w:r>
    </w:p>
    <w:p w14:paraId="5AA62875" w14:textId="77777777" w:rsidR="004B5782" w:rsidRPr="004B5782" w:rsidRDefault="004B5782">
      <w:pPr>
        <w:numPr>
          <w:ilvl w:val="0"/>
          <w:numId w:val="21"/>
        </w:numPr>
        <w:spacing w:line="278" w:lineRule="auto"/>
      </w:pPr>
      <w:r w:rsidRPr="004B5782">
        <w:rPr>
          <w:b/>
          <w:bCs/>
        </w:rPr>
        <w:t>Targeted Investment in the "Youth Dividend" (e.g., Sub-Saharan Africa):</w:t>
      </w:r>
      <w:r w:rsidRPr="004B5782">
        <w:t xml:space="preserve"> Harness the potential of youthful populations by prioritizing:</w:t>
      </w:r>
    </w:p>
    <w:p w14:paraId="336AF908" w14:textId="77777777" w:rsidR="004B5782" w:rsidRPr="004B5782" w:rsidRDefault="004B5782">
      <w:pPr>
        <w:numPr>
          <w:ilvl w:val="0"/>
          <w:numId w:val="22"/>
        </w:numPr>
        <w:spacing w:line="278" w:lineRule="auto"/>
      </w:pPr>
      <w:r w:rsidRPr="004B5782">
        <w:rPr>
          <w:b/>
          <w:bCs/>
        </w:rPr>
        <w:t>Human Capital Development:</w:t>
      </w:r>
      <w:r w:rsidRPr="004B5782">
        <w:t xml:space="preserve"> Invest significantly in EdTech (mobile-first learning, AI-driven education, skills development) and </w:t>
      </w:r>
      <w:proofErr w:type="spellStart"/>
      <w:r w:rsidRPr="004B5782">
        <w:t>Healthtech</w:t>
      </w:r>
      <w:proofErr w:type="spellEnd"/>
      <w:r w:rsidRPr="004B5782">
        <w:t xml:space="preserve"> (telemedicine, AI diagnostics, primary healthcare infrastructure, medical supply chains).</w:t>
      </w:r>
    </w:p>
    <w:p w14:paraId="29E06A4B" w14:textId="77777777" w:rsidR="004B5782" w:rsidRPr="004B5782" w:rsidRDefault="004B5782">
      <w:pPr>
        <w:numPr>
          <w:ilvl w:val="0"/>
          <w:numId w:val="23"/>
        </w:numPr>
        <w:spacing w:line="278" w:lineRule="auto"/>
      </w:pPr>
      <w:r w:rsidRPr="004B5782">
        <w:rPr>
          <w:b/>
          <w:bCs/>
        </w:rPr>
        <w:lastRenderedPageBreak/>
        <w:t>Job Creation &amp; Entrepreneurship:</w:t>
      </w:r>
      <w:r w:rsidRPr="004B5782">
        <w:t xml:space="preserve"> Foster robust ecosystems for startups and small-to-medium enterprises (SMEs</w:t>
      </w:r>
      <w:proofErr w:type="gramStart"/>
      <w:r w:rsidRPr="004B5782">
        <w:t>), and</w:t>
      </w:r>
      <w:proofErr w:type="gramEnd"/>
      <w:r w:rsidRPr="004B5782">
        <w:t xml:space="preserve"> implement youth employment initiatives.</w:t>
      </w:r>
    </w:p>
    <w:p w14:paraId="215A968A" w14:textId="77777777" w:rsidR="004B5782" w:rsidRPr="004B5782" w:rsidRDefault="004B5782">
      <w:pPr>
        <w:numPr>
          <w:ilvl w:val="0"/>
          <w:numId w:val="24"/>
        </w:numPr>
        <w:spacing w:line="278" w:lineRule="auto"/>
      </w:pPr>
      <w:r w:rsidRPr="004B5782">
        <w:rPr>
          <w:b/>
          <w:bCs/>
        </w:rPr>
        <w:t>Sustainable Infrastructure:</w:t>
      </w:r>
      <w:r w:rsidRPr="004B5782">
        <w:t xml:space="preserve"> Invest in renewable energy projects (solar, wind, </w:t>
      </w:r>
      <w:proofErr w:type="gramStart"/>
      <w:r w:rsidRPr="004B5782">
        <w:t>mini-grids</w:t>
      </w:r>
      <w:proofErr w:type="gramEnd"/>
      <w:r w:rsidRPr="004B5782">
        <w:t xml:space="preserve">) and </w:t>
      </w:r>
      <w:proofErr w:type="spellStart"/>
      <w:r w:rsidRPr="004B5782">
        <w:t>Agritech</w:t>
      </w:r>
      <w:proofErr w:type="spellEnd"/>
      <w:r w:rsidRPr="004B5782">
        <w:t xml:space="preserve"> solutions to enhance productivity and food security.</w:t>
      </w:r>
    </w:p>
    <w:p w14:paraId="2B4DF710" w14:textId="77777777" w:rsidR="004B5782" w:rsidRPr="004B5782" w:rsidRDefault="004B5782">
      <w:pPr>
        <w:numPr>
          <w:ilvl w:val="0"/>
          <w:numId w:val="25"/>
        </w:numPr>
        <w:spacing w:line="278" w:lineRule="auto"/>
      </w:pPr>
      <w:r w:rsidRPr="004B5782">
        <w:rPr>
          <w:b/>
          <w:bCs/>
        </w:rPr>
        <w:t>Proactive Management of Migration:</w:t>
      </w:r>
      <w:r w:rsidRPr="004B5782">
        <w:t xml:space="preserve"> Leverage migration as a strategic asset to balance demographic disparities:</w:t>
      </w:r>
    </w:p>
    <w:p w14:paraId="690BECDD" w14:textId="77777777" w:rsidR="004B5782" w:rsidRPr="004B5782" w:rsidRDefault="004B5782">
      <w:pPr>
        <w:numPr>
          <w:ilvl w:val="0"/>
          <w:numId w:val="26"/>
        </w:numPr>
        <w:spacing w:line="278" w:lineRule="auto"/>
      </w:pPr>
      <w:r w:rsidRPr="004B5782">
        <w:rPr>
          <w:b/>
          <w:bCs/>
        </w:rPr>
        <w:t>Skilled Migration Pathways:</w:t>
      </w:r>
      <w:r w:rsidRPr="004B5782">
        <w:t xml:space="preserve"> Facilitate and streamline processes for skilled migration to address labor shortages in aging economies.</w:t>
      </w:r>
    </w:p>
    <w:p w14:paraId="098AC224" w14:textId="77777777" w:rsidR="004B5782" w:rsidRPr="004B5782" w:rsidRDefault="004B5782">
      <w:pPr>
        <w:numPr>
          <w:ilvl w:val="0"/>
          <w:numId w:val="27"/>
        </w:numPr>
        <w:spacing w:line="278" w:lineRule="auto"/>
      </w:pPr>
      <w:r w:rsidRPr="004B5782">
        <w:rPr>
          <w:b/>
          <w:bCs/>
        </w:rPr>
        <w:t>Integration Services:</w:t>
      </w:r>
      <w:r w:rsidRPr="004B5782">
        <w:t xml:space="preserve"> Invest in comprehensive support services for immigrants, including language training, skill-matching platforms, and community integration programs, to ensure their successful economic contribution.</w:t>
      </w:r>
    </w:p>
    <w:p w14:paraId="2B46891D" w14:textId="77777777" w:rsidR="004B5782" w:rsidRPr="004B5782" w:rsidRDefault="004B5782">
      <w:pPr>
        <w:numPr>
          <w:ilvl w:val="0"/>
          <w:numId w:val="28"/>
        </w:numPr>
        <w:spacing w:line="278" w:lineRule="auto"/>
      </w:pPr>
      <w:r w:rsidRPr="004B5782">
        <w:rPr>
          <w:b/>
          <w:bCs/>
        </w:rPr>
        <w:t>Adaptation to Generation Z's Values:</w:t>
      </w:r>
      <w:r w:rsidRPr="004B5782">
        <w:t xml:space="preserve"> Reorient business and policy strategies to align with Gen Z's unique preferences:</w:t>
      </w:r>
    </w:p>
    <w:p w14:paraId="4C06F38D" w14:textId="77777777" w:rsidR="004B5782" w:rsidRPr="004B5782" w:rsidRDefault="004B5782">
      <w:pPr>
        <w:numPr>
          <w:ilvl w:val="0"/>
          <w:numId w:val="29"/>
        </w:numPr>
        <w:spacing w:line="278" w:lineRule="auto"/>
      </w:pPr>
      <w:r w:rsidRPr="004B5782">
        <w:rPr>
          <w:b/>
          <w:bCs/>
        </w:rPr>
        <w:t>Purpose-Driven Offerings:</w:t>
      </w:r>
      <w:r w:rsidRPr="004B5782">
        <w:t xml:space="preserve"> Develop and market products and services that demonstrate genuine commitment to sustainability, ethical practices, and social responsibility.</w:t>
      </w:r>
    </w:p>
    <w:p w14:paraId="41BA5625" w14:textId="77777777" w:rsidR="004B5782" w:rsidRPr="004B5782" w:rsidRDefault="004B5782">
      <w:pPr>
        <w:numPr>
          <w:ilvl w:val="0"/>
          <w:numId w:val="30"/>
        </w:numPr>
        <w:spacing w:line="278" w:lineRule="auto"/>
      </w:pPr>
      <w:r w:rsidRPr="004B5782">
        <w:rPr>
          <w:b/>
          <w:bCs/>
        </w:rPr>
        <w:t>Holistic Well-being Solutions:</w:t>
      </w:r>
      <w:r w:rsidRPr="004B5782">
        <w:t xml:space="preserve"> Invest in flexible work models, comprehensive mental wellness programs, and accessible mental health technologies.</w:t>
      </w:r>
    </w:p>
    <w:p w14:paraId="24878ED4" w14:textId="77777777" w:rsidR="004B5782" w:rsidRPr="004B5782" w:rsidRDefault="004B5782">
      <w:pPr>
        <w:numPr>
          <w:ilvl w:val="0"/>
          <w:numId w:val="31"/>
        </w:numPr>
        <w:spacing w:line="278" w:lineRule="auto"/>
      </w:pPr>
      <w:r w:rsidRPr="004B5782">
        <w:rPr>
          <w:b/>
          <w:bCs/>
        </w:rPr>
        <w:t>Affordable &amp; Sustainable Living:</w:t>
      </w:r>
      <w:r w:rsidRPr="004B5782">
        <w:t xml:space="preserve"> Innovate in affordable housing solutions and promote circular economy models for consumption.</w:t>
      </w:r>
    </w:p>
    <w:p w14:paraId="7F7F1621" w14:textId="77777777" w:rsidR="004B5782" w:rsidRPr="004B5782" w:rsidRDefault="004B5782">
      <w:pPr>
        <w:numPr>
          <w:ilvl w:val="0"/>
          <w:numId w:val="32"/>
        </w:numPr>
        <w:spacing w:line="278" w:lineRule="auto"/>
      </w:pPr>
      <w:r w:rsidRPr="004B5782">
        <w:rPr>
          <w:b/>
          <w:bCs/>
        </w:rPr>
        <w:t>Fintech for Financial Empowerment:</w:t>
      </w:r>
      <w:r w:rsidRPr="004B5782">
        <w:t xml:space="preserve"> Provide personalized financial education tools, credit-building solutions, and digital-first banking services tailored to Gen Z's needs and financial realities.</w:t>
      </w:r>
    </w:p>
    <w:p w14:paraId="4980FC41" w14:textId="77777777" w:rsidR="004B5782" w:rsidRPr="004B5782" w:rsidRDefault="004B5782" w:rsidP="004B5782">
      <w:pPr>
        <w:spacing w:line="278" w:lineRule="auto"/>
      </w:pPr>
      <w:r w:rsidRPr="004B5782">
        <w:t>Ultimately, navigating this evolving demographic reality requires long-term vision, adaptable policies, and a commitment to investing in human capital and societal well-being across all generations. The future of global prosperity and stability hinges on societies' ability to understand and proactively adapt to these profound demographic transformations.</w:t>
      </w:r>
    </w:p>
    <w:p w14:paraId="745A24A6" w14:textId="77777777" w:rsidR="004B5782" w:rsidRPr="004B5782" w:rsidRDefault="004B5782" w:rsidP="003C2542">
      <w:pPr>
        <w:pStyle w:val="Heading1"/>
      </w:pPr>
      <w:bookmarkStart w:id="23" w:name="_Toc202417719"/>
      <w:r w:rsidRPr="004B5782">
        <w:t>Works Cited</w:t>
      </w:r>
      <w:bookmarkEnd w:id="23"/>
    </w:p>
    <w:p w14:paraId="413CE8BE" w14:textId="77777777" w:rsidR="004B5782" w:rsidRPr="004B5782" w:rsidRDefault="004B5782">
      <w:pPr>
        <w:numPr>
          <w:ilvl w:val="0"/>
          <w:numId w:val="33"/>
        </w:numPr>
        <w:spacing w:line="278" w:lineRule="auto"/>
      </w:pPr>
      <w:r w:rsidRPr="004B5782">
        <w:t xml:space="preserve">The Debate over Falling Fertility - International Monetary Fund (IMF), accessed June 28, 2025, </w:t>
      </w:r>
      <w:hyperlink r:id="rId9" w:history="1">
        <w:r w:rsidRPr="004B5782">
          <w:rPr>
            <w:rStyle w:val="Hyperlink"/>
          </w:rPr>
          <w:t>https://www.imf.org/en/Publications/fandd/issues/2025/06/the-debate-over-falling-fertility-david-bloom</w:t>
        </w:r>
      </w:hyperlink>
    </w:p>
    <w:p w14:paraId="58B9A55A" w14:textId="77777777" w:rsidR="004B5782" w:rsidRPr="004B5782" w:rsidRDefault="004B5782">
      <w:pPr>
        <w:numPr>
          <w:ilvl w:val="0"/>
          <w:numId w:val="33"/>
        </w:numPr>
        <w:spacing w:line="278" w:lineRule="auto"/>
      </w:pPr>
      <w:r w:rsidRPr="004B5782">
        <w:t xml:space="preserve">The Lancet: Dramatic declines in global fertility rates set to transform global population patterns by 2100 | Institute for Health Metrics and Evaluation, accessed June 28, 2025, </w:t>
      </w:r>
      <w:hyperlink r:id="rId10" w:history="1">
        <w:r w:rsidRPr="004B5782">
          <w:rPr>
            <w:rStyle w:val="Hyperlink"/>
          </w:rPr>
          <w:t>https://www.healthdata.org/news-events/newsroom/news-releases/lancet-dramatic-declines-global-fertility-rates-set-transform</w:t>
        </w:r>
      </w:hyperlink>
    </w:p>
    <w:p w14:paraId="65094FD9" w14:textId="77777777" w:rsidR="004B5782" w:rsidRPr="004B5782" w:rsidRDefault="004B5782">
      <w:pPr>
        <w:numPr>
          <w:ilvl w:val="0"/>
          <w:numId w:val="33"/>
        </w:numPr>
        <w:spacing w:line="278" w:lineRule="auto"/>
      </w:pPr>
      <w:r w:rsidRPr="004B5782">
        <w:lastRenderedPageBreak/>
        <w:t xml:space="preserve">Demographic Change and Economic Well-Being: The Role of Fiscal Policy in - IMF </w:t>
      </w:r>
      <w:proofErr w:type="spellStart"/>
      <w:r w:rsidRPr="004B5782">
        <w:t>eLibrary</w:t>
      </w:r>
      <w:proofErr w:type="spellEnd"/>
      <w:r w:rsidRPr="004B5782">
        <w:t xml:space="preserve">, accessed June 28, 2025, </w:t>
      </w:r>
      <w:hyperlink r:id="rId11" w:history="1">
        <w:r w:rsidRPr="004B5782">
          <w:rPr>
            <w:rStyle w:val="Hyperlink"/>
          </w:rPr>
          <w:t>https://www.elibrary.imf.org/display/book/9781498344753/ch01.xml</w:t>
        </w:r>
      </w:hyperlink>
    </w:p>
    <w:p w14:paraId="31493616" w14:textId="77777777" w:rsidR="004B5782" w:rsidRPr="004B5782" w:rsidRDefault="004B5782">
      <w:pPr>
        <w:numPr>
          <w:ilvl w:val="0"/>
          <w:numId w:val="33"/>
        </w:numPr>
        <w:spacing w:line="278" w:lineRule="auto"/>
      </w:pPr>
      <w:r w:rsidRPr="004B5782">
        <w:t xml:space="preserve">Declining birth rate in Developed Countries: A radical policy re-think is required - PMC, accessed June 28, 2025, </w:t>
      </w:r>
      <w:hyperlink r:id="rId12" w:history="1">
        <w:r w:rsidRPr="004B5782">
          <w:rPr>
            <w:rStyle w:val="Hyperlink"/>
          </w:rPr>
          <w:t>https://pmc.ncbi.nlm.nih.gov/articles/PMC4255510/</w:t>
        </w:r>
      </w:hyperlink>
    </w:p>
    <w:p w14:paraId="60ACC64D" w14:textId="77777777" w:rsidR="004B5782" w:rsidRPr="004B5782" w:rsidRDefault="004B5782">
      <w:pPr>
        <w:numPr>
          <w:ilvl w:val="0"/>
          <w:numId w:val="33"/>
        </w:numPr>
        <w:spacing w:line="278" w:lineRule="auto"/>
      </w:pPr>
      <w:r w:rsidRPr="004B5782">
        <w:t xml:space="preserve">World Population Prospects 2024: Summary of Results - </w:t>
      </w:r>
      <w:proofErr w:type="spellStart"/>
      <w:r w:rsidRPr="004B5782">
        <w:t>ReliefWeb</w:t>
      </w:r>
      <w:proofErr w:type="spellEnd"/>
      <w:r w:rsidRPr="004B5782">
        <w:t xml:space="preserve">, accessed June 28, 2025, </w:t>
      </w:r>
      <w:hyperlink r:id="rId13" w:history="1">
        <w:r w:rsidRPr="004B5782">
          <w:rPr>
            <w:rStyle w:val="Hyperlink"/>
          </w:rPr>
          <w:t>https://reliefweb.int/report/world/world-population-prospects-2024-summary-results</w:t>
        </w:r>
      </w:hyperlink>
    </w:p>
    <w:p w14:paraId="5F406FC8" w14:textId="77777777" w:rsidR="004B5782" w:rsidRPr="004B5782" w:rsidRDefault="004B5782">
      <w:pPr>
        <w:numPr>
          <w:ilvl w:val="0"/>
          <w:numId w:val="33"/>
        </w:numPr>
        <w:spacing w:line="278" w:lineRule="auto"/>
      </w:pPr>
      <w:r w:rsidRPr="004B5782">
        <w:t xml:space="preserve">Fertility Rate, Total for High Income Countries (SPDYNTFRTINHIC) | FRED | St. Louis Fed, accessed June 28, 2025, </w:t>
      </w:r>
      <w:hyperlink r:id="rId14" w:history="1">
        <w:r w:rsidRPr="004B5782">
          <w:rPr>
            <w:rStyle w:val="Hyperlink"/>
          </w:rPr>
          <w:t>https://fred.stlouisfed.org/series/SPDYNTFRTINHIC</w:t>
        </w:r>
      </w:hyperlink>
    </w:p>
    <w:p w14:paraId="460D3681" w14:textId="77777777" w:rsidR="004B5782" w:rsidRPr="004B5782" w:rsidRDefault="004B5782">
      <w:pPr>
        <w:numPr>
          <w:ilvl w:val="0"/>
          <w:numId w:val="33"/>
        </w:numPr>
        <w:spacing w:line="278" w:lineRule="auto"/>
      </w:pPr>
      <w:r w:rsidRPr="004B5782">
        <w:t xml:space="preserve">What to Expect as Gen Z Starts to Parent | Capita, accessed June 28, 2025, </w:t>
      </w:r>
      <w:hyperlink r:id="rId15" w:history="1">
        <w:r w:rsidRPr="004B5782">
          <w:rPr>
            <w:rStyle w:val="Hyperlink"/>
          </w:rPr>
          <w:t>https://capita.org/wp-content/uploads/2021/05/Capita-Generation-Z-Parenting-Brief.pdf</w:t>
        </w:r>
      </w:hyperlink>
    </w:p>
    <w:p w14:paraId="03F0CD75" w14:textId="77777777" w:rsidR="004B5782" w:rsidRPr="004B5782" w:rsidRDefault="004B5782">
      <w:pPr>
        <w:numPr>
          <w:ilvl w:val="0"/>
          <w:numId w:val="33"/>
        </w:numPr>
        <w:spacing w:line="278" w:lineRule="auto"/>
      </w:pPr>
      <w:r w:rsidRPr="004B5782">
        <w:t xml:space="preserve">What You Should Know About the Gen Z Family - Euromonitor.com, accessed June 28, 2025, </w:t>
      </w:r>
      <w:hyperlink r:id="rId16" w:history="1">
        <w:r w:rsidRPr="004B5782">
          <w:rPr>
            <w:rStyle w:val="Hyperlink"/>
          </w:rPr>
          <w:t>https://www.euromonitor.com/article/what-you-should-know-about-the-gen-z-family</w:t>
        </w:r>
      </w:hyperlink>
    </w:p>
    <w:p w14:paraId="4806A5C5" w14:textId="77777777" w:rsidR="004B5782" w:rsidRPr="004B5782" w:rsidRDefault="004B5782">
      <w:pPr>
        <w:numPr>
          <w:ilvl w:val="0"/>
          <w:numId w:val="33"/>
        </w:numPr>
        <w:spacing w:line="278" w:lineRule="auto"/>
      </w:pPr>
      <w:r w:rsidRPr="004B5782">
        <w:t xml:space="preserve">Early assessment of the relationship between the COVID-19 pandemic and births in high-income countries | PNAS, accessed June 28, 2025, </w:t>
      </w:r>
      <w:hyperlink r:id="rId17" w:history="1">
        <w:r w:rsidRPr="004B5782">
          <w:rPr>
            <w:rStyle w:val="Hyperlink"/>
          </w:rPr>
          <w:t>https://www.pnas.org/doi/10.1073/pnas.2105709118</w:t>
        </w:r>
      </w:hyperlink>
    </w:p>
    <w:p w14:paraId="42124D1C" w14:textId="77777777" w:rsidR="004B5782" w:rsidRPr="004B5782" w:rsidRDefault="004B5782">
      <w:pPr>
        <w:numPr>
          <w:ilvl w:val="0"/>
          <w:numId w:val="33"/>
        </w:numPr>
        <w:spacing w:line="278" w:lineRule="auto"/>
      </w:pPr>
      <w:r w:rsidRPr="004B5782">
        <w:t xml:space="preserve">The coming COVID-19 baby bust is here - Brookings Institution, accessed June 28, 2025, </w:t>
      </w:r>
      <w:hyperlink r:id="rId18" w:history="1">
        <w:r w:rsidRPr="004B5782">
          <w:rPr>
            <w:rStyle w:val="Hyperlink"/>
          </w:rPr>
          <w:t>https://www.brookings.edu/articles/the-coming-covid-19-baby-bust-is-here/</w:t>
        </w:r>
      </w:hyperlink>
    </w:p>
    <w:p w14:paraId="5324FD25" w14:textId="77777777" w:rsidR="004B5782" w:rsidRPr="004B5782" w:rsidRDefault="004B5782">
      <w:pPr>
        <w:numPr>
          <w:ilvl w:val="0"/>
          <w:numId w:val="33"/>
        </w:numPr>
        <w:spacing w:line="278" w:lineRule="auto"/>
      </w:pPr>
      <w:r w:rsidRPr="004B5782">
        <w:t xml:space="preserve">How will the COVID-19 pandemic affect births? - United Nations Population Fund, accessed June 28, 2025, </w:t>
      </w:r>
      <w:hyperlink r:id="rId19" w:history="1">
        <w:r w:rsidRPr="004B5782">
          <w:rPr>
            <w:rStyle w:val="Hyperlink"/>
          </w:rPr>
          <w:t>https://www.unfpa.org/sites/default/files/pub-pdf/How%20will%20the%20COVID-19%20pandemic%20affect%20births.pdf</w:t>
        </w:r>
      </w:hyperlink>
    </w:p>
    <w:p w14:paraId="4D104357" w14:textId="77777777" w:rsidR="004B5782" w:rsidRPr="004B5782" w:rsidRDefault="004B5782">
      <w:pPr>
        <w:numPr>
          <w:ilvl w:val="0"/>
          <w:numId w:val="33"/>
        </w:numPr>
        <w:spacing w:line="278" w:lineRule="auto"/>
      </w:pPr>
      <w:r w:rsidRPr="004B5782">
        <w:t xml:space="preserve">With a potential 'baby bust' on the horizon, key facts about fertility in the U.S. before the pandemic - Pew Research Center, accessed June 28, 2025, </w:t>
      </w:r>
      <w:hyperlink r:id="rId20" w:history="1">
        <w:r w:rsidRPr="004B5782">
          <w:rPr>
            <w:rStyle w:val="Hyperlink"/>
          </w:rPr>
          <w:t>https://www.pewresearch.org/short-reads/2021/05/07/with-a-potential-baby-bust-on-the-horizon-key-facts-about-fertility-in-the-u-s-before-the-pandemic/</w:t>
        </w:r>
      </w:hyperlink>
    </w:p>
    <w:p w14:paraId="03F444B7" w14:textId="77777777" w:rsidR="004B5782" w:rsidRPr="004B5782" w:rsidRDefault="004B5782">
      <w:pPr>
        <w:numPr>
          <w:ilvl w:val="0"/>
          <w:numId w:val="33"/>
        </w:numPr>
        <w:spacing w:line="278" w:lineRule="auto"/>
      </w:pPr>
      <w:r w:rsidRPr="004B5782">
        <w:t xml:space="preserve">Birth rate decline in the later phase of the COVID-19 pandemic: the role of policy interventions, vaccination </w:t>
      </w:r>
      <w:proofErr w:type="spellStart"/>
      <w:r w:rsidRPr="004B5782">
        <w:t>programmes</w:t>
      </w:r>
      <w:proofErr w:type="spellEnd"/>
      <w:r w:rsidRPr="004B5782">
        <w:t xml:space="preserve">, and economic uncertainty - Oxford Academic, accessed June 28, 2025, </w:t>
      </w:r>
      <w:hyperlink r:id="rId21" w:history="1">
        <w:r w:rsidRPr="004B5782">
          <w:rPr>
            <w:rStyle w:val="Hyperlink"/>
          </w:rPr>
          <w:t>https://academic.oup.com/hropen/article/2024/3/hoae052/7754492</w:t>
        </w:r>
      </w:hyperlink>
    </w:p>
    <w:p w14:paraId="4CFCC75E" w14:textId="77777777" w:rsidR="004B5782" w:rsidRPr="004B5782" w:rsidRDefault="004B5782">
      <w:pPr>
        <w:numPr>
          <w:ilvl w:val="0"/>
          <w:numId w:val="33"/>
        </w:numPr>
        <w:spacing w:line="278" w:lineRule="auto"/>
      </w:pPr>
      <w:r w:rsidRPr="004B5782">
        <w:t xml:space="preserve">How economic stressors impacted family planning decisions - Legacy, accessed June 28, 2025, </w:t>
      </w:r>
      <w:hyperlink r:id="rId22" w:history="1">
        <w:r w:rsidRPr="004B5782">
          <w:rPr>
            <w:rStyle w:val="Hyperlink"/>
          </w:rPr>
          <w:t>https://www.givelegacy.com/resources/legacy-and-carrot-survey-finds-looming-economic-stressors-and-uncertainty-affected-family-planning/</w:t>
        </w:r>
      </w:hyperlink>
    </w:p>
    <w:p w14:paraId="18794568" w14:textId="77777777" w:rsidR="004B5782" w:rsidRPr="004B5782" w:rsidRDefault="004B5782">
      <w:pPr>
        <w:numPr>
          <w:ilvl w:val="0"/>
          <w:numId w:val="33"/>
        </w:numPr>
        <w:spacing w:line="278" w:lineRule="auto"/>
      </w:pPr>
      <w:r w:rsidRPr="004B5782">
        <w:lastRenderedPageBreak/>
        <w:t xml:space="preserve">Economic Uncertainty in a Post-Roe World Undergraduate Research Thesis Presented in Partial Fulfillment of the Requirements for, accessed June 28, 2025, </w:t>
      </w:r>
      <w:hyperlink r:id="rId23" w:history="1">
        <w:r w:rsidRPr="004B5782">
          <w:rPr>
            <w:rStyle w:val="Hyperlink"/>
          </w:rPr>
          <w:t>https://kb.osu.edu/bitstreams/8642273c-55dc-4e92-bae4-892172a253f4/download</w:t>
        </w:r>
      </w:hyperlink>
    </w:p>
    <w:p w14:paraId="7F685B9A" w14:textId="77777777" w:rsidR="004B5782" w:rsidRPr="004B5782" w:rsidRDefault="004B5782">
      <w:pPr>
        <w:numPr>
          <w:ilvl w:val="0"/>
          <w:numId w:val="33"/>
        </w:numPr>
        <w:spacing w:line="278" w:lineRule="auto"/>
      </w:pPr>
      <w:r w:rsidRPr="004B5782">
        <w:t xml:space="preserve">More Gen Z Delay Having Kids Than Millennials Amid Birth Rate..., accessed June 28, 2025, </w:t>
      </w:r>
      <w:hyperlink r:id="rId24" w:history="1">
        <w:r w:rsidRPr="004B5782">
          <w:rPr>
            <w:rStyle w:val="Hyperlink"/>
          </w:rPr>
          <w:t>https://www.newsweek.com/more-gen-z-delay-having-kids-millenials-amid-birth-rate-decline-fears-2082085</w:t>
        </w:r>
      </w:hyperlink>
    </w:p>
    <w:p w14:paraId="618F2552" w14:textId="77777777" w:rsidR="004B5782" w:rsidRPr="004B5782" w:rsidRDefault="004B5782">
      <w:pPr>
        <w:numPr>
          <w:ilvl w:val="0"/>
          <w:numId w:val="33"/>
        </w:numPr>
        <w:spacing w:line="278" w:lineRule="auto"/>
      </w:pPr>
      <w:r w:rsidRPr="004B5782">
        <w:t xml:space="preserve">Economic Conditions Significantly Influencing Child-Bearing..., accessed June 28, 2025, </w:t>
      </w:r>
      <w:hyperlink r:id="rId25" w:history="1">
        <w:r w:rsidRPr="004B5782">
          <w:rPr>
            <w:rStyle w:val="Hyperlink"/>
          </w:rPr>
          <w:t>https://www.securian.com/about-us/newsroom/news-releases/securian-survey-economic-conditions-influence-child-bearing-decisions.html</w:t>
        </w:r>
      </w:hyperlink>
    </w:p>
    <w:p w14:paraId="4B9796BA" w14:textId="77777777" w:rsidR="004B5782" w:rsidRPr="004B5782" w:rsidRDefault="004B5782">
      <w:pPr>
        <w:numPr>
          <w:ilvl w:val="0"/>
          <w:numId w:val="33"/>
        </w:numPr>
        <w:spacing w:line="278" w:lineRule="auto"/>
      </w:pPr>
      <w:r w:rsidRPr="004B5782">
        <w:t xml:space="preserve">Impact of the COVID-19 Pandemic on Adolescents' Sexual and Reproductive Health in Low- and Middle-Income Countries - MDPI, accessed June 28, 2025, </w:t>
      </w:r>
      <w:hyperlink r:id="rId26" w:history="1">
        <w:r w:rsidRPr="004B5782">
          <w:rPr>
            <w:rStyle w:val="Hyperlink"/>
          </w:rPr>
          <w:t>https://www.mdpi.com/1660-4601/18/24/13221</w:t>
        </w:r>
      </w:hyperlink>
    </w:p>
    <w:p w14:paraId="117E328B" w14:textId="77777777" w:rsidR="004B5782" w:rsidRPr="004B5782" w:rsidRDefault="004B5782">
      <w:pPr>
        <w:numPr>
          <w:ilvl w:val="0"/>
          <w:numId w:val="33"/>
        </w:numPr>
        <w:spacing w:line="278" w:lineRule="auto"/>
      </w:pPr>
      <w:r w:rsidRPr="004B5782">
        <w:t xml:space="preserve">Impact of Coronavirus Disease 2019 on Fertility: An Integrative Review - PMC, accessed June 28, 2025, </w:t>
      </w:r>
      <w:hyperlink r:id="rId27" w:history="1">
        <w:r w:rsidRPr="004B5782">
          <w:rPr>
            <w:rStyle w:val="Hyperlink"/>
          </w:rPr>
          <w:t>https://pmc.ncbi.nlm.nih.gov/articles/PMC12045757/</w:t>
        </w:r>
      </w:hyperlink>
    </w:p>
    <w:p w14:paraId="3165B139" w14:textId="77777777" w:rsidR="004B5782" w:rsidRPr="004B5782" w:rsidRDefault="004B5782">
      <w:pPr>
        <w:numPr>
          <w:ilvl w:val="0"/>
          <w:numId w:val="33"/>
        </w:numPr>
        <w:spacing w:line="278" w:lineRule="auto"/>
      </w:pPr>
      <w:r w:rsidRPr="004B5782">
        <w:t xml:space="preserve">Mental health, wellbeing and resilience of the emerging generations..., accessed June 28, 2025, </w:t>
      </w:r>
      <w:hyperlink r:id="rId28" w:history="1">
        <w:r w:rsidRPr="004B5782">
          <w:rPr>
            <w:rStyle w:val="Hyperlink"/>
          </w:rPr>
          <w:t>https://mccrindle.com.au/article/topic/generation-z/mental-health-wellbeing-and-resilience-of-the-emerging-generations-during-covid-19/</w:t>
        </w:r>
      </w:hyperlink>
    </w:p>
    <w:p w14:paraId="254CB06D" w14:textId="77777777" w:rsidR="004B5782" w:rsidRPr="004B5782" w:rsidRDefault="004B5782">
      <w:pPr>
        <w:numPr>
          <w:ilvl w:val="0"/>
          <w:numId w:val="33"/>
        </w:numPr>
        <w:spacing w:line="278" w:lineRule="auto"/>
      </w:pPr>
      <w:r w:rsidRPr="004B5782">
        <w:t xml:space="preserve">Fertility Rate, Total for High Income Countries (SPDYNTFRTINHIC) | FRED | St. Louis Fed, accessed June 28, 2025, </w:t>
      </w:r>
      <w:hyperlink r:id="rId29" w:history="1">
        <w:r w:rsidRPr="004B5782">
          <w:rPr>
            <w:rStyle w:val="Hyperlink"/>
          </w:rPr>
          <w:t>https://fred.stlouisfed.org/series/SPDYNTFRTINHIC</w:t>
        </w:r>
      </w:hyperlink>
    </w:p>
    <w:p w14:paraId="0A18FB7A" w14:textId="77777777" w:rsidR="004B5782" w:rsidRPr="004B5782" w:rsidRDefault="004B5782">
      <w:pPr>
        <w:numPr>
          <w:ilvl w:val="0"/>
          <w:numId w:val="33"/>
        </w:numPr>
        <w:spacing w:line="278" w:lineRule="auto"/>
      </w:pPr>
      <w:r w:rsidRPr="004B5782">
        <w:t xml:space="preserve">Human population projections - Wikipedia, accessed June 28, 2025, </w:t>
      </w:r>
      <w:hyperlink r:id="rId30" w:history="1">
        <w:r w:rsidRPr="004B5782">
          <w:rPr>
            <w:rStyle w:val="Hyperlink"/>
          </w:rPr>
          <w:t>https://en.wikipedia.org/wiki/Human_population_projections</w:t>
        </w:r>
      </w:hyperlink>
    </w:p>
    <w:p w14:paraId="7B741B6F" w14:textId="77777777" w:rsidR="004B5782" w:rsidRPr="004B5782" w:rsidRDefault="004B5782">
      <w:pPr>
        <w:numPr>
          <w:ilvl w:val="0"/>
          <w:numId w:val="33"/>
        </w:numPr>
        <w:spacing w:line="278" w:lineRule="auto"/>
      </w:pPr>
      <w:r w:rsidRPr="004B5782">
        <w:t xml:space="preserve">Gen Z's Shift in Priorities: Why They're Postponing Major Life..., accessed June 28, 2025, </w:t>
      </w:r>
      <w:hyperlink r:id="rId31" w:history="1">
        <w:r w:rsidRPr="004B5782">
          <w:rPr>
            <w:rStyle w:val="Hyperlink"/>
          </w:rPr>
          <w:t>https://www.bostonbrandmedia.com/news/gen-zs-shift-in-priorities-why-they're-postponing-major-life-decisions</w:t>
        </w:r>
      </w:hyperlink>
    </w:p>
    <w:p w14:paraId="304D604B" w14:textId="77777777" w:rsidR="004B5782" w:rsidRPr="004B5782" w:rsidRDefault="004B5782">
      <w:pPr>
        <w:numPr>
          <w:ilvl w:val="0"/>
          <w:numId w:val="33"/>
        </w:numPr>
        <w:spacing w:line="278" w:lineRule="auto"/>
      </w:pPr>
      <w:r w:rsidRPr="004B5782">
        <w:t xml:space="preserve">Mothers Want Pro-Family Policies, Not Coercive Incentives to Give Birth, accessed June 28, 2025, </w:t>
      </w:r>
      <w:hyperlink r:id="rId32" w:history="1">
        <w:r w:rsidRPr="004B5782">
          <w:rPr>
            <w:rStyle w:val="Hyperlink"/>
          </w:rPr>
          <w:t>https://tcf.org/content/commentary/mothers-want-pro-family-policies-not-coercive-incentives-to-give-birth/</w:t>
        </w:r>
      </w:hyperlink>
    </w:p>
    <w:p w14:paraId="2373F789" w14:textId="77777777" w:rsidR="004B5782" w:rsidRPr="004B5782" w:rsidRDefault="004B5782">
      <w:pPr>
        <w:numPr>
          <w:ilvl w:val="0"/>
          <w:numId w:val="33"/>
        </w:numPr>
        <w:spacing w:line="278" w:lineRule="auto"/>
      </w:pPr>
      <w:proofErr w:type="gramStart"/>
      <w:r w:rsidRPr="004B5782">
        <w:t>So</w:t>
      </w:r>
      <w:proofErr w:type="gramEnd"/>
      <w:r w:rsidRPr="004B5782">
        <w:t xml:space="preserve"> you want to increase your country's birth rate? Experts say it's tough | PBS News, accessed June 28, 2025, </w:t>
      </w:r>
      <w:hyperlink r:id="rId33" w:history="1">
        <w:r w:rsidRPr="004B5782">
          <w:rPr>
            <w:rStyle w:val="Hyperlink"/>
          </w:rPr>
          <w:t>https://www.pbs.org/newshour/nation/what-does-it-take-to-increase-birth-rates-experts-say-theres-no-magic-solution</w:t>
        </w:r>
      </w:hyperlink>
    </w:p>
    <w:p w14:paraId="32EC17E4" w14:textId="77777777" w:rsidR="004B5782" w:rsidRPr="004B5782" w:rsidRDefault="004B5782">
      <w:pPr>
        <w:numPr>
          <w:ilvl w:val="0"/>
          <w:numId w:val="33"/>
        </w:numPr>
        <w:spacing w:line="278" w:lineRule="auto"/>
      </w:pPr>
      <w:r w:rsidRPr="004B5782">
        <w:t xml:space="preserve">2023 CHAS: Gen Z Mental Health | Colorado Health Institute, accessed June 28, 2025, </w:t>
      </w:r>
      <w:hyperlink r:id="rId34" w:history="1">
        <w:r w:rsidRPr="004B5782">
          <w:rPr>
            <w:rStyle w:val="Hyperlink"/>
          </w:rPr>
          <w:t>https://www.coloradohealthinstitute.org/research/2023-chas-gen-z-mental-health</w:t>
        </w:r>
      </w:hyperlink>
    </w:p>
    <w:p w14:paraId="265D467E" w14:textId="77777777" w:rsidR="004B5782" w:rsidRPr="004B5782" w:rsidRDefault="004B5782">
      <w:pPr>
        <w:numPr>
          <w:ilvl w:val="0"/>
          <w:numId w:val="33"/>
        </w:numPr>
        <w:spacing w:line="278" w:lineRule="auto"/>
      </w:pPr>
      <w:r w:rsidRPr="004B5782">
        <w:lastRenderedPageBreak/>
        <w:t xml:space="preserve">Gen Z's Pursuit of Well-Being Over Wealth: A Rising Trend, accessed June 28, 2025, </w:t>
      </w:r>
      <w:hyperlink r:id="rId35" w:history="1">
        <w:r w:rsidRPr="004B5782">
          <w:rPr>
            <w:rStyle w:val="Hyperlink"/>
          </w:rPr>
          <w:t>https://www.investopedia.com/gen-z-wellbeing-over-wealth-11721072</w:t>
        </w:r>
      </w:hyperlink>
    </w:p>
    <w:p w14:paraId="6366203F" w14:textId="77777777" w:rsidR="004B5782" w:rsidRPr="004B5782" w:rsidRDefault="004B5782">
      <w:pPr>
        <w:numPr>
          <w:ilvl w:val="0"/>
          <w:numId w:val="33"/>
        </w:numPr>
        <w:spacing w:line="278" w:lineRule="auto"/>
      </w:pPr>
      <w:r w:rsidRPr="004B5782">
        <w:t xml:space="preserve">Early effects of the COVID-19 pandemic on fertility preferences in the..., accessed June 28, 2025, </w:t>
      </w:r>
      <w:hyperlink r:id="rId36" w:history="1">
        <w:r w:rsidRPr="004B5782">
          <w:rPr>
            <w:rStyle w:val="Hyperlink"/>
          </w:rPr>
          <w:t>https://pmc.ncbi.nlm.nih.gov/articles/PMC8421245/</w:t>
        </w:r>
      </w:hyperlink>
    </w:p>
    <w:p w14:paraId="5FEFEDDF" w14:textId="77777777" w:rsidR="004B5782" w:rsidRPr="004B5782" w:rsidRDefault="004B5782">
      <w:pPr>
        <w:numPr>
          <w:ilvl w:val="0"/>
          <w:numId w:val="33"/>
        </w:numPr>
        <w:spacing w:line="278" w:lineRule="auto"/>
      </w:pPr>
      <w:r w:rsidRPr="004B5782">
        <w:t xml:space="preserve">Dependency and depopulation? Confronting the consequences of a new demographic reality - McKinsey, accessed June 28, 2025, </w:t>
      </w:r>
      <w:hyperlink r:id="rId37" w:history="1">
        <w:r w:rsidRPr="004B5782">
          <w:rPr>
            <w:rStyle w:val="Hyperlink"/>
          </w:rPr>
          <w:t>https://www.mckinsey.com/mgi/our-research/dependency-and-depopulation-confronting-the-consequences-of-a-new-demographic-reality</w:t>
        </w:r>
      </w:hyperlink>
    </w:p>
    <w:p w14:paraId="12856DD0" w14:textId="77777777" w:rsidR="004B5782" w:rsidRPr="004B5782" w:rsidRDefault="004B5782">
      <w:pPr>
        <w:numPr>
          <w:ilvl w:val="0"/>
          <w:numId w:val="33"/>
        </w:numPr>
        <w:spacing w:line="278" w:lineRule="auto"/>
      </w:pPr>
      <w:r w:rsidRPr="004B5782">
        <w:t xml:space="preserve">Declining Global Population and its Economic Impact - </w:t>
      </w:r>
      <w:proofErr w:type="spellStart"/>
      <w:r w:rsidRPr="004B5782">
        <w:t>Exeed</w:t>
      </w:r>
      <w:proofErr w:type="spellEnd"/>
      <w:r w:rsidRPr="004B5782">
        <w:t xml:space="preserve"> College, accessed June 28, 2025, </w:t>
      </w:r>
      <w:hyperlink r:id="rId38" w:history="1">
        <w:r w:rsidRPr="004B5782">
          <w:rPr>
            <w:rStyle w:val="Hyperlink"/>
          </w:rPr>
          <w:t>https://exeedcollege.com/blog/declining-global-population-and-its-economic-impact/</w:t>
        </w:r>
      </w:hyperlink>
    </w:p>
    <w:p w14:paraId="23D28A53" w14:textId="77777777" w:rsidR="004B5782" w:rsidRPr="004B5782" w:rsidRDefault="004B5782">
      <w:pPr>
        <w:numPr>
          <w:ilvl w:val="0"/>
          <w:numId w:val="33"/>
        </w:numPr>
        <w:spacing w:line="278" w:lineRule="auto"/>
      </w:pPr>
      <w:r w:rsidRPr="004B5782">
        <w:t xml:space="preserve">AESG Insights: The Economics of Falling Birth Rates, accessed June 28, 2025, </w:t>
      </w:r>
      <w:hyperlink r:id="rId39" w:history="1">
        <w:r w:rsidRPr="004B5782">
          <w:rPr>
            <w:rStyle w:val="Hyperlink"/>
          </w:rPr>
          <w:t>https://www.economicstrategygroup.org/publication/falling-birth-rates/</w:t>
        </w:r>
      </w:hyperlink>
    </w:p>
    <w:p w14:paraId="5F1149BF" w14:textId="77777777" w:rsidR="004B5782" w:rsidRPr="004B5782" w:rsidRDefault="004B5782">
      <w:pPr>
        <w:numPr>
          <w:ilvl w:val="0"/>
          <w:numId w:val="33"/>
        </w:numPr>
        <w:spacing w:line="278" w:lineRule="auto"/>
      </w:pPr>
      <w:r w:rsidRPr="004B5782">
        <w:t xml:space="preserve">World Economic Outlook, April 2025; Chapter 2: The Rise of the Silver Economy: Global Implications of Population Aging, accessed June 28, 2025, </w:t>
      </w:r>
      <w:hyperlink r:id="rId40" w:history="1">
        <w:r w:rsidRPr="004B5782">
          <w:rPr>
            <w:rStyle w:val="Hyperlink"/>
          </w:rPr>
          <w:t>https://www.imf.org/-/media/Files/Publications/WEO/2025/April/English/ch2.ashx</w:t>
        </w:r>
      </w:hyperlink>
    </w:p>
    <w:p w14:paraId="35471C0C" w14:textId="77777777" w:rsidR="004B5782" w:rsidRPr="004B5782" w:rsidRDefault="004B5782">
      <w:pPr>
        <w:numPr>
          <w:ilvl w:val="0"/>
          <w:numId w:val="33"/>
        </w:numPr>
        <w:spacing w:line="278" w:lineRule="auto"/>
      </w:pPr>
      <w:r w:rsidRPr="004B5782">
        <w:t xml:space="preserve">Demographic shifts - OECD Events, accessed June 28, 2025, </w:t>
      </w:r>
      <w:hyperlink r:id="rId41" w:history="1">
        <w:r w:rsidRPr="004B5782">
          <w:rPr>
            <w:rStyle w:val="Hyperlink"/>
          </w:rPr>
          <w:t>https://www.oecd-events.org/gpn2025/session/b8e7fb5f-daa8-ef11-88cf-6045bd903ca2/demographic-shifts</w:t>
        </w:r>
      </w:hyperlink>
    </w:p>
    <w:p w14:paraId="040BD546" w14:textId="77777777" w:rsidR="004B5782" w:rsidRPr="004B5782" w:rsidRDefault="004B5782">
      <w:pPr>
        <w:numPr>
          <w:ilvl w:val="0"/>
          <w:numId w:val="33"/>
        </w:numPr>
        <w:spacing w:line="278" w:lineRule="auto"/>
      </w:pPr>
      <w:r w:rsidRPr="004B5782">
        <w:t xml:space="preserve">Demographic Trends Impacting Supply Chains – Strategic Intelligence - </w:t>
      </w:r>
      <w:proofErr w:type="spellStart"/>
      <w:r w:rsidRPr="004B5782">
        <w:t>GlobalData</w:t>
      </w:r>
      <w:proofErr w:type="spellEnd"/>
      <w:r w:rsidRPr="004B5782">
        <w:t xml:space="preserve">, accessed June 28, 2025, </w:t>
      </w:r>
      <w:hyperlink r:id="rId42" w:history="1">
        <w:r w:rsidRPr="004B5782">
          <w:rPr>
            <w:rStyle w:val="Hyperlink"/>
          </w:rPr>
          <w:t>https://www.globaldata.com/store/report/demographic-trends-impacting-supply-chains-theme-analysis/</w:t>
        </w:r>
      </w:hyperlink>
    </w:p>
    <w:p w14:paraId="55019AE5" w14:textId="77777777" w:rsidR="004B5782" w:rsidRPr="004B5782" w:rsidRDefault="004B5782">
      <w:pPr>
        <w:numPr>
          <w:ilvl w:val="0"/>
          <w:numId w:val="33"/>
        </w:numPr>
        <w:spacing w:line="278" w:lineRule="auto"/>
      </w:pPr>
      <w:r w:rsidRPr="004B5782">
        <w:t xml:space="preserve">The Effect of Population Aging on Economic Growth, the Labor Force and Productivity, accessed June 28, 2025, </w:t>
      </w:r>
      <w:hyperlink r:id="rId43" w:history="1">
        <w:r w:rsidRPr="004B5782">
          <w:rPr>
            <w:rStyle w:val="Hyperlink"/>
          </w:rPr>
          <w:t>https://www.nber.org/system/files/working_papers/w22452/w22452.pdf</w:t>
        </w:r>
      </w:hyperlink>
    </w:p>
    <w:p w14:paraId="39A0336F" w14:textId="77777777" w:rsidR="004B5782" w:rsidRPr="004B5782" w:rsidRDefault="004B5782">
      <w:pPr>
        <w:numPr>
          <w:ilvl w:val="0"/>
          <w:numId w:val="33"/>
        </w:numPr>
        <w:spacing w:line="278" w:lineRule="auto"/>
      </w:pPr>
      <w:r w:rsidRPr="004B5782">
        <w:t xml:space="preserve">The Future of Social Security: Adapting to an Aging World - Number Analytics, accessed June 28, 2025, </w:t>
      </w:r>
      <w:hyperlink r:id="rId44" w:history="1">
        <w:r w:rsidRPr="004B5782">
          <w:rPr>
            <w:rStyle w:val="Hyperlink"/>
          </w:rPr>
          <w:t>https://www.numberanalytics.com/blog/future-of-social-security-aging-world</w:t>
        </w:r>
      </w:hyperlink>
    </w:p>
    <w:p w14:paraId="51E206E9" w14:textId="77777777" w:rsidR="004B5782" w:rsidRPr="004B5782" w:rsidRDefault="004B5782">
      <w:pPr>
        <w:numPr>
          <w:ilvl w:val="0"/>
          <w:numId w:val="33"/>
        </w:numPr>
        <w:spacing w:line="278" w:lineRule="auto"/>
      </w:pPr>
      <w:r w:rsidRPr="004B5782">
        <w:t xml:space="preserve">Coping with the Demographic Challenge: Fewer Children and Living Longer - SSA, accessed June 28, 2025, </w:t>
      </w:r>
      <w:hyperlink r:id="rId45" w:history="1">
        <w:r w:rsidRPr="004B5782">
          <w:rPr>
            <w:rStyle w:val="Hyperlink"/>
          </w:rPr>
          <w:t>https://www.ssa.gov/policy/docs/ssb/v66n4/v66n4p37.html</w:t>
        </w:r>
      </w:hyperlink>
    </w:p>
    <w:p w14:paraId="672FED76" w14:textId="77777777" w:rsidR="004B5782" w:rsidRPr="004B5782" w:rsidRDefault="004B5782">
      <w:pPr>
        <w:numPr>
          <w:ilvl w:val="0"/>
          <w:numId w:val="33"/>
        </w:numPr>
        <w:spacing w:line="278" w:lineRule="auto"/>
      </w:pPr>
      <w:hyperlink r:id="rId46" w:history="1">
        <w:r w:rsidRPr="004B5782">
          <w:rPr>
            <w:rStyle w:val="Hyperlink"/>
          </w:rPr>
          <w:t>www.newsweek.com</w:t>
        </w:r>
      </w:hyperlink>
      <w:r w:rsidRPr="004B5782">
        <w:t xml:space="preserve">, accessed June 28, 2025, </w:t>
      </w:r>
      <w:hyperlink r:id="rId47" w:anchor=":~:text=HSBC's%20Pomeroy%20said%20that%20the,heightened%20for%20those%20states%20with" w:history="1">
        <w:r w:rsidRPr="004B5782">
          <w:rPr>
            <w:rStyle w:val="Hyperlink"/>
          </w:rPr>
          <w:t>https://www.newsweek.com/america-birth-rate-usa-economic-fears-gdp-2050754#:~:text=HSBC's%20Pomeroy%20said%20that%20the,heightened%20for%20those%20states%20with</w:t>
        </w:r>
      </w:hyperlink>
    </w:p>
    <w:p w14:paraId="34B5B962" w14:textId="77777777" w:rsidR="004B5782" w:rsidRPr="004B5782" w:rsidRDefault="004B5782">
      <w:pPr>
        <w:numPr>
          <w:ilvl w:val="0"/>
          <w:numId w:val="33"/>
        </w:numPr>
        <w:spacing w:line="278" w:lineRule="auto"/>
      </w:pPr>
      <w:r w:rsidRPr="004B5782">
        <w:lastRenderedPageBreak/>
        <w:t xml:space="preserve">Globalization in an Aging World - Number Analytics, accessed June 28, 2025, </w:t>
      </w:r>
      <w:hyperlink r:id="rId48" w:history="1">
        <w:r w:rsidRPr="004B5782">
          <w:rPr>
            <w:rStyle w:val="Hyperlink"/>
          </w:rPr>
          <w:t>https://www.numberanalytics.com/blog/globalization-aging-world</w:t>
        </w:r>
      </w:hyperlink>
    </w:p>
    <w:p w14:paraId="3A95C58F" w14:textId="77777777" w:rsidR="004B5782" w:rsidRPr="004B5782" w:rsidRDefault="004B5782">
      <w:pPr>
        <w:numPr>
          <w:ilvl w:val="0"/>
          <w:numId w:val="33"/>
        </w:numPr>
        <w:spacing w:line="278" w:lineRule="auto"/>
      </w:pPr>
      <w:r w:rsidRPr="004B5782">
        <w:t xml:space="preserve">Demographic Shifts: Identifying New Markets through Sector Analysis - </w:t>
      </w:r>
      <w:proofErr w:type="spellStart"/>
      <w:r w:rsidRPr="004B5782">
        <w:t>FasterCapital</w:t>
      </w:r>
      <w:proofErr w:type="spellEnd"/>
      <w:r w:rsidRPr="004B5782">
        <w:t xml:space="preserve">, accessed June 28, 2025, </w:t>
      </w:r>
      <w:hyperlink r:id="rId49" w:history="1">
        <w:r w:rsidRPr="004B5782">
          <w:rPr>
            <w:rStyle w:val="Hyperlink"/>
          </w:rPr>
          <w:t>https://fastercapital.com/content/Demographic-Shifts--Identifying-New-Markets-through-Sector-Analysis.html</w:t>
        </w:r>
      </w:hyperlink>
    </w:p>
    <w:p w14:paraId="1EC8DA70" w14:textId="77777777" w:rsidR="004B5782" w:rsidRPr="004B5782" w:rsidRDefault="004B5782">
      <w:pPr>
        <w:numPr>
          <w:ilvl w:val="0"/>
          <w:numId w:val="33"/>
        </w:numPr>
        <w:spacing w:line="278" w:lineRule="auto"/>
      </w:pPr>
      <w:r w:rsidRPr="004B5782">
        <w:t xml:space="preserve">Demographic Shifts in Global Politics - Number Analytics, accessed June 28, 2025, </w:t>
      </w:r>
      <w:hyperlink r:id="rId50" w:history="1">
        <w:r w:rsidRPr="004B5782">
          <w:rPr>
            <w:rStyle w:val="Hyperlink"/>
          </w:rPr>
          <w:t>https://www.numberanalytics.com/blog/demographic-change-in-international-relations</w:t>
        </w:r>
      </w:hyperlink>
    </w:p>
    <w:p w14:paraId="1A70CC36" w14:textId="77777777" w:rsidR="004B5782" w:rsidRPr="004B5782" w:rsidRDefault="004B5782">
      <w:pPr>
        <w:numPr>
          <w:ilvl w:val="0"/>
          <w:numId w:val="33"/>
        </w:numPr>
        <w:spacing w:line="278" w:lineRule="auto"/>
      </w:pPr>
      <w:r w:rsidRPr="004B5782">
        <w:t xml:space="preserve">Turbulent politics and the shift in global power dynamics: why context is everything, accessed June 28, 2025, </w:t>
      </w:r>
      <w:hyperlink r:id="rId51" w:history="1">
        <w:r w:rsidRPr="004B5782">
          <w:rPr>
            <w:rStyle w:val="Hyperlink"/>
          </w:rPr>
          <w:t>https://www.iied.org/turbulent-politics-shift-global-power-dynamics-why-context-everything</w:t>
        </w:r>
      </w:hyperlink>
    </w:p>
    <w:p w14:paraId="7456FF11" w14:textId="77777777" w:rsidR="004B5782" w:rsidRPr="004B5782" w:rsidRDefault="004B5782">
      <w:pPr>
        <w:numPr>
          <w:ilvl w:val="0"/>
          <w:numId w:val="33"/>
        </w:numPr>
        <w:spacing w:line="278" w:lineRule="auto"/>
      </w:pPr>
      <w:r w:rsidRPr="004B5782">
        <w:t xml:space="preserve">opentools.ai, accessed June 28, 2025, </w:t>
      </w:r>
      <w:hyperlink r:id="rId52" w:anchor=":~:text=Nations%20with%20declining%20birth%20rates,crucial%20for%20sustainable%20economic%20futures" w:history="1">
        <w:r w:rsidRPr="004B5782">
          <w:rPr>
            <w:rStyle w:val="Hyperlink"/>
          </w:rPr>
          <w:t>https://opentools.ai/news/elon-musk-sounds-the-alarm-are-falling-birth-rates-endangering-civilization#:~:text=Nations%20with%20declining%20birth%20rates,crucial%20for%20sustainable%20economic%20futures</w:t>
        </w:r>
      </w:hyperlink>
      <w:r w:rsidRPr="004B5782">
        <w:t>.</w:t>
      </w:r>
    </w:p>
    <w:p w14:paraId="48842C02" w14:textId="77777777" w:rsidR="004B5782" w:rsidRPr="004B5782" w:rsidRDefault="004B5782">
      <w:pPr>
        <w:numPr>
          <w:ilvl w:val="0"/>
          <w:numId w:val="33"/>
        </w:numPr>
        <w:spacing w:line="278" w:lineRule="auto"/>
      </w:pPr>
      <w:r w:rsidRPr="004B5782">
        <w:t xml:space="preserve">Demographic Shifts in Immigration - Number Analytics, accessed June 28, 2025, </w:t>
      </w:r>
      <w:hyperlink r:id="rId53" w:history="1">
        <w:r w:rsidRPr="004B5782">
          <w:rPr>
            <w:rStyle w:val="Hyperlink"/>
          </w:rPr>
          <w:t>https://www.numberanalytics.com/blog/demographic-shifts-immigration-global-migration</w:t>
        </w:r>
      </w:hyperlink>
    </w:p>
    <w:p w14:paraId="119913E2" w14:textId="77777777" w:rsidR="004B5782" w:rsidRPr="004B5782" w:rsidRDefault="004B5782">
      <w:pPr>
        <w:numPr>
          <w:ilvl w:val="0"/>
          <w:numId w:val="33"/>
        </w:numPr>
        <w:spacing w:line="278" w:lineRule="auto"/>
      </w:pPr>
      <w:r w:rsidRPr="004B5782">
        <w:t xml:space="preserve">Demographic Shifts in Labor Market - Number Analytics, accessed June 28, 2025, </w:t>
      </w:r>
      <w:hyperlink r:id="rId54" w:history="1">
        <w:r w:rsidRPr="004B5782">
          <w:rPr>
            <w:rStyle w:val="Hyperlink"/>
          </w:rPr>
          <w:t>https://www.numberanalytics.com/blog/demographic-changes-labor-studies</w:t>
        </w:r>
      </w:hyperlink>
    </w:p>
    <w:p w14:paraId="389C7FB2" w14:textId="77777777" w:rsidR="004B5782" w:rsidRPr="004B5782" w:rsidRDefault="004B5782">
      <w:pPr>
        <w:numPr>
          <w:ilvl w:val="0"/>
          <w:numId w:val="33"/>
        </w:numPr>
        <w:spacing w:line="278" w:lineRule="auto"/>
      </w:pPr>
      <w:r w:rsidRPr="004B5782">
        <w:t xml:space="preserve">Boosting Birth Rates: A Guide, accessed June 28, 2025, </w:t>
      </w:r>
      <w:hyperlink r:id="rId55" w:history="1">
        <w:r w:rsidRPr="004B5782">
          <w:rPr>
            <w:rStyle w:val="Hyperlink"/>
          </w:rPr>
          <w:t>https://www.numberanalytics.com/blog/pronatalist-policies-ultimate-guide</w:t>
        </w:r>
      </w:hyperlink>
    </w:p>
    <w:p w14:paraId="66DBAB26" w14:textId="77777777" w:rsidR="004B5782" w:rsidRPr="004B5782" w:rsidRDefault="004B5782">
      <w:pPr>
        <w:numPr>
          <w:ilvl w:val="0"/>
          <w:numId w:val="33"/>
        </w:numPr>
        <w:spacing w:line="278" w:lineRule="auto"/>
      </w:pPr>
      <w:r w:rsidRPr="004B5782">
        <w:t xml:space="preserve">Navigating Global Aging Policy - Number Analytics, accessed June 28, 2025, </w:t>
      </w:r>
      <w:hyperlink r:id="rId56" w:history="1">
        <w:r w:rsidRPr="004B5782">
          <w:rPr>
            <w:rStyle w:val="Hyperlink"/>
          </w:rPr>
          <w:t>https://www.numberanalytics.com/blog/navigating-global-aging-policy</w:t>
        </w:r>
      </w:hyperlink>
    </w:p>
    <w:p w14:paraId="1441C8B1" w14:textId="77777777" w:rsidR="004B5782" w:rsidRPr="004B5782" w:rsidRDefault="004B5782">
      <w:pPr>
        <w:numPr>
          <w:ilvl w:val="0"/>
          <w:numId w:val="33"/>
        </w:numPr>
        <w:spacing w:line="278" w:lineRule="auto"/>
      </w:pPr>
      <w:r w:rsidRPr="004B5782">
        <w:t xml:space="preserve">World Economic Outlook, April 2025: A Critical Juncture amid Policy Shifts, accessed June 28, 2025, </w:t>
      </w:r>
      <w:hyperlink r:id="rId57" w:history="1">
        <w:r w:rsidRPr="004B5782">
          <w:rPr>
            <w:rStyle w:val="Hyperlink"/>
          </w:rPr>
          <w:t>https://www.imf.org/en/Publications/WEO/Issues/2025/04/22/world-economic-outlook-april-2025</w:t>
        </w:r>
      </w:hyperlink>
    </w:p>
    <w:p w14:paraId="3ABCF9C1" w14:textId="77777777" w:rsidR="004B5782" w:rsidRPr="004B5782" w:rsidRDefault="004B5782">
      <w:pPr>
        <w:numPr>
          <w:ilvl w:val="0"/>
          <w:numId w:val="33"/>
        </w:numPr>
        <w:spacing w:line="278" w:lineRule="auto"/>
      </w:pPr>
      <w:r w:rsidRPr="004B5782">
        <w:t xml:space="preserve">How age-proofing AI in the workplace can foster inclusivity - The World Economic Forum, accessed June 28, 2025, </w:t>
      </w:r>
      <w:hyperlink r:id="rId58" w:history="1">
        <w:r w:rsidRPr="004B5782">
          <w:rPr>
            <w:rStyle w:val="Hyperlink"/>
          </w:rPr>
          <w:t>https://www.weforum.org/stories/2025/03/how-age-proofing-ai-in-workplace-can-foster-inclusivity/</w:t>
        </w:r>
      </w:hyperlink>
    </w:p>
    <w:p w14:paraId="7EC63794" w14:textId="77777777" w:rsidR="004B5782" w:rsidRPr="004B5782" w:rsidRDefault="004B5782">
      <w:pPr>
        <w:numPr>
          <w:ilvl w:val="0"/>
          <w:numId w:val="33"/>
        </w:numPr>
        <w:spacing w:line="278" w:lineRule="auto"/>
      </w:pPr>
      <w:r w:rsidRPr="004B5782">
        <w:t xml:space="preserve">Demographic change in regions and cities - OECD, accessed June 28, 2025, </w:t>
      </w:r>
      <w:hyperlink r:id="rId59" w:history="1">
        <w:r w:rsidRPr="004B5782">
          <w:rPr>
            <w:rStyle w:val="Hyperlink"/>
          </w:rPr>
          <w:t>https://www.oecd.org/en/topics/demographic-change-in-regions.html</w:t>
        </w:r>
      </w:hyperlink>
    </w:p>
    <w:p w14:paraId="154F1A23" w14:textId="77777777" w:rsidR="004B5782" w:rsidRPr="004B5782" w:rsidRDefault="004B5782">
      <w:pPr>
        <w:numPr>
          <w:ilvl w:val="0"/>
          <w:numId w:val="33"/>
        </w:numPr>
        <w:spacing w:line="278" w:lineRule="auto"/>
      </w:pPr>
      <w:r w:rsidRPr="004B5782">
        <w:lastRenderedPageBreak/>
        <w:t xml:space="preserve">Demographic shifts highlight the need for age-inclusive cities - OECD, accessed June 28, 2025, </w:t>
      </w:r>
      <w:hyperlink r:id="rId60" w:history="1">
        <w:r w:rsidRPr="004B5782">
          <w:rPr>
            <w:rStyle w:val="Hyperlink"/>
          </w:rPr>
          <w:t>https://www.oecd.org/en/about/news/announcements/2025/04/demographic-shifts-highlight-the-need-for-age-inclusive-cities.html</w:t>
        </w:r>
      </w:hyperlink>
    </w:p>
    <w:p w14:paraId="16AA5D73" w14:textId="77777777" w:rsidR="004B5782" w:rsidRPr="004B5782" w:rsidRDefault="004B5782">
      <w:pPr>
        <w:numPr>
          <w:ilvl w:val="0"/>
          <w:numId w:val="33"/>
        </w:numPr>
        <w:spacing w:line="278" w:lineRule="auto"/>
      </w:pPr>
      <w:r w:rsidRPr="004B5782">
        <w:t xml:space="preserve">Demographic dividend-favorable policy environment in two pre-dividend African nations, accessed June 28, 2025, </w:t>
      </w:r>
      <w:hyperlink r:id="rId61" w:history="1">
        <w:r w:rsidRPr="004B5782">
          <w:rPr>
            <w:rStyle w:val="Hyperlink"/>
          </w:rPr>
          <w:t>https://pmc.ncbi.nlm.nih.gov/articles/PMC10240741/</w:t>
        </w:r>
      </w:hyperlink>
    </w:p>
    <w:p w14:paraId="20CFC91D" w14:textId="77777777" w:rsidR="004B5782" w:rsidRPr="004B5782" w:rsidRDefault="004B5782">
      <w:pPr>
        <w:numPr>
          <w:ilvl w:val="0"/>
          <w:numId w:val="33"/>
        </w:numPr>
        <w:spacing w:line="278" w:lineRule="auto"/>
      </w:pPr>
      <w:r w:rsidRPr="004B5782">
        <w:t xml:space="preserve">shrinking smartly and sustainably | </w:t>
      </w:r>
      <w:proofErr w:type="spellStart"/>
      <w:r w:rsidRPr="004B5782">
        <w:t>oecd</w:t>
      </w:r>
      <w:proofErr w:type="spellEnd"/>
      <w:r w:rsidRPr="004B5782">
        <w:t xml:space="preserve">, accessed June 28, 2025, </w:t>
      </w:r>
      <w:hyperlink r:id="rId62" w:history="1">
        <w:r w:rsidRPr="004B5782">
          <w:rPr>
            <w:rStyle w:val="Hyperlink"/>
          </w:rPr>
          <w:t>https://www.oecd.org/en/topics/sub-issues/demographic-change-in-regions/shrinking-smartly-and-sustainably-flyer.html</w:t>
        </w:r>
      </w:hyperlink>
    </w:p>
    <w:p w14:paraId="5E632A2F" w14:textId="77777777" w:rsidR="004B5782" w:rsidRPr="004B5782" w:rsidRDefault="004B5782">
      <w:pPr>
        <w:numPr>
          <w:ilvl w:val="0"/>
          <w:numId w:val="33"/>
        </w:numPr>
        <w:spacing w:line="278" w:lineRule="auto"/>
      </w:pPr>
      <w:r w:rsidRPr="004B5782">
        <w:t xml:space="preserve">Africa's Birth Rate and Population Boom: A Blessing or a Challenge?, accessed June 28, 2025, </w:t>
      </w:r>
      <w:hyperlink r:id="rId63" w:history="1">
        <w:r w:rsidRPr="004B5782">
          <w:rPr>
            <w:rStyle w:val="Hyperlink"/>
          </w:rPr>
          <w:t>https://www.africanleadershipmagazine.co.uk/africas-birth-rate-and-population-boom-a-blessing-or-a-challenge/</w:t>
        </w:r>
      </w:hyperlink>
    </w:p>
    <w:p w14:paraId="1D564650" w14:textId="77777777" w:rsidR="004B5782" w:rsidRPr="004B5782" w:rsidRDefault="004B5782">
      <w:pPr>
        <w:numPr>
          <w:ilvl w:val="0"/>
          <w:numId w:val="33"/>
        </w:numPr>
        <w:spacing w:line="278" w:lineRule="auto"/>
      </w:pPr>
      <w:r w:rsidRPr="004B5782">
        <w:t xml:space="preserve">Demographics as investment opportunity - </w:t>
      </w:r>
      <w:proofErr w:type="spellStart"/>
      <w:r w:rsidRPr="004B5782">
        <w:t>Triodos</w:t>
      </w:r>
      <w:proofErr w:type="spellEnd"/>
      <w:r w:rsidRPr="004B5782">
        <w:t xml:space="preserve"> Investment Management, accessed June 28, 2025, </w:t>
      </w:r>
      <w:hyperlink r:id="rId64" w:history="1">
        <w:r w:rsidRPr="004B5782">
          <w:rPr>
            <w:rStyle w:val="Hyperlink"/>
          </w:rPr>
          <w:t>https://www.triodos-im.com/articles/2024/em-insight---demographic-dividend</w:t>
        </w:r>
      </w:hyperlink>
    </w:p>
    <w:p w14:paraId="11D41A7F" w14:textId="77777777" w:rsidR="004B5782" w:rsidRPr="004B5782" w:rsidRDefault="004B5782">
      <w:pPr>
        <w:numPr>
          <w:ilvl w:val="0"/>
          <w:numId w:val="33"/>
        </w:numPr>
        <w:spacing w:line="278" w:lineRule="auto"/>
      </w:pPr>
      <w:r w:rsidRPr="004B5782">
        <w:t xml:space="preserve">Which Policies Promote a Demographic Dividend? An Evidence Review - PRB.org, accessed June 28, 2025, </w:t>
      </w:r>
      <w:hyperlink r:id="rId65" w:history="1">
        <w:r w:rsidRPr="004B5782">
          <w:rPr>
            <w:rStyle w:val="Hyperlink"/>
          </w:rPr>
          <w:t>https://www.prb.org/resources/which-policies-promote-a-demographic-dividend-an-evidence-review/</w:t>
        </w:r>
      </w:hyperlink>
    </w:p>
    <w:p w14:paraId="11092CCB" w14:textId="77777777" w:rsidR="004B5782" w:rsidRPr="004B5782" w:rsidRDefault="004B5782">
      <w:pPr>
        <w:numPr>
          <w:ilvl w:val="0"/>
          <w:numId w:val="33"/>
        </w:numPr>
        <w:spacing w:line="278" w:lineRule="auto"/>
      </w:pPr>
      <w:r w:rsidRPr="004B5782">
        <w:t xml:space="preserve">Silver Economy Market Size, Growth | Report [2025-2033] - Business Research Insights, accessed June 28, 2025, </w:t>
      </w:r>
      <w:hyperlink r:id="rId66" w:history="1">
        <w:r w:rsidRPr="004B5782">
          <w:rPr>
            <w:rStyle w:val="Hyperlink"/>
          </w:rPr>
          <w:t>https://www.businessresearchinsights.com/market-reports/silver-economy-market-119281</w:t>
        </w:r>
      </w:hyperlink>
    </w:p>
    <w:p w14:paraId="28081322" w14:textId="77777777" w:rsidR="004B5782" w:rsidRPr="004B5782" w:rsidRDefault="004B5782">
      <w:pPr>
        <w:numPr>
          <w:ilvl w:val="0"/>
          <w:numId w:val="33"/>
        </w:numPr>
        <w:spacing w:line="278" w:lineRule="auto"/>
      </w:pPr>
      <w:r w:rsidRPr="004B5782">
        <w:t xml:space="preserve">Silver Economy Growth Opportunities and Market Forecast 2025-2033: A Strategic Analysis, accessed June 28, 2025, </w:t>
      </w:r>
      <w:hyperlink r:id="rId67" w:history="1">
        <w:r w:rsidRPr="004B5782">
          <w:rPr>
            <w:rStyle w:val="Hyperlink"/>
          </w:rPr>
          <w:t>https://www.datainsightsmarket.com/reports/silver-economy-1958035</w:t>
        </w:r>
      </w:hyperlink>
    </w:p>
    <w:p w14:paraId="58D2B958" w14:textId="77777777" w:rsidR="004B5782" w:rsidRPr="004B5782" w:rsidRDefault="004B5782">
      <w:pPr>
        <w:numPr>
          <w:ilvl w:val="0"/>
          <w:numId w:val="33"/>
        </w:numPr>
        <w:spacing w:line="278" w:lineRule="auto"/>
      </w:pPr>
      <w:r w:rsidRPr="004B5782">
        <w:t xml:space="preserve">Shifting Consumer Trends for an Aging Population | Marcus by Goldman Sachs®, accessed June 28, 2025, </w:t>
      </w:r>
      <w:hyperlink r:id="rId68" w:history="1">
        <w:r w:rsidRPr="004B5782">
          <w:rPr>
            <w:rStyle w:val="Hyperlink"/>
          </w:rPr>
          <w:t>https://www.marcus.com/us/en/resources/heard-at-gs/shifting-consumer-trends-for-an-aging-population</w:t>
        </w:r>
      </w:hyperlink>
    </w:p>
    <w:p w14:paraId="271D5570" w14:textId="77777777" w:rsidR="004B5782" w:rsidRPr="004B5782" w:rsidRDefault="004B5782">
      <w:pPr>
        <w:numPr>
          <w:ilvl w:val="0"/>
          <w:numId w:val="33"/>
        </w:numPr>
        <w:spacing w:line="278" w:lineRule="auto"/>
      </w:pPr>
      <w:r w:rsidRPr="004B5782">
        <w:t xml:space="preserve">Aging Population Labor Insights, accessed June 28, 2025, </w:t>
      </w:r>
      <w:hyperlink r:id="rId69" w:history="1">
        <w:r w:rsidRPr="004B5782">
          <w:rPr>
            <w:rStyle w:val="Hyperlink"/>
          </w:rPr>
          <w:t>https://www.numberanalytics.com/blog/aging-population-labor-market-insights</w:t>
        </w:r>
      </w:hyperlink>
    </w:p>
    <w:p w14:paraId="2B6375D1" w14:textId="77777777" w:rsidR="004B5782" w:rsidRPr="004B5782" w:rsidRDefault="004B5782">
      <w:pPr>
        <w:numPr>
          <w:ilvl w:val="0"/>
          <w:numId w:val="33"/>
        </w:numPr>
        <w:spacing w:line="278" w:lineRule="auto"/>
      </w:pPr>
      <w:r w:rsidRPr="004B5782">
        <w:t xml:space="preserve">Senior Care Technologies Market: Size, Trends, Forecast 2030 - Knowledge Sourcing Intelligence, accessed June 28, 2025, </w:t>
      </w:r>
      <w:hyperlink r:id="rId70" w:history="1">
        <w:r w:rsidRPr="004B5782">
          <w:rPr>
            <w:rStyle w:val="Hyperlink"/>
          </w:rPr>
          <w:t>https://www.knowledge-sourcing.com/report/senior-care-technologies-market</w:t>
        </w:r>
      </w:hyperlink>
    </w:p>
    <w:p w14:paraId="21AB9B62" w14:textId="77777777" w:rsidR="004B5782" w:rsidRPr="004B5782" w:rsidRDefault="004B5782">
      <w:pPr>
        <w:numPr>
          <w:ilvl w:val="0"/>
          <w:numId w:val="33"/>
        </w:numPr>
        <w:spacing w:line="278" w:lineRule="auto"/>
      </w:pPr>
      <w:r w:rsidRPr="004B5782">
        <w:lastRenderedPageBreak/>
        <w:t xml:space="preserve">Aging Population: Investment Opportunities | Morgan Stanley, accessed June 28, 2025, </w:t>
      </w:r>
      <w:hyperlink r:id="rId71" w:history="1">
        <w:r w:rsidRPr="004B5782">
          <w:rPr>
            <w:rStyle w:val="Hyperlink"/>
          </w:rPr>
          <w:t>https://www.morganstanley.com/insights/articles/aging-population-investment-opportunities</w:t>
        </w:r>
      </w:hyperlink>
    </w:p>
    <w:p w14:paraId="4F74CAE1" w14:textId="77777777" w:rsidR="004B5782" w:rsidRPr="004B5782" w:rsidRDefault="004B5782">
      <w:pPr>
        <w:numPr>
          <w:ilvl w:val="0"/>
          <w:numId w:val="33"/>
        </w:numPr>
        <w:spacing w:line="278" w:lineRule="auto"/>
      </w:pPr>
      <w:r w:rsidRPr="004B5782">
        <w:t xml:space="preserve">Telehealth Services Market Size, Growth, Industry Trend 2035 - Roots Analysis, accessed June 28, 2025, </w:t>
      </w:r>
      <w:hyperlink r:id="rId72" w:history="1">
        <w:r w:rsidRPr="004B5782">
          <w:rPr>
            <w:rStyle w:val="Hyperlink"/>
          </w:rPr>
          <w:t>https://www.rootsanalysis.com/reports/telehealth-services-market.html</w:t>
        </w:r>
      </w:hyperlink>
    </w:p>
    <w:p w14:paraId="4E97F021" w14:textId="77777777" w:rsidR="004B5782" w:rsidRPr="004B5782" w:rsidRDefault="004B5782">
      <w:pPr>
        <w:numPr>
          <w:ilvl w:val="0"/>
          <w:numId w:val="33"/>
        </w:numPr>
        <w:spacing w:line="278" w:lineRule="auto"/>
      </w:pPr>
      <w:r w:rsidRPr="004B5782">
        <w:t xml:space="preserve">Telehealth &amp; Telemedicine Market: Growth, Size, Share, and Trends - </w:t>
      </w:r>
      <w:proofErr w:type="spellStart"/>
      <w:r w:rsidRPr="004B5782">
        <w:t>MarketsandMarkets</w:t>
      </w:r>
      <w:proofErr w:type="spellEnd"/>
      <w:r w:rsidRPr="004B5782">
        <w:t xml:space="preserve">, accessed June 28, 2025, </w:t>
      </w:r>
      <w:hyperlink r:id="rId73" w:history="1">
        <w:r w:rsidRPr="004B5782">
          <w:rPr>
            <w:rStyle w:val="Hyperlink"/>
          </w:rPr>
          <w:t>https://www.marketsandmarkets.com/Market-Reports/telehealth-market-201868927.html</w:t>
        </w:r>
      </w:hyperlink>
    </w:p>
    <w:p w14:paraId="35E40C63" w14:textId="77777777" w:rsidR="004B5782" w:rsidRPr="004B5782" w:rsidRDefault="004B5782">
      <w:pPr>
        <w:numPr>
          <w:ilvl w:val="0"/>
          <w:numId w:val="33"/>
        </w:numPr>
        <w:spacing w:line="278" w:lineRule="auto"/>
      </w:pPr>
      <w:r w:rsidRPr="004B5782">
        <w:t xml:space="preserve">Financial Resources - </w:t>
      </w:r>
      <w:proofErr w:type="spellStart"/>
      <w:r w:rsidRPr="004B5782">
        <w:t>AgeSpan</w:t>
      </w:r>
      <w:proofErr w:type="spellEnd"/>
      <w:r w:rsidRPr="004B5782">
        <w:t xml:space="preserve">, accessed June 28, 2025, </w:t>
      </w:r>
      <w:hyperlink r:id="rId74" w:history="1">
        <w:r w:rsidRPr="004B5782">
          <w:rPr>
            <w:rStyle w:val="Hyperlink"/>
          </w:rPr>
          <w:t>https://agespan.org/solutions/financial-education/</w:t>
        </w:r>
      </w:hyperlink>
    </w:p>
    <w:p w14:paraId="08BC091C" w14:textId="77777777" w:rsidR="004B5782" w:rsidRPr="004B5782" w:rsidRDefault="004B5782">
      <w:pPr>
        <w:numPr>
          <w:ilvl w:val="0"/>
          <w:numId w:val="33"/>
        </w:numPr>
        <w:spacing w:line="278" w:lineRule="auto"/>
      </w:pPr>
      <w:r w:rsidRPr="004B5782">
        <w:t xml:space="preserve">Silver Tourism Market to Reach $2.62 Trillion by 2030 - Key Trends &amp; Growth Insights - ResearchAndMarkets.com - Business Wire, accessed June 28, 2025, </w:t>
      </w:r>
      <w:hyperlink r:id="rId75" w:history="1">
        <w:r w:rsidRPr="004B5782">
          <w:rPr>
            <w:rStyle w:val="Hyperlink"/>
          </w:rPr>
          <w:t>https://www.businesswire.com/news/home/20250314010425/en/Silver-Tourism-Market-to-Reach-%242.62-Trillion-by-2030---Key-Trends-Growth-Insights---ResearchAndMarkets.com</w:t>
        </w:r>
      </w:hyperlink>
    </w:p>
    <w:p w14:paraId="30B6342A" w14:textId="77777777" w:rsidR="004B5782" w:rsidRPr="004B5782" w:rsidRDefault="004B5782">
      <w:pPr>
        <w:numPr>
          <w:ilvl w:val="0"/>
          <w:numId w:val="33"/>
        </w:numPr>
        <w:spacing w:line="278" w:lineRule="auto"/>
      </w:pPr>
      <w:r w:rsidRPr="004B5782">
        <w:t xml:space="preserve">6 Inspiring Success Stories That Show the Power of Reskilling Programs - </w:t>
      </w:r>
      <w:proofErr w:type="spellStart"/>
      <w:r w:rsidRPr="004B5782">
        <w:t>NoCode</w:t>
      </w:r>
      <w:proofErr w:type="spellEnd"/>
      <w:r w:rsidRPr="004B5782">
        <w:t xml:space="preserve"> Institute, accessed June 28, 2025, </w:t>
      </w:r>
      <w:hyperlink r:id="rId76" w:history="1">
        <w:r w:rsidRPr="004B5782">
          <w:rPr>
            <w:rStyle w:val="Hyperlink"/>
          </w:rPr>
          <w:t>https://www.nocodeinstitute.io/post/inspiring-reskilling-success-stories</w:t>
        </w:r>
      </w:hyperlink>
    </w:p>
    <w:p w14:paraId="58FC038D" w14:textId="77777777" w:rsidR="004B5782" w:rsidRPr="004B5782" w:rsidRDefault="004B5782">
      <w:pPr>
        <w:numPr>
          <w:ilvl w:val="0"/>
          <w:numId w:val="33"/>
        </w:numPr>
        <w:spacing w:line="278" w:lineRule="auto"/>
      </w:pPr>
      <w:r w:rsidRPr="004B5782">
        <w:t xml:space="preserve">SCSEP Success Stories - National Indian Council on Aging, accessed June 28, 2025, </w:t>
      </w:r>
      <w:hyperlink r:id="rId77" w:history="1">
        <w:r w:rsidRPr="004B5782">
          <w:rPr>
            <w:rStyle w:val="Hyperlink"/>
          </w:rPr>
          <w:t>https://www.nicoa.org/programs/scsep/scsep-success-stories/</w:t>
        </w:r>
      </w:hyperlink>
    </w:p>
    <w:p w14:paraId="57211F53" w14:textId="77777777" w:rsidR="004B5782" w:rsidRPr="004B5782" w:rsidRDefault="004B5782">
      <w:pPr>
        <w:numPr>
          <w:ilvl w:val="0"/>
          <w:numId w:val="33"/>
        </w:numPr>
        <w:spacing w:line="278" w:lineRule="auto"/>
      </w:pPr>
      <w:r w:rsidRPr="004B5782">
        <w:t xml:space="preserve">Adapt to lead national 'Age-Friendly AI' literacy campaign - IDA Ireland, accessed June 28, 2025, </w:t>
      </w:r>
      <w:hyperlink r:id="rId78" w:history="1">
        <w:r w:rsidRPr="004B5782">
          <w:rPr>
            <w:rStyle w:val="Hyperlink"/>
          </w:rPr>
          <w:t>https://www.idaireland.com/latest-news/insights/adapt-to-lead-national-%E2%80%98age-friendly-ai%E2%80%99-literacy-campaign</w:t>
        </w:r>
      </w:hyperlink>
    </w:p>
    <w:p w14:paraId="2CBB8A98" w14:textId="77777777" w:rsidR="004B5782" w:rsidRPr="004B5782" w:rsidRDefault="004B5782">
      <w:pPr>
        <w:numPr>
          <w:ilvl w:val="0"/>
          <w:numId w:val="33"/>
        </w:numPr>
        <w:spacing w:line="278" w:lineRule="auto"/>
      </w:pPr>
      <w:r w:rsidRPr="004B5782">
        <w:t xml:space="preserve">AI and aging workforces: transforming the workplace landscape | Aegon Group Corporate Website, accessed June 28, 2025, </w:t>
      </w:r>
      <w:hyperlink r:id="rId79" w:history="1">
        <w:r w:rsidRPr="004B5782">
          <w:rPr>
            <w:rStyle w:val="Hyperlink"/>
          </w:rPr>
          <w:t>https://www.aegon.com/newsroom/news/2025/ai-and-aging-workforces</w:t>
        </w:r>
      </w:hyperlink>
    </w:p>
    <w:p w14:paraId="31C0C216" w14:textId="77777777" w:rsidR="004B5782" w:rsidRPr="004B5782" w:rsidRDefault="004B5782">
      <w:pPr>
        <w:numPr>
          <w:ilvl w:val="0"/>
          <w:numId w:val="33"/>
        </w:numPr>
        <w:spacing w:line="278" w:lineRule="auto"/>
      </w:pPr>
      <w:r w:rsidRPr="004B5782">
        <w:t xml:space="preserve">Which Policies Promote a Demographic Dividend? An Evidence Review - PRB.org, accessed June 28, 2025, </w:t>
      </w:r>
      <w:hyperlink r:id="rId80" w:history="1">
        <w:r w:rsidRPr="004B5782">
          <w:rPr>
            <w:rStyle w:val="Hyperlink"/>
          </w:rPr>
          <w:t>https://www.prb.org/resources/which-policies-promote-a-demographic-dividend-an-evidence-review/</w:t>
        </w:r>
      </w:hyperlink>
    </w:p>
    <w:p w14:paraId="4AE289CD" w14:textId="77777777" w:rsidR="004B5782" w:rsidRPr="004B5782" w:rsidRDefault="004B5782">
      <w:pPr>
        <w:numPr>
          <w:ilvl w:val="0"/>
          <w:numId w:val="33"/>
        </w:numPr>
        <w:spacing w:line="278" w:lineRule="auto"/>
      </w:pPr>
      <w:r w:rsidRPr="004B5782">
        <w:t xml:space="preserve">8 Investors Investing in African EdTech - Tech In Africa, accessed June 28, 2025, </w:t>
      </w:r>
      <w:hyperlink r:id="rId81" w:history="1">
        <w:r w:rsidRPr="004B5782">
          <w:rPr>
            <w:rStyle w:val="Hyperlink"/>
          </w:rPr>
          <w:t>https://www.techinafrica.com/8-investors-investing-in-african-edtech/</w:t>
        </w:r>
      </w:hyperlink>
    </w:p>
    <w:p w14:paraId="6FCD6612" w14:textId="77777777" w:rsidR="004B5782" w:rsidRPr="004B5782" w:rsidRDefault="004B5782">
      <w:pPr>
        <w:numPr>
          <w:ilvl w:val="0"/>
          <w:numId w:val="33"/>
        </w:numPr>
        <w:spacing w:line="278" w:lineRule="auto"/>
      </w:pPr>
      <w:r w:rsidRPr="004B5782">
        <w:lastRenderedPageBreak/>
        <w:t xml:space="preserve">The State of EdTech in Africa - Arielle Advisory, accessed June 28, 2025, </w:t>
      </w:r>
      <w:hyperlink r:id="rId82" w:history="1">
        <w:r w:rsidRPr="004B5782">
          <w:rPr>
            <w:rStyle w:val="Hyperlink"/>
          </w:rPr>
          <w:t>https://arielleadvisory.com/2025/01/22/the-state-of-edtech-in-africa-financing-gaps-and-how-bridging-them-can-transform-the-continent/</w:t>
        </w:r>
      </w:hyperlink>
    </w:p>
    <w:p w14:paraId="35D1B042" w14:textId="77777777" w:rsidR="004B5782" w:rsidRPr="004B5782" w:rsidRDefault="004B5782">
      <w:pPr>
        <w:numPr>
          <w:ilvl w:val="0"/>
          <w:numId w:val="33"/>
        </w:numPr>
        <w:spacing w:line="278" w:lineRule="auto"/>
      </w:pPr>
      <w:r w:rsidRPr="004B5782">
        <w:t xml:space="preserve">Medtech and </w:t>
      </w:r>
      <w:proofErr w:type="spellStart"/>
      <w:r w:rsidRPr="004B5782">
        <w:t>Healthtech</w:t>
      </w:r>
      <w:proofErr w:type="spellEnd"/>
      <w:r w:rsidRPr="004B5782">
        <w:t xml:space="preserve"> in Africa: Opportunities and Investment - LSI USA, accessed June 28, 2025, </w:t>
      </w:r>
      <w:hyperlink r:id="rId83" w:history="1">
        <w:r w:rsidRPr="004B5782">
          <w:rPr>
            <w:rStyle w:val="Hyperlink"/>
          </w:rPr>
          <w:t>https://www.lsiusasummit.com/news/medtech-and-healthtech-in-africa-opportunities-and-investment</w:t>
        </w:r>
      </w:hyperlink>
    </w:p>
    <w:p w14:paraId="4863A739" w14:textId="77777777" w:rsidR="004B5782" w:rsidRPr="004B5782" w:rsidRDefault="004B5782">
      <w:pPr>
        <w:numPr>
          <w:ilvl w:val="0"/>
          <w:numId w:val="33"/>
        </w:numPr>
        <w:spacing w:line="278" w:lineRule="auto"/>
      </w:pPr>
      <w:r w:rsidRPr="004B5782">
        <w:t xml:space="preserve">Africa's </w:t>
      </w:r>
      <w:proofErr w:type="spellStart"/>
      <w:r w:rsidRPr="004B5782">
        <w:t>Healthtech</w:t>
      </w:r>
      <w:proofErr w:type="spellEnd"/>
      <w:r w:rsidRPr="004B5782">
        <w:t xml:space="preserve"> Revolution: Seizing the $200 Billion Opportunity in AI-Driven Healthcare, accessed June 28, 2025, </w:t>
      </w:r>
      <w:hyperlink r:id="rId84" w:history="1">
        <w:r w:rsidRPr="004B5782">
          <w:rPr>
            <w:rStyle w:val="Hyperlink"/>
          </w:rPr>
          <w:t>https://www.ainvest.com/news/africa-healthtech-revolution-seizing-200-billion-opportunity-ai-driven-healthcare-2506/</w:t>
        </w:r>
      </w:hyperlink>
    </w:p>
    <w:p w14:paraId="321307FB" w14:textId="77777777" w:rsidR="004B5782" w:rsidRPr="004B5782" w:rsidRDefault="004B5782">
      <w:pPr>
        <w:numPr>
          <w:ilvl w:val="0"/>
          <w:numId w:val="33"/>
        </w:numPr>
        <w:spacing w:line="278" w:lineRule="auto"/>
      </w:pPr>
      <w:r w:rsidRPr="004B5782">
        <w:t xml:space="preserve">Demographic dividend-favorable policy environment in two pre-dividend African nations, accessed June 28, 2025, </w:t>
      </w:r>
      <w:hyperlink r:id="rId85" w:history="1">
        <w:r w:rsidRPr="004B5782">
          <w:rPr>
            <w:rStyle w:val="Hyperlink"/>
          </w:rPr>
          <w:t>https://pmc.ncbi.nlm.nih.gov/articles/PMC10240741/</w:t>
        </w:r>
      </w:hyperlink>
    </w:p>
    <w:p w14:paraId="1F25EC98" w14:textId="77777777" w:rsidR="004B5782" w:rsidRPr="004B5782" w:rsidRDefault="004B5782">
      <w:pPr>
        <w:numPr>
          <w:ilvl w:val="0"/>
          <w:numId w:val="33"/>
        </w:numPr>
        <w:spacing w:line="278" w:lineRule="auto"/>
      </w:pPr>
      <w:r w:rsidRPr="004B5782">
        <w:t xml:space="preserve">Are Africa's youth's </w:t>
      </w:r>
      <w:proofErr w:type="gramStart"/>
      <w:r w:rsidRPr="004B5782">
        <w:t>aspirations</w:t>
      </w:r>
      <w:proofErr w:type="gramEnd"/>
      <w:r w:rsidRPr="004B5782">
        <w:t xml:space="preserve"> a double-edged sword? - Brookings Institution, accessed June 28, 2025, </w:t>
      </w:r>
      <w:hyperlink r:id="rId86" w:history="1">
        <w:r w:rsidRPr="004B5782">
          <w:rPr>
            <w:rStyle w:val="Hyperlink"/>
          </w:rPr>
          <w:t>https://www.brookings.edu/articles/are-africas-youths-aspirations-a-double-edged-sword/</w:t>
        </w:r>
      </w:hyperlink>
    </w:p>
    <w:p w14:paraId="0CF256D8" w14:textId="77777777" w:rsidR="004B5782" w:rsidRPr="004B5782" w:rsidRDefault="004B5782">
      <w:pPr>
        <w:numPr>
          <w:ilvl w:val="0"/>
          <w:numId w:val="33"/>
        </w:numPr>
        <w:spacing w:line="278" w:lineRule="auto"/>
      </w:pPr>
      <w:r w:rsidRPr="004B5782">
        <w:t xml:space="preserve">'Building Responsible Citizens': How Military-Style Structure Is Being Blended With Practical Skills For Developing South Africa's Youth - Forbes Africa, accessed June 28, 2025, </w:t>
      </w:r>
      <w:hyperlink r:id="rId87" w:history="1">
        <w:r w:rsidRPr="004B5782">
          <w:rPr>
            <w:rStyle w:val="Hyperlink"/>
          </w:rPr>
          <w:t>https://www.forbesafrica.com/economy/2025/06/28/building-responsible-citizens-how-military-style-structure-is-being-blended-with-practical-skills-for-developing-south-africas-youth/</w:t>
        </w:r>
      </w:hyperlink>
    </w:p>
    <w:p w14:paraId="47FA44DB" w14:textId="77777777" w:rsidR="004B5782" w:rsidRPr="004B5782" w:rsidRDefault="004B5782">
      <w:pPr>
        <w:numPr>
          <w:ilvl w:val="0"/>
          <w:numId w:val="33"/>
        </w:numPr>
        <w:spacing w:line="278" w:lineRule="auto"/>
      </w:pPr>
      <w:r w:rsidRPr="004B5782">
        <w:t xml:space="preserve">Demographics as investment opportunity - </w:t>
      </w:r>
      <w:proofErr w:type="spellStart"/>
      <w:r w:rsidRPr="004B5782">
        <w:t>Triodos</w:t>
      </w:r>
      <w:proofErr w:type="spellEnd"/>
      <w:r w:rsidRPr="004B5782">
        <w:t xml:space="preserve"> Investment Management, accessed June 28, 2025, </w:t>
      </w:r>
      <w:hyperlink r:id="rId88" w:history="1">
        <w:r w:rsidRPr="004B5782">
          <w:rPr>
            <w:rStyle w:val="Hyperlink"/>
          </w:rPr>
          <w:t>https://www.triodos-im.com/articles/2024/em-insight---demographic-dividend</w:t>
        </w:r>
      </w:hyperlink>
    </w:p>
    <w:p w14:paraId="67305BB9" w14:textId="77777777" w:rsidR="004B5782" w:rsidRPr="004B5782" w:rsidRDefault="004B5782">
      <w:pPr>
        <w:numPr>
          <w:ilvl w:val="0"/>
          <w:numId w:val="33"/>
        </w:numPr>
        <w:spacing w:line="278" w:lineRule="auto"/>
      </w:pPr>
      <w:r w:rsidRPr="004B5782">
        <w:t xml:space="preserve">Tapping Africa's renewable energy opportunity - CNBC Africa, accessed June 28, 2025, </w:t>
      </w:r>
      <w:hyperlink r:id="rId89" w:history="1">
        <w:r w:rsidRPr="004B5782">
          <w:rPr>
            <w:rStyle w:val="Hyperlink"/>
          </w:rPr>
          <w:t>https://www.cnbcafrica.com/media/7750776396603/tapping-africas-renewable-energy-opportunity/</w:t>
        </w:r>
      </w:hyperlink>
    </w:p>
    <w:p w14:paraId="453BC410" w14:textId="77777777" w:rsidR="004B5782" w:rsidRPr="004B5782" w:rsidRDefault="004B5782">
      <w:pPr>
        <w:numPr>
          <w:ilvl w:val="0"/>
          <w:numId w:val="33"/>
        </w:numPr>
        <w:spacing w:line="278" w:lineRule="auto"/>
      </w:pPr>
      <w:r w:rsidRPr="004B5782">
        <w:t xml:space="preserve">Africa's Renewable Revolution: Trends, Challenges, and Investment Opportunities - CLG Global - Centurion Law Group, accessed June 28, 2025, </w:t>
      </w:r>
      <w:hyperlink r:id="rId90" w:history="1">
        <w:r w:rsidRPr="004B5782">
          <w:rPr>
            <w:rStyle w:val="Hyperlink"/>
          </w:rPr>
          <w:t>https://clgglobal.com/africas-renewable-revolution-trends-challenges-and-investment-opportunities/</w:t>
        </w:r>
      </w:hyperlink>
    </w:p>
    <w:p w14:paraId="20DD7D52" w14:textId="77777777" w:rsidR="004B5782" w:rsidRPr="004B5782" w:rsidRDefault="004B5782">
      <w:pPr>
        <w:numPr>
          <w:ilvl w:val="0"/>
          <w:numId w:val="33"/>
        </w:numPr>
        <w:spacing w:line="278" w:lineRule="auto"/>
      </w:pPr>
      <w:r w:rsidRPr="004B5782">
        <w:t xml:space="preserve">How Big is The Market for </w:t>
      </w:r>
      <w:proofErr w:type="spellStart"/>
      <w:r w:rsidRPr="004B5782">
        <w:t>Agritech</w:t>
      </w:r>
      <w:proofErr w:type="spellEnd"/>
      <w:r w:rsidRPr="004B5782">
        <w:t xml:space="preserve"> in Africa?, accessed June 28, 2025, </w:t>
      </w:r>
      <w:hyperlink r:id="rId91" w:history="1">
        <w:r w:rsidRPr="004B5782">
          <w:rPr>
            <w:rStyle w:val="Hyperlink"/>
          </w:rPr>
          <w:t>https://agritechdigest.com/how-big-is-the-market-for-agritech-in-africa/</w:t>
        </w:r>
      </w:hyperlink>
    </w:p>
    <w:p w14:paraId="6C1D6EA8" w14:textId="77777777" w:rsidR="004B5782" w:rsidRPr="004B5782" w:rsidRDefault="004B5782">
      <w:pPr>
        <w:numPr>
          <w:ilvl w:val="0"/>
          <w:numId w:val="33"/>
        </w:numPr>
        <w:spacing w:line="278" w:lineRule="auto"/>
      </w:pPr>
      <w:proofErr w:type="spellStart"/>
      <w:r w:rsidRPr="004B5782">
        <w:t>Agritech</w:t>
      </w:r>
      <w:proofErr w:type="spellEnd"/>
      <w:r w:rsidRPr="004B5782">
        <w:t xml:space="preserve"> Market Size &amp; Share, Growth Report, Trends 2030 - </w:t>
      </w:r>
      <w:proofErr w:type="spellStart"/>
      <w:r w:rsidRPr="004B5782">
        <w:t>Arizton</w:t>
      </w:r>
      <w:proofErr w:type="spellEnd"/>
      <w:r w:rsidRPr="004B5782">
        <w:t xml:space="preserve"> Advisory &amp; Intelligence, accessed June 28, 2025, </w:t>
      </w:r>
      <w:hyperlink r:id="rId92" w:history="1">
        <w:r w:rsidRPr="004B5782">
          <w:rPr>
            <w:rStyle w:val="Hyperlink"/>
          </w:rPr>
          <w:t>https://www.arizton.com/market-reports/agritech-market/market-size</w:t>
        </w:r>
      </w:hyperlink>
    </w:p>
    <w:p w14:paraId="402B01E4" w14:textId="77777777" w:rsidR="004B5782" w:rsidRPr="004B5782" w:rsidRDefault="004B5782">
      <w:pPr>
        <w:numPr>
          <w:ilvl w:val="0"/>
          <w:numId w:val="33"/>
        </w:numPr>
        <w:spacing w:line="278" w:lineRule="auto"/>
      </w:pPr>
      <w:r w:rsidRPr="004B5782">
        <w:lastRenderedPageBreak/>
        <w:t xml:space="preserve">The 10 Best International Recruitment Agencies for Global Talent Acquisition | Somewhere, accessed June 28, 2025, </w:t>
      </w:r>
      <w:hyperlink r:id="rId93" w:history="1">
        <w:r w:rsidRPr="004B5782">
          <w:rPr>
            <w:rStyle w:val="Hyperlink"/>
          </w:rPr>
          <w:t>https://www.somewhere.com/blog/the-10-best-international-recruitment-agencies-for-global-talent-acquisition</w:t>
        </w:r>
      </w:hyperlink>
    </w:p>
    <w:p w14:paraId="4CF4602B" w14:textId="77777777" w:rsidR="004B5782" w:rsidRPr="004B5782" w:rsidRDefault="004B5782">
      <w:pPr>
        <w:numPr>
          <w:ilvl w:val="0"/>
          <w:numId w:val="33"/>
        </w:numPr>
        <w:spacing w:line="278" w:lineRule="auto"/>
      </w:pPr>
      <w:r w:rsidRPr="004B5782">
        <w:t xml:space="preserve">Holistic </w:t>
      </w:r>
      <w:proofErr w:type="spellStart"/>
      <w:r w:rsidRPr="004B5782">
        <w:t>labour</w:t>
      </w:r>
      <w:proofErr w:type="spellEnd"/>
      <w:r w:rsidRPr="004B5782">
        <w:t xml:space="preserve"> market matching: Boosting immigrant retention, EU competitiveness, and growth - ICMPD, accessed June 28, 2025, </w:t>
      </w:r>
      <w:hyperlink r:id="rId94" w:history="1">
        <w:r w:rsidRPr="004B5782">
          <w:rPr>
            <w:rStyle w:val="Hyperlink"/>
          </w:rPr>
          <w:t>https://www.icmpd.org/blog/2025/holistic-labour-market-matching-boosting-immigrant-retention-eu-competitiveness-and-growth</w:t>
        </w:r>
      </w:hyperlink>
    </w:p>
    <w:p w14:paraId="561A3161" w14:textId="77777777" w:rsidR="004B5782" w:rsidRPr="004B5782" w:rsidRDefault="004B5782">
      <w:pPr>
        <w:numPr>
          <w:ilvl w:val="0"/>
          <w:numId w:val="33"/>
        </w:numPr>
        <w:spacing w:line="278" w:lineRule="auto"/>
      </w:pPr>
      <w:r w:rsidRPr="004B5782">
        <w:t xml:space="preserve">Immigration and Worker-Firm Matching, accessed June 28, 2025, </w:t>
      </w:r>
      <w:hyperlink r:id="rId95" w:history="1">
        <w:r w:rsidRPr="004B5782">
          <w:rPr>
            <w:rStyle w:val="Hyperlink"/>
          </w:rPr>
          <w:t>https://economie.esg.uqam.ca/wp-content/uploads/sites/54/2022/05/OP_Paper_and_appendix_04_07_2022.pdf</w:t>
        </w:r>
      </w:hyperlink>
    </w:p>
    <w:p w14:paraId="45E53552" w14:textId="77777777" w:rsidR="004B5782" w:rsidRPr="004B5782" w:rsidRDefault="004B5782">
      <w:pPr>
        <w:numPr>
          <w:ilvl w:val="0"/>
          <w:numId w:val="33"/>
        </w:numPr>
        <w:spacing w:line="278" w:lineRule="auto"/>
      </w:pPr>
      <w:r w:rsidRPr="004B5782">
        <w:t xml:space="preserve">Immigration, Entrepreneurship, and Economic Vitality - Camoin Associates, accessed June 28, 2025, </w:t>
      </w:r>
      <w:hyperlink r:id="rId96" w:history="1">
        <w:r w:rsidRPr="004B5782">
          <w:rPr>
            <w:rStyle w:val="Hyperlink"/>
          </w:rPr>
          <w:t>https://camoinassociates.com/resources/immigration-entrepreneurship-and-economic-vitality/</w:t>
        </w:r>
      </w:hyperlink>
    </w:p>
    <w:p w14:paraId="053B77E3" w14:textId="77777777" w:rsidR="004B5782" w:rsidRPr="004B5782" w:rsidRDefault="004B5782">
      <w:pPr>
        <w:numPr>
          <w:ilvl w:val="0"/>
          <w:numId w:val="33"/>
        </w:numPr>
        <w:spacing w:line="278" w:lineRule="auto"/>
      </w:pPr>
      <w:r w:rsidRPr="004B5782">
        <w:t xml:space="preserve">420+ U.S. Businesses from All 50 States Sign 'Businesses for Refugees Pledge' Supporting Refugee Inclusion, accessed June 28, 2025, </w:t>
      </w:r>
      <w:hyperlink r:id="rId97" w:history="1">
        <w:r w:rsidRPr="004B5782">
          <w:rPr>
            <w:rStyle w:val="Hyperlink"/>
          </w:rPr>
          <w:t>https://www.refugeeadvocacylab.org/resources/0juhax81sgwewzdjifvodk6xz2xaks</w:t>
        </w:r>
      </w:hyperlink>
    </w:p>
    <w:p w14:paraId="557304EC" w14:textId="77777777" w:rsidR="004B5782" w:rsidRPr="004B5782" w:rsidRDefault="004B5782">
      <w:pPr>
        <w:numPr>
          <w:ilvl w:val="0"/>
          <w:numId w:val="33"/>
        </w:numPr>
        <w:spacing w:line="278" w:lineRule="auto"/>
      </w:pPr>
      <w:r w:rsidRPr="004B5782">
        <w:t xml:space="preserve">Refugee Support Services | The Administration for Children and Families, accessed June 28, 2025, </w:t>
      </w:r>
      <w:hyperlink r:id="rId98" w:history="1">
        <w:r w:rsidRPr="004B5782">
          <w:rPr>
            <w:rStyle w:val="Hyperlink"/>
          </w:rPr>
          <w:t>https://acf.gov/orr/programs/refugees/refugee-support-services</w:t>
        </w:r>
      </w:hyperlink>
    </w:p>
    <w:p w14:paraId="3890BA2F" w14:textId="77777777" w:rsidR="004B5782" w:rsidRPr="004B5782" w:rsidRDefault="004B5782">
      <w:pPr>
        <w:numPr>
          <w:ilvl w:val="0"/>
          <w:numId w:val="33"/>
        </w:numPr>
        <w:spacing w:line="278" w:lineRule="auto"/>
      </w:pPr>
      <w:r w:rsidRPr="004B5782">
        <w:t xml:space="preserve">Harnessing Financial Instruments for Impact Investing, accessed June 28, 2025, </w:t>
      </w:r>
      <w:hyperlink r:id="rId99" w:history="1">
        <w:r w:rsidRPr="004B5782">
          <w:rPr>
            <w:rStyle w:val="Hyperlink"/>
          </w:rPr>
          <w:t>https://www.undp.org/africa/blog/harnessing-financial-instruments-impact-investing</w:t>
        </w:r>
      </w:hyperlink>
    </w:p>
    <w:p w14:paraId="23437EDC" w14:textId="77777777" w:rsidR="004B5782" w:rsidRPr="004B5782" w:rsidRDefault="004B5782">
      <w:pPr>
        <w:numPr>
          <w:ilvl w:val="0"/>
          <w:numId w:val="33"/>
        </w:numPr>
        <w:spacing w:line="278" w:lineRule="auto"/>
      </w:pPr>
      <w:r w:rsidRPr="004B5782">
        <w:t xml:space="preserve">Migration and Refugee Assistance - InterAction, accessed June 28, 2025, </w:t>
      </w:r>
      <w:hyperlink r:id="rId100" w:history="1">
        <w:r w:rsidRPr="004B5782">
          <w:rPr>
            <w:rStyle w:val="Hyperlink"/>
          </w:rPr>
          <w:t>https://www.interaction.org/choose-to-invest-fy-2024/humanitarian/migration-and-refugee-assistance/</w:t>
        </w:r>
      </w:hyperlink>
    </w:p>
    <w:p w14:paraId="6F6672F8" w14:textId="77777777" w:rsidR="004B5782" w:rsidRPr="004B5782" w:rsidRDefault="004B5782">
      <w:pPr>
        <w:numPr>
          <w:ilvl w:val="0"/>
          <w:numId w:val="33"/>
        </w:numPr>
        <w:spacing w:line="278" w:lineRule="auto"/>
      </w:pPr>
      <w:r w:rsidRPr="004B5782">
        <w:t xml:space="preserve">Top 10: Social Impact Investing Opportunities | Sustainability Magazine, accessed June 28, 2025, </w:t>
      </w:r>
      <w:hyperlink r:id="rId101" w:history="1">
        <w:r w:rsidRPr="004B5782">
          <w:rPr>
            <w:rStyle w:val="Hyperlink"/>
          </w:rPr>
          <w:t>https://sustainabilitymag.com/top10/top-10-social-impact-investing-opportunities</w:t>
        </w:r>
      </w:hyperlink>
    </w:p>
    <w:p w14:paraId="48558503" w14:textId="77777777" w:rsidR="004B5782" w:rsidRPr="004B5782" w:rsidRDefault="004B5782">
      <w:pPr>
        <w:numPr>
          <w:ilvl w:val="0"/>
          <w:numId w:val="33"/>
        </w:numPr>
        <w:spacing w:line="278" w:lineRule="auto"/>
      </w:pPr>
      <w:r w:rsidRPr="004B5782">
        <w:t xml:space="preserve">Sustainable Consumption and Branding for Gen Z: How Brand Dimensions Influence Consumer Behavior and Adoption of Newly Launched Technological Products - MDPI, accessed June 28, 2025, </w:t>
      </w:r>
      <w:hyperlink r:id="rId102" w:history="1">
        <w:r w:rsidRPr="004B5782">
          <w:rPr>
            <w:rStyle w:val="Hyperlink"/>
          </w:rPr>
          <w:t>https://www.mdpi.com/2071-1050/17/9/4124</w:t>
        </w:r>
      </w:hyperlink>
    </w:p>
    <w:p w14:paraId="13DC93BE" w14:textId="77777777" w:rsidR="004B5782" w:rsidRPr="004B5782" w:rsidRDefault="004B5782">
      <w:pPr>
        <w:numPr>
          <w:ilvl w:val="0"/>
          <w:numId w:val="33"/>
        </w:numPr>
        <w:spacing w:line="278" w:lineRule="auto"/>
      </w:pPr>
      <w:r w:rsidRPr="004B5782">
        <w:t xml:space="preserve">Marketing to Gen Z: This generation's focus on sustainability trends with caveats - Quad, accessed June 28, 2025, </w:t>
      </w:r>
      <w:hyperlink r:id="rId103" w:history="1">
        <w:r w:rsidRPr="004B5782">
          <w:rPr>
            <w:rStyle w:val="Hyperlink"/>
          </w:rPr>
          <w:t>https://www.quad.com/insights/marketing-to-gen-z-this-generations-focus-on-sustainability-trends-with-caveats</w:t>
        </w:r>
      </w:hyperlink>
    </w:p>
    <w:p w14:paraId="101C96B9" w14:textId="77777777" w:rsidR="004B5782" w:rsidRPr="004B5782" w:rsidRDefault="004B5782">
      <w:pPr>
        <w:numPr>
          <w:ilvl w:val="0"/>
          <w:numId w:val="33"/>
        </w:numPr>
        <w:spacing w:line="278" w:lineRule="auto"/>
      </w:pPr>
      <w:r w:rsidRPr="004B5782">
        <w:lastRenderedPageBreak/>
        <w:t xml:space="preserve">Millennial financing meets Gen Z ways: How India’s young are rewriting the money script, accessed June 28, 2025, </w:t>
      </w:r>
      <w:hyperlink r:id="rId104" w:history="1">
        <w:r w:rsidRPr="004B5782">
          <w:rPr>
            <w:rStyle w:val="Hyperlink"/>
          </w:rPr>
          <w:t>https://economictimes.indiatimes.com/opinion/et-commentary/millennial-financing-meets-gen-z-ways-how-indias-young-are-rewriting-the-money-script/articleshow/122032525.cms</w:t>
        </w:r>
      </w:hyperlink>
    </w:p>
    <w:p w14:paraId="33CF019D" w14:textId="77777777" w:rsidR="004B5782" w:rsidRPr="004B5782" w:rsidRDefault="004B5782">
      <w:pPr>
        <w:numPr>
          <w:ilvl w:val="0"/>
          <w:numId w:val="33"/>
        </w:numPr>
        <w:spacing w:line="278" w:lineRule="auto"/>
      </w:pPr>
      <w:r w:rsidRPr="004B5782">
        <w:t xml:space="preserve">How Gen Z is reshaping digital banking expectations - Mastercard, accessed June 28, 2025, </w:t>
      </w:r>
      <w:hyperlink r:id="rId105" w:history="1">
        <w:r w:rsidRPr="004B5782">
          <w:rPr>
            <w:rStyle w:val="Hyperlink"/>
          </w:rPr>
          <w:t>https://www.mastercard.com/us/en/news-and-trends/stories/2025/gen-z-innovation-banking.html</w:t>
        </w:r>
      </w:hyperlink>
    </w:p>
    <w:p w14:paraId="277DA5AD" w14:textId="77777777" w:rsidR="004B5782" w:rsidRPr="004B5782" w:rsidRDefault="004B5782">
      <w:pPr>
        <w:numPr>
          <w:ilvl w:val="0"/>
          <w:numId w:val="33"/>
        </w:numPr>
        <w:spacing w:line="278" w:lineRule="auto"/>
      </w:pPr>
      <w:r w:rsidRPr="004B5782">
        <w:t xml:space="preserve">Generational Shifts in Financial Literacy: Why Undervalued Fintech Firms Are Poised to Thrive - </w:t>
      </w:r>
      <w:proofErr w:type="spellStart"/>
      <w:r w:rsidRPr="004B5782">
        <w:t>AInvest</w:t>
      </w:r>
      <w:proofErr w:type="spellEnd"/>
      <w:r w:rsidRPr="004B5782">
        <w:t xml:space="preserve">, accessed June 28, 2025, </w:t>
      </w:r>
      <w:hyperlink r:id="rId106" w:history="1">
        <w:r w:rsidRPr="004B5782">
          <w:rPr>
            <w:rStyle w:val="Hyperlink"/>
          </w:rPr>
          <w:t>https://www.ainvest.com/news/generational-shifts-financial-literacy-undervalued-fintech-firms-poised-thrive-2506/</w:t>
        </w:r>
      </w:hyperlink>
    </w:p>
    <w:p w14:paraId="1A4995D2" w14:textId="77777777" w:rsidR="004B5782" w:rsidRPr="004B5782" w:rsidRDefault="004B5782">
      <w:pPr>
        <w:numPr>
          <w:ilvl w:val="0"/>
          <w:numId w:val="33"/>
        </w:numPr>
        <w:spacing w:line="278" w:lineRule="auto"/>
      </w:pPr>
      <w:r w:rsidRPr="004B5782">
        <w:t xml:space="preserve">Public Developer Models in the U.S. and Beyond - Local Housing Solutions, accessed June 28, 2025, </w:t>
      </w:r>
      <w:hyperlink r:id="rId107" w:history="1">
        <w:r w:rsidRPr="004B5782">
          <w:rPr>
            <w:rStyle w:val="Hyperlink"/>
          </w:rPr>
          <w:t>https://www.localhousingsolutions.org/policy-insights/social-housing-and-public-developer-models-in-the-us-and-beyond/</w:t>
        </w:r>
      </w:hyperlink>
    </w:p>
    <w:p w14:paraId="14056711" w14:textId="77777777" w:rsidR="004B5782" w:rsidRPr="004B5782" w:rsidRDefault="004B5782">
      <w:pPr>
        <w:numPr>
          <w:ilvl w:val="0"/>
          <w:numId w:val="33"/>
        </w:numPr>
        <w:spacing w:line="278" w:lineRule="auto"/>
      </w:pPr>
      <w:r w:rsidRPr="004B5782">
        <w:t xml:space="preserve">Investing in housing: Unlocking economic mobility for Black families and all Americans - McKinsey, accessed June 28, 2025, </w:t>
      </w:r>
      <w:hyperlink r:id="rId108" w:history="1">
        <w:r w:rsidRPr="004B5782">
          <w:rPr>
            <w:rStyle w:val="Hyperlink"/>
          </w:rPr>
          <w:t>https://www.mckinsey.com/institute-for-economic-mobility/our-insights/investing-in-housing-unlocking-economic-mobility-for-black-families-and-all-americans</w:t>
        </w:r>
      </w:hyperlink>
    </w:p>
    <w:p w14:paraId="2E4FBF7C" w14:textId="77777777" w:rsidR="004B5782" w:rsidRPr="004B5782" w:rsidRDefault="004B5782">
      <w:pPr>
        <w:numPr>
          <w:ilvl w:val="0"/>
          <w:numId w:val="33"/>
        </w:numPr>
        <w:spacing w:line="278" w:lineRule="auto"/>
      </w:pPr>
      <w:r w:rsidRPr="004B5782">
        <w:t xml:space="preserve">Industrial Automation Market to Reach USD 570.4 Billion by 2035 - IoT Business News, accessed June 28, 2025, </w:t>
      </w:r>
      <w:hyperlink r:id="rId109" w:history="1">
        <w:r w:rsidRPr="004B5782">
          <w:rPr>
            <w:rStyle w:val="Hyperlink"/>
          </w:rPr>
          <w:t>https://iotbusinessnews.com/2025/06/23/90848-industrial-automation-market-to-reach-usd-570-4-billion-by-2035/</w:t>
        </w:r>
      </w:hyperlink>
    </w:p>
    <w:p w14:paraId="4471B663" w14:textId="77777777" w:rsidR="004B5782" w:rsidRPr="004B5782" w:rsidRDefault="004B5782">
      <w:pPr>
        <w:numPr>
          <w:ilvl w:val="0"/>
          <w:numId w:val="33"/>
        </w:numPr>
        <w:spacing w:line="278" w:lineRule="auto"/>
      </w:pPr>
      <w:r w:rsidRPr="004B5782">
        <w:t xml:space="preserve">Automation and Trade-Resilient Sectors: Navigating US Job Growth Moderation - </w:t>
      </w:r>
      <w:proofErr w:type="spellStart"/>
      <w:r w:rsidRPr="004B5782">
        <w:t>AInvest</w:t>
      </w:r>
      <w:proofErr w:type="spellEnd"/>
      <w:r w:rsidRPr="004B5782">
        <w:t xml:space="preserve">, accessed June 28, 2025, </w:t>
      </w:r>
      <w:hyperlink r:id="rId110" w:history="1">
        <w:r w:rsidRPr="004B5782">
          <w:rPr>
            <w:rStyle w:val="Hyperlink"/>
          </w:rPr>
          <w:t>https://www.ainvest.com/news/automation-trade-resilient-sectors-navigating-job-growth-moderation-2506/</w:t>
        </w:r>
      </w:hyperlink>
    </w:p>
    <w:p w14:paraId="596ED299" w14:textId="77777777" w:rsidR="004B5782" w:rsidRPr="004B5782" w:rsidRDefault="004B5782">
      <w:pPr>
        <w:numPr>
          <w:ilvl w:val="0"/>
          <w:numId w:val="33"/>
        </w:numPr>
        <w:spacing w:line="278" w:lineRule="auto"/>
      </w:pPr>
      <w:r w:rsidRPr="004B5782">
        <w:t xml:space="preserve">Robots Among Us - The Global Robotics Market Growing Rapidly - </w:t>
      </w:r>
      <w:proofErr w:type="spellStart"/>
      <w:r w:rsidRPr="004B5782">
        <w:t>Statzon</w:t>
      </w:r>
      <w:proofErr w:type="spellEnd"/>
      <w:r w:rsidRPr="004B5782">
        <w:t xml:space="preserve"> Blog, accessed June 28, 2025, </w:t>
      </w:r>
      <w:hyperlink r:id="rId111" w:history="1">
        <w:r w:rsidRPr="004B5782">
          <w:rPr>
            <w:rStyle w:val="Hyperlink"/>
          </w:rPr>
          <w:t>https://statzon.com/insights/global-robotics-market-growing-rapidly</w:t>
        </w:r>
      </w:hyperlink>
    </w:p>
    <w:p w14:paraId="0B92213C" w14:textId="77777777" w:rsidR="004B5782" w:rsidRPr="004B5782" w:rsidRDefault="004B5782">
      <w:pPr>
        <w:numPr>
          <w:ilvl w:val="0"/>
          <w:numId w:val="33"/>
        </w:numPr>
        <w:spacing w:line="278" w:lineRule="auto"/>
      </w:pPr>
      <w:r w:rsidRPr="004B5782">
        <w:t xml:space="preserve">Industrial Robotics Market Size, Share Report and Trends 2032 - Market Research Future, accessed June 28, 2025, </w:t>
      </w:r>
      <w:hyperlink r:id="rId112" w:history="1">
        <w:r w:rsidRPr="004B5782">
          <w:rPr>
            <w:rStyle w:val="Hyperlink"/>
          </w:rPr>
          <w:t>https://www.marketresearchfuture.com/reports/industrial-robotics-market-1933</w:t>
        </w:r>
      </w:hyperlink>
    </w:p>
    <w:p w14:paraId="0011B29F" w14:textId="77777777" w:rsidR="004B5782" w:rsidRPr="004B5782" w:rsidRDefault="004B5782">
      <w:pPr>
        <w:numPr>
          <w:ilvl w:val="0"/>
          <w:numId w:val="33"/>
        </w:numPr>
        <w:spacing w:line="278" w:lineRule="auto"/>
      </w:pPr>
      <w:r w:rsidRPr="004B5782">
        <w:t xml:space="preserve">Eight Strategies to Help Gen Z Thrive in the Workforce - LHH, accessed June 28, 2025, </w:t>
      </w:r>
      <w:hyperlink r:id="rId113" w:history="1">
        <w:r w:rsidRPr="004B5782">
          <w:rPr>
            <w:rStyle w:val="Hyperlink"/>
          </w:rPr>
          <w:t>https://www.lhh.com/us/en/insights/8-strategies-to-help-gen-z-thrive/</w:t>
        </w:r>
      </w:hyperlink>
    </w:p>
    <w:p w14:paraId="41FE3D9A" w14:textId="77777777" w:rsidR="004B5782" w:rsidRPr="004B5782" w:rsidRDefault="004B5782">
      <w:pPr>
        <w:numPr>
          <w:ilvl w:val="0"/>
          <w:numId w:val="33"/>
        </w:numPr>
        <w:spacing w:line="278" w:lineRule="auto"/>
      </w:pPr>
      <w:r w:rsidRPr="004B5782">
        <w:lastRenderedPageBreak/>
        <w:t xml:space="preserve">65% of Gen Z want flexible working - experts explain why they are right - Wealth DFM, accessed June 28, 2025, </w:t>
      </w:r>
      <w:hyperlink r:id="rId114" w:history="1">
        <w:r w:rsidRPr="004B5782">
          <w:rPr>
            <w:rStyle w:val="Hyperlink"/>
          </w:rPr>
          <w:t>https://wealthdfm.com/65-of-gen-z-want-flexible-working-experts-explain-why-they-are-right/</w:t>
        </w:r>
      </w:hyperlink>
    </w:p>
    <w:p w14:paraId="518E0D7E" w14:textId="77777777" w:rsidR="004B5782" w:rsidRPr="004B5782" w:rsidRDefault="004B5782">
      <w:pPr>
        <w:numPr>
          <w:ilvl w:val="0"/>
          <w:numId w:val="33"/>
        </w:numPr>
        <w:spacing w:line="278" w:lineRule="auto"/>
      </w:pPr>
      <w:hyperlink r:id="rId115" w:history="1">
        <w:r w:rsidRPr="004B5782">
          <w:rPr>
            <w:rStyle w:val="Hyperlink"/>
          </w:rPr>
          <w:t>www.custommarketinsights.com</w:t>
        </w:r>
      </w:hyperlink>
      <w:r w:rsidRPr="004B5782">
        <w:t xml:space="preserve">, accessed June 28, 2025, </w:t>
      </w:r>
      <w:hyperlink r:id="rId116" w:anchor=":~:text=As%20per%20the%20current%20market,valuation%20of%20USD%2031.1%20billion" w:history="1">
        <w:r w:rsidRPr="004B5782">
          <w:rPr>
            <w:rStyle w:val="Hyperlink"/>
          </w:rPr>
          <w:t>https://www.custommarketinsights.com/report/gen-z-mental-health-market/#:~:text=As%20per%20the%20current%20market,valuation%20of%20USD%2031.1%20billion</w:t>
        </w:r>
      </w:hyperlink>
      <w:r w:rsidRPr="004B5782">
        <w:t>.</w:t>
      </w:r>
    </w:p>
    <w:p w14:paraId="51A88C5D" w14:textId="77777777" w:rsidR="004B5782" w:rsidRPr="004B5782" w:rsidRDefault="004B5782">
      <w:pPr>
        <w:numPr>
          <w:ilvl w:val="0"/>
          <w:numId w:val="33"/>
        </w:numPr>
        <w:spacing w:line="278" w:lineRule="auto"/>
      </w:pPr>
      <w:r w:rsidRPr="004B5782">
        <w:t xml:space="preserve">How Millennials and Gen Z Are Driving Evidence-Based Wellness Trends - News-Medical, accessed June 28, 2025, </w:t>
      </w:r>
      <w:hyperlink r:id="rId117" w:history="1">
        <w:r w:rsidRPr="004B5782">
          <w:rPr>
            <w:rStyle w:val="Hyperlink"/>
          </w:rPr>
          <w:t>https://www.news-medical.net/health/How-Millennials-and-Gen-Z-Are-Driving-Evidence-Based-Wellness-Trends.aspx</w:t>
        </w:r>
      </w:hyperlink>
    </w:p>
    <w:p w14:paraId="4A1DB3B6" w14:textId="77777777" w:rsidR="004B5782" w:rsidRPr="004B5782" w:rsidRDefault="004B5782">
      <w:pPr>
        <w:numPr>
          <w:ilvl w:val="0"/>
          <w:numId w:val="33"/>
        </w:numPr>
        <w:spacing w:line="278" w:lineRule="auto"/>
      </w:pPr>
      <w:r w:rsidRPr="004B5782">
        <w:t xml:space="preserve">What Is ESG Investing? An Overview of a Sustainable Wealth-Building Strategy - Success Magazine, accessed June 28, 2025, </w:t>
      </w:r>
      <w:hyperlink r:id="rId118" w:history="1">
        <w:r w:rsidRPr="004B5782">
          <w:rPr>
            <w:rStyle w:val="Hyperlink"/>
          </w:rPr>
          <w:t>https://www.success.com/what-is-esg-investing/</w:t>
        </w:r>
      </w:hyperlink>
    </w:p>
    <w:p w14:paraId="7084247B" w14:textId="77777777" w:rsidR="004B5782" w:rsidRPr="004B5782" w:rsidRDefault="004B5782">
      <w:pPr>
        <w:numPr>
          <w:ilvl w:val="0"/>
          <w:numId w:val="33"/>
        </w:numPr>
        <w:spacing w:line="278" w:lineRule="auto"/>
      </w:pPr>
      <w:r w:rsidRPr="004B5782">
        <w:t xml:space="preserve">Top 10: Social Impact Investing Opportunities | Sustainability Magazine, accessed June 28, 2025, </w:t>
      </w:r>
      <w:hyperlink r:id="rId119" w:history="1">
        <w:r w:rsidRPr="004B5782">
          <w:rPr>
            <w:rStyle w:val="Hyperlink"/>
          </w:rPr>
          <w:t>https://sustainabilitymag.com/top10/top-10-social-impact-investing-opportunities</w:t>
        </w:r>
      </w:hyperlink>
    </w:p>
    <w:p w14:paraId="18787AF2" w14:textId="77777777" w:rsidR="004B5782" w:rsidRPr="004B5782" w:rsidRDefault="004B5782">
      <w:pPr>
        <w:numPr>
          <w:ilvl w:val="0"/>
          <w:numId w:val="33"/>
        </w:numPr>
        <w:spacing w:line="278" w:lineRule="auto"/>
      </w:pPr>
      <w:r w:rsidRPr="004B5782">
        <w:t xml:space="preserve">World Bank warns that 39 fragile states are falling further behind as conflicts grow, get deadlier, accessed June 28, 2025, </w:t>
      </w:r>
      <w:hyperlink r:id="rId120" w:history="1">
        <w:r w:rsidRPr="004B5782">
          <w:rPr>
            <w:rStyle w:val="Hyperlink"/>
          </w:rPr>
          <w:t>https://apnews.com/article/world-bank-development-conflict-gdp-57c1f24ea6ca753e64870a7f882038d5</w:t>
        </w:r>
      </w:hyperlink>
    </w:p>
    <w:p w14:paraId="61115DEB" w14:textId="77777777" w:rsidR="004B5782" w:rsidRPr="004B5782" w:rsidRDefault="004B5782">
      <w:pPr>
        <w:numPr>
          <w:ilvl w:val="0"/>
          <w:numId w:val="33"/>
        </w:numPr>
        <w:spacing w:line="278" w:lineRule="auto"/>
      </w:pPr>
      <w:r w:rsidRPr="004B5782">
        <w:t xml:space="preserve">The world's aging population may not be a risk to the global economy after all, accessed June 28, 2025, </w:t>
      </w:r>
      <w:hyperlink r:id="rId121" w:history="1">
        <w:r w:rsidRPr="004B5782">
          <w:rPr>
            <w:rStyle w:val="Hyperlink"/>
          </w:rPr>
          <w:t>https://www.goldmansachs.</w:t>
        </w:r>
        <w:r w:rsidRPr="004B5782">
          <w:rPr>
            <w:rStyle w:val="Hyperlink"/>
          </w:rPr>
          <w:t>c</w:t>
        </w:r>
        <w:r w:rsidRPr="004B5782">
          <w:rPr>
            <w:rStyle w:val="Hyperlink"/>
          </w:rPr>
          <w:t>om/insights/articles/aging-population-not-a-risk-to-the-global-economy-after-all</w:t>
        </w:r>
      </w:hyperlink>
    </w:p>
    <w:p w14:paraId="724CEF90" w14:textId="77777777" w:rsidR="004B5782" w:rsidRPr="004B5782" w:rsidRDefault="004B5782">
      <w:pPr>
        <w:numPr>
          <w:ilvl w:val="0"/>
          <w:numId w:val="33"/>
        </w:numPr>
        <w:spacing w:line="278" w:lineRule="auto"/>
      </w:pPr>
      <w:r w:rsidRPr="004B5782">
        <w:t xml:space="preserve">Age tourism: going beyond health and “triple S” tourism toward a new request of journey, accessed June 28, 2025, </w:t>
      </w:r>
      <w:hyperlink r:id="rId122" w:history="1">
        <w:r w:rsidRPr="004B5782">
          <w:rPr>
            <w:rStyle w:val="Hyperlink"/>
          </w:rPr>
          <w:t>https://pmc.ncbi.nlm.nih.gov/articles/PM</w:t>
        </w:r>
        <w:r w:rsidRPr="004B5782">
          <w:rPr>
            <w:rStyle w:val="Hyperlink"/>
          </w:rPr>
          <w:t>C</w:t>
        </w:r>
        <w:r w:rsidRPr="004B5782">
          <w:rPr>
            <w:rStyle w:val="Hyperlink"/>
          </w:rPr>
          <w:t>11893324/</w:t>
        </w:r>
      </w:hyperlink>
    </w:p>
    <w:sectPr w:rsidR="004B5782" w:rsidRPr="004B5782" w:rsidSect="00780CE3">
      <w:footerReference w:type="default" r:id="rId1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8477C" w14:textId="77777777" w:rsidR="00E91352" w:rsidRDefault="00E91352" w:rsidP="004B5782">
      <w:pPr>
        <w:spacing w:after="0" w:line="240" w:lineRule="auto"/>
      </w:pPr>
      <w:r>
        <w:separator/>
      </w:r>
    </w:p>
  </w:endnote>
  <w:endnote w:type="continuationSeparator" w:id="0">
    <w:p w14:paraId="5F270FD9" w14:textId="77777777" w:rsidR="00E91352" w:rsidRDefault="00E91352" w:rsidP="004B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953971"/>
      <w:docPartObj>
        <w:docPartGallery w:val="Page Numbers (Bottom of Page)"/>
        <w:docPartUnique/>
      </w:docPartObj>
    </w:sdtPr>
    <w:sdtEndPr>
      <w:rPr>
        <w:noProof/>
      </w:rPr>
    </w:sdtEndPr>
    <w:sdtContent>
      <w:p w14:paraId="34659278" w14:textId="05D87067" w:rsidR="00780CE3" w:rsidRDefault="00780CE3">
        <w:pPr>
          <w:pStyle w:val="Footer"/>
          <w:jc w:val="center"/>
        </w:pPr>
        <w:r>
          <w:rPr>
            <w:noProof/>
          </w:rPr>
          <mc:AlternateContent>
            <mc:Choice Requires="wps">
              <w:drawing>
                <wp:inline distT="0" distB="0" distL="0" distR="0" wp14:anchorId="48DC4345" wp14:editId="59B315E5">
                  <wp:extent cx="5467350" cy="45085"/>
                  <wp:effectExtent l="9525" t="9525" r="0" b="2540"/>
                  <wp:docPr id="132057215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3D7939"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7B0DDC9" w14:textId="4DA31E91" w:rsidR="00780CE3" w:rsidRDefault="00780C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528DC1" w14:textId="77777777" w:rsidR="004B5782" w:rsidRDefault="004B5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DC844" w14:textId="77777777" w:rsidR="00E91352" w:rsidRDefault="00E91352" w:rsidP="004B5782">
      <w:pPr>
        <w:spacing w:after="0" w:line="240" w:lineRule="auto"/>
      </w:pPr>
      <w:r>
        <w:separator/>
      </w:r>
    </w:p>
  </w:footnote>
  <w:footnote w:type="continuationSeparator" w:id="0">
    <w:p w14:paraId="769742C6" w14:textId="77777777" w:rsidR="00E91352" w:rsidRDefault="00E91352" w:rsidP="004B5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564"/>
    <w:multiLevelType w:val="multilevel"/>
    <w:tmpl w:val="4F2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0991"/>
    <w:multiLevelType w:val="multilevel"/>
    <w:tmpl w:val="41BC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9224C"/>
    <w:multiLevelType w:val="multilevel"/>
    <w:tmpl w:val="117C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D0A57"/>
    <w:multiLevelType w:val="multilevel"/>
    <w:tmpl w:val="A0B0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96851"/>
    <w:multiLevelType w:val="multilevel"/>
    <w:tmpl w:val="94E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C0E8B"/>
    <w:multiLevelType w:val="multilevel"/>
    <w:tmpl w:val="47E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E3E2A"/>
    <w:multiLevelType w:val="multilevel"/>
    <w:tmpl w:val="0C0C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91B89"/>
    <w:multiLevelType w:val="multilevel"/>
    <w:tmpl w:val="3286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F78FB"/>
    <w:multiLevelType w:val="multilevel"/>
    <w:tmpl w:val="18F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72C85"/>
    <w:multiLevelType w:val="multilevel"/>
    <w:tmpl w:val="606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82B55"/>
    <w:multiLevelType w:val="multilevel"/>
    <w:tmpl w:val="129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07800"/>
    <w:multiLevelType w:val="multilevel"/>
    <w:tmpl w:val="F92CC40C"/>
    <w:lvl w:ilvl="0">
      <w:start w:val="1"/>
      <w:numFmt w:val="decimal"/>
      <w:lvlText w:val="%1."/>
      <w:lvlJc w:val="left"/>
      <w:pPr>
        <w:tabs>
          <w:tab w:val="num" w:pos="1440"/>
        </w:tabs>
        <w:ind w:left="1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D7E07"/>
    <w:multiLevelType w:val="multilevel"/>
    <w:tmpl w:val="4A6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E031A"/>
    <w:multiLevelType w:val="multilevel"/>
    <w:tmpl w:val="5E6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D6B30"/>
    <w:multiLevelType w:val="multilevel"/>
    <w:tmpl w:val="9EAC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30F32"/>
    <w:multiLevelType w:val="multilevel"/>
    <w:tmpl w:val="36D4F6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A557BC"/>
    <w:multiLevelType w:val="multilevel"/>
    <w:tmpl w:val="07B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64881"/>
    <w:multiLevelType w:val="multilevel"/>
    <w:tmpl w:val="7E6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112ED"/>
    <w:multiLevelType w:val="multilevel"/>
    <w:tmpl w:val="7F707D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C6D17"/>
    <w:multiLevelType w:val="multilevel"/>
    <w:tmpl w:val="939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B59FF"/>
    <w:multiLevelType w:val="multilevel"/>
    <w:tmpl w:val="84BA6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803FC"/>
    <w:multiLevelType w:val="multilevel"/>
    <w:tmpl w:val="0176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828EC"/>
    <w:multiLevelType w:val="multilevel"/>
    <w:tmpl w:val="295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5D5486"/>
    <w:multiLevelType w:val="multilevel"/>
    <w:tmpl w:val="C452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63803">
    <w:abstractNumId w:val="23"/>
  </w:num>
  <w:num w:numId="2" w16cid:durableId="294680529">
    <w:abstractNumId w:val="8"/>
  </w:num>
  <w:num w:numId="3" w16cid:durableId="2058045960">
    <w:abstractNumId w:val="21"/>
  </w:num>
  <w:num w:numId="4" w16cid:durableId="786587625">
    <w:abstractNumId w:val="13"/>
  </w:num>
  <w:num w:numId="5" w16cid:durableId="879820827">
    <w:abstractNumId w:val="9"/>
  </w:num>
  <w:num w:numId="6" w16cid:durableId="1125124582">
    <w:abstractNumId w:val="10"/>
  </w:num>
  <w:num w:numId="7" w16cid:durableId="281960334">
    <w:abstractNumId w:val="22"/>
  </w:num>
  <w:num w:numId="8" w16cid:durableId="1963918876">
    <w:abstractNumId w:val="7"/>
  </w:num>
  <w:num w:numId="9" w16cid:durableId="1267158061">
    <w:abstractNumId w:val="0"/>
  </w:num>
  <w:num w:numId="10" w16cid:durableId="1291134961">
    <w:abstractNumId w:val="6"/>
  </w:num>
  <w:num w:numId="11" w16cid:durableId="320887379">
    <w:abstractNumId w:val="1"/>
  </w:num>
  <w:num w:numId="12" w16cid:durableId="1484420633">
    <w:abstractNumId w:val="16"/>
  </w:num>
  <w:num w:numId="13" w16cid:durableId="1987665022">
    <w:abstractNumId w:val="19"/>
  </w:num>
  <w:num w:numId="14" w16cid:durableId="2130734312">
    <w:abstractNumId w:val="4"/>
  </w:num>
  <w:num w:numId="15" w16cid:durableId="62263980">
    <w:abstractNumId w:val="17"/>
  </w:num>
  <w:num w:numId="16" w16cid:durableId="293559590">
    <w:abstractNumId w:val="2"/>
  </w:num>
  <w:num w:numId="17" w16cid:durableId="94688638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7779551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48774701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9295377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810440076">
    <w:abstractNumId w:val="18"/>
    <w:lvlOverride w:ilvl="0">
      <w:lvl w:ilvl="0">
        <w:numFmt w:val="decimal"/>
        <w:lvlText w:val="%1."/>
        <w:lvlJc w:val="left"/>
      </w:lvl>
    </w:lvlOverride>
  </w:num>
  <w:num w:numId="22" w16cid:durableId="168848569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49600080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8458973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036346299">
    <w:abstractNumId w:val="20"/>
    <w:lvlOverride w:ilvl="0">
      <w:lvl w:ilvl="0">
        <w:numFmt w:val="decimal"/>
        <w:lvlText w:val="%1."/>
        <w:lvlJc w:val="left"/>
      </w:lvl>
    </w:lvlOverride>
  </w:num>
  <w:num w:numId="26" w16cid:durableId="96400078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96327306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001032247">
    <w:abstractNumId w:val="15"/>
    <w:lvlOverride w:ilvl="0">
      <w:lvl w:ilvl="0">
        <w:numFmt w:val="decimal"/>
        <w:lvlText w:val="%1."/>
        <w:lvlJc w:val="left"/>
      </w:lvl>
    </w:lvlOverride>
  </w:num>
  <w:num w:numId="29" w16cid:durableId="73617173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56159783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91397281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86463384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486626252">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62"/>
    <w:rsid w:val="000F102C"/>
    <w:rsid w:val="003C2542"/>
    <w:rsid w:val="004B5782"/>
    <w:rsid w:val="00780CE3"/>
    <w:rsid w:val="009B4A6F"/>
    <w:rsid w:val="00AF349C"/>
    <w:rsid w:val="00B6507D"/>
    <w:rsid w:val="00BE240C"/>
    <w:rsid w:val="00E55D62"/>
    <w:rsid w:val="00E9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A38A1"/>
  <w15:chartTrackingRefBased/>
  <w15:docId w15:val="{9D554B3A-025F-4611-8A91-A255FE61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42"/>
  </w:style>
  <w:style w:type="paragraph" w:styleId="Heading1">
    <w:name w:val="heading 1"/>
    <w:basedOn w:val="Normal"/>
    <w:next w:val="Normal"/>
    <w:link w:val="Heading1Char"/>
    <w:uiPriority w:val="9"/>
    <w:qFormat/>
    <w:rsid w:val="003C2542"/>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3C2542"/>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2542"/>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254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3C254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3C254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3C254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3C254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3C254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542"/>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3C2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2542"/>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3C2542"/>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3C2542"/>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3C2542"/>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3C2542"/>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3C2542"/>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3C2542"/>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3C254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3C2542"/>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3C254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3C2542"/>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3C2542"/>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3C2542"/>
    <w:rPr>
      <w:color w:val="0E2841" w:themeColor="text2"/>
      <w:sz w:val="24"/>
      <w:szCs w:val="24"/>
    </w:rPr>
  </w:style>
  <w:style w:type="paragraph" w:styleId="ListParagraph">
    <w:name w:val="List Paragraph"/>
    <w:basedOn w:val="Normal"/>
    <w:uiPriority w:val="34"/>
    <w:qFormat/>
    <w:rsid w:val="00E55D62"/>
    <w:pPr>
      <w:ind w:left="720"/>
      <w:contextualSpacing/>
    </w:pPr>
  </w:style>
  <w:style w:type="character" w:styleId="IntenseEmphasis">
    <w:name w:val="Intense Emphasis"/>
    <w:basedOn w:val="DefaultParagraphFont"/>
    <w:uiPriority w:val="21"/>
    <w:qFormat/>
    <w:rsid w:val="003C2542"/>
    <w:rPr>
      <w:b/>
      <w:bCs/>
      <w:i/>
      <w:iCs/>
    </w:rPr>
  </w:style>
  <w:style w:type="paragraph" w:styleId="IntenseQuote">
    <w:name w:val="Intense Quote"/>
    <w:basedOn w:val="Normal"/>
    <w:next w:val="Normal"/>
    <w:link w:val="IntenseQuoteChar"/>
    <w:uiPriority w:val="30"/>
    <w:qFormat/>
    <w:rsid w:val="003C254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3C2542"/>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3C2542"/>
    <w:rPr>
      <w:b/>
      <w:bCs/>
      <w:smallCaps/>
      <w:color w:val="0E2841" w:themeColor="text2"/>
      <w:u w:val="single"/>
    </w:rPr>
  </w:style>
  <w:style w:type="paragraph" w:customStyle="1" w:styleId="msonormal0">
    <w:name w:val="msonormal"/>
    <w:basedOn w:val="Normal"/>
    <w:rsid w:val="00E55D62"/>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E55D62"/>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E55D62"/>
    <w:rPr>
      <w:color w:val="0000FF"/>
      <w:u w:val="single"/>
    </w:rPr>
  </w:style>
  <w:style w:type="character" w:styleId="FollowedHyperlink">
    <w:name w:val="FollowedHyperlink"/>
    <w:basedOn w:val="DefaultParagraphFont"/>
    <w:uiPriority w:val="99"/>
    <w:semiHidden/>
    <w:unhideWhenUsed/>
    <w:rsid w:val="00E55D62"/>
    <w:rPr>
      <w:color w:val="800080"/>
      <w:u w:val="single"/>
    </w:rPr>
  </w:style>
  <w:style w:type="character" w:styleId="UnresolvedMention">
    <w:name w:val="Unresolved Mention"/>
    <w:basedOn w:val="DefaultParagraphFont"/>
    <w:uiPriority w:val="99"/>
    <w:semiHidden/>
    <w:unhideWhenUsed/>
    <w:rsid w:val="00E55D62"/>
    <w:rPr>
      <w:color w:val="605E5C"/>
      <w:shd w:val="clear" w:color="auto" w:fill="E1DFDD"/>
    </w:rPr>
  </w:style>
  <w:style w:type="paragraph" w:styleId="Header">
    <w:name w:val="header"/>
    <w:basedOn w:val="Normal"/>
    <w:link w:val="HeaderChar"/>
    <w:uiPriority w:val="99"/>
    <w:unhideWhenUsed/>
    <w:rsid w:val="004B5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82"/>
  </w:style>
  <w:style w:type="paragraph" w:styleId="Footer">
    <w:name w:val="footer"/>
    <w:basedOn w:val="Normal"/>
    <w:link w:val="FooterChar"/>
    <w:uiPriority w:val="99"/>
    <w:unhideWhenUsed/>
    <w:rsid w:val="004B5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82"/>
  </w:style>
  <w:style w:type="paragraph" w:styleId="NoSpacing">
    <w:name w:val="No Spacing"/>
    <w:link w:val="NoSpacingChar"/>
    <w:uiPriority w:val="1"/>
    <w:qFormat/>
    <w:rsid w:val="003C2542"/>
    <w:pPr>
      <w:spacing w:after="0" w:line="240" w:lineRule="auto"/>
    </w:pPr>
  </w:style>
  <w:style w:type="character" w:customStyle="1" w:styleId="NoSpacingChar">
    <w:name w:val="No Spacing Char"/>
    <w:basedOn w:val="DefaultParagraphFont"/>
    <w:link w:val="NoSpacing"/>
    <w:uiPriority w:val="1"/>
    <w:rsid w:val="00780CE3"/>
  </w:style>
  <w:style w:type="paragraph" w:styleId="TOCHeading">
    <w:name w:val="TOC Heading"/>
    <w:basedOn w:val="Heading1"/>
    <w:next w:val="Normal"/>
    <w:uiPriority w:val="39"/>
    <w:unhideWhenUsed/>
    <w:qFormat/>
    <w:rsid w:val="003C2542"/>
    <w:pPr>
      <w:outlineLvl w:val="9"/>
    </w:pPr>
  </w:style>
  <w:style w:type="paragraph" w:styleId="Caption">
    <w:name w:val="caption"/>
    <w:basedOn w:val="Normal"/>
    <w:next w:val="Normal"/>
    <w:uiPriority w:val="35"/>
    <w:semiHidden/>
    <w:unhideWhenUsed/>
    <w:qFormat/>
    <w:rsid w:val="003C2542"/>
    <w:pPr>
      <w:spacing w:line="240" w:lineRule="auto"/>
    </w:pPr>
    <w:rPr>
      <w:b/>
      <w:bCs/>
      <w:smallCaps/>
      <w:color w:val="0E2841" w:themeColor="text2"/>
    </w:rPr>
  </w:style>
  <w:style w:type="character" w:styleId="Strong">
    <w:name w:val="Strong"/>
    <w:basedOn w:val="DefaultParagraphFont"/>
    <w:uiPriority w:val="22"/>
    <w:qFormat/>
    <w:rsid w:val="003C2542"/>
    <w:rPr>
      <w:b/>
      <w:bCs/>
    </w:rPr>
  </w:style>
  <w:style w:type="character" w:styleId="Emphasis">
    <w:name w:val="Emphasis"/>
    <w:basedOn w:val="DefaultParagraphFont"/>
    <w:uiPriority w:val="20"/>
    <w:qFormat/>
    <w:rsid w:val="003C2542"/>
    <w:rPr>
      <w:i/>
      <w:iCs/>
    </w:rPr>
  </w:style>
  <w:style w:type="character" w:styleId="SubtleEmphasis">
    <w:name w:val="Subtle Emphasis"/>
    <w:basedOn w:val="DefaultParagraphFont"/>
    <w:uiPriority w:val="19"/>
    <w:qFormat/>
    <w:rsid w:val="003C2542"/>
    <w:rPr>
      <w:i/>
      <w:iCs/>
      <w:color w:val="595959" w:themeColor="text1" w:themeTint="A6"/>
    </w:rPr>
  </w:style>
  <w:style w:type="character" w:styleId="SubtleReference">
    <w:name w:val="Subtle Reference"/>
    <w:basedOn w:val="DefaultParagraphFont"/>
    <w:uiPriority w:val="31"/>
    <w:qFormat/>
    <w:rsid w:val="003C254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C2542"/>
    <w:rPr>
      <w:b/>
      <w:bCs/>
      <w:smallCaps/>
      <w:spacing w:val="10"/>
    </w:rPr>
  </w:style>
  <w:style w:type="paragraph" w:styleId="TOC1">
    <w:name w:val="toc 1"/>
    <w:basedOn w:val="Normal"/>
    <w:next w:val="Normal"/>
    <w:autoRedefine/>
    <w:uiPriority w:val="39"/>
    <w:unhideWhenUsed/>
    <w:rsid w:val="003C2542"/>
    <w:pPr>
      <w:spacing w:after="100"/>
    </w:pPr>
  </w:style>
  <w:style w:type="paragraph" w:styleId="TOC2">
    <w:name w:val="toc 2"/>
    <w:basedOn w:val="Normal"/>
    <w:next w:val="Normal"/>
    <w:autoRedefine/>
    <w:uiPriority w:val="39"/>
    <w:unhideWhenUsed/>
    <w:rsid w:val="003C2542"/>
    <w:pPr>
      <w:spacing w:after="100"/>
      <w:ind w:left="220"/>
    </w:pPr>
  </w:style>
  <w:style w:type="paragraph" w:styleId="TOC3">
    <w:name w:val="toc 3"/>
    <w:basedOn w:val="Normal"/>
    <w:next w:val="Normal"/>
    <w:autoRedefine/>
    <w:uiPriority w:val="39"/>
    <w:unhideWhenUsed/>
    <w:rsid w:val="003C25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3072">
      <w:bodyDiv w:val="1"/>
      <w:marLeft w:val="0"/>
      <w:marRight w:val="0"/>
      <w:marTop w:val="0"/>
      <w:marBottom w:val="0"/>
      <w:divBdr>
        <w:top w:val="none" w:sz="0" w:space="0" w:color="auto"/>
        <w:left w:val="none" w:sz="0" w:space="0" w:color="auto"/>
        <w:bottom w:val="none" w:sz="0" w:space="0" w:color="auto"/>
        <w:right w:val="none" w:sz="0" w:space="0" w:color="auto"/>
      </w:divBdr>
    </w:div>
    <w:div w:id="163518600">
      <w:bodyDiv w:val="1"/>
      <w:marLeft w:val="0"/>
      <w:marRight w:val="0"/>
      <w:marTop w:val="0"/>
      <w:marBottom w:val="0"/>
      <w:divBdr>
        <w:top w:val="none" w:sz="0" w:space="0" w:color="auto"/>
        <w:left w:val="none" w:sz="0" w:space="0" w:color="auto"/>
        <w:bottom w:val="none" w:sz="0" w:space="0" w:color="auto"/>
        <w:right w:val="none" w:sz="0" w:space="0" w:color="auto"/>
      </w:divBdr>
    </w:div>
    <w:div w:id="204681664">
      <w:bodyDiv w:val="1"/>
      <w:marLeft w:val="0"/>
      <w:marRight w:val="0"/>
      <w:marTop w:val="0"/>
      <w:marBottom w:val="0"/>
      <w:divBdr>
        <w:top w:val="none" w:sz="0" w:space="0" w:color="auto"/>
        <w:left w:val="none" w:sz="0" w:space="0" w:color="auto"/>
        <w:bottom w:val="none" w:sz="0" w:space="0" w:color="auto"/>
        <w:right w:val="none" w:sz="0" w:space="0" w:color="auto"/>
      </w:divBdr>
    </w:div>
    <w:div w:id="858735806">
      <w:bodyDiv w:val="1"/>
      <w:marLeft w:val="0"/>
      <w:marRight w:val="0"/>
      <w:marTop w:val="0"/>
      <w:marBottom w:val="0"/>
      <w:divBdr>
        <w:top w:val="none" w:sz="0" w:space="0" w:color="auto"/>
        <w:left w:val="none" w:sz="0" w:space="0" w:color="auto"/>
        <w:bottom w:val="none" w:sz="0" w:space="0" w:color="auto"/>
        <w:right w:val="none" w:sz="0" w:space="0" w:color="auto"/>
      </w:divBdr>
    </w:div>
    <w:div w:id="886794236">
      <w:bodyDiv w:val="1"/>
      <w:marLeft w:val="0"/>
      <w:marRight w:val="0"/>
      <w:marTop w:val="0"/>
      <w:marBottom w:val="0"/>
      <w:divBdr>
        <w:top w:val="none" w:sz="0" w:space="0" w:color="auto"/>
        <w:left w:val="none" w:sz="0" w:space="0" w:color="auto"/>
        <w:bottom w:val="none" w:sz="0" w:space="0" w:color="auto"/>
        <w:right w:val="none" w:sz="0" w:space="0" w:color="auto"/>
      </w:divBdr>
    </w:div>
    <w:div w:id="11401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pi.com/1660-4601/18/24/13221" TargetMode="External"/><Relationship Id="rId117" Type="http://schemas.openxmlformats.org/officeDocument/2006/relationships/hyperlink" Target="https://www.news-medical.net/health/How-Millennials-and-Gen-Z-Are-Driving-Evidence-Based-Wellness-Trends.aspx" TargetMode="External"/><Relationship Id="rId21" Type="http://schemas.openxmlformats.org/officeDocument/2006/relationships/hyperlink" Target="https://academic.oup.com/hropen/article/2024/3/hoae052/7754492" TargetMode="External"/><Relationship Id="rId42" Type="http://schemas.openxmlformats.org/officeDocument/2006/relationships/hyperlink" Target="https://www.globaldata.com/store/report/demographic-trends-impacting-supply-chains-theme-analysis/" TargetMode="External"/><Relationship Id="rId47" Type="http://schemas.openxmlformats.org/officeDocument/2006/relationships/hyperlink" Target="https://www.newsweek.com/america-birth-rate-usa-economic-fears-gdp-2050754" TargetMode="External"/><Relationship Id="rId63" Type="http://schemas.openxmlformats.org/officeDocument/2006/relationships/hyperlink" Target="https://www.africanleadershipmagazine.co.uk/africas-birth-rate-and-population-boom-a-blessing-or-a-challenge/" TargetMode="External"/><Relationship Id="rId68" Type="http://schemas.openxmlformats.org/officeDocument/2006/relationships/hyperlink" Target="https://www.marcus.com/us/en/resources/heard-at-gs/shifting-consumer-trends-for-an-aging-population" TargetMode="External"/><Relationship Id="rId84" Type="http://schemas.openxmlformats.org/officeDocument/2006/relationships/hyperlink" Target="https://www.ainvest.com/news/africa-healthtech-revolution-seizing-200-billion-opportunity-ai-driven-healthcare-2506/" TargetMode="External"/><Relationship Id="rId89" Type="http://schemas.openxmlformats.org/officeDocument/2006/relationships/hyperlink" Target="https://www.cnbcafrica.com/media/7750776396603/tapping-africas-renewable-energy-opportunity/" TargetMode="External"/><Relationship Id="rId112" Type="http://schemas.openxmlformats.org/officeDocument/2006/relationships/hyperlink" Target="https://www.marketresearchfuture.com/reports/industrial-robotics-market-1933" TargetMode="External"/><Relationship Id="rId16" Type="http://schemas.openxmlformats.org/officeDocument/2006/relationships/hyperlink" Target="https://www.euromonitor.com/article/what-you-should-know-about-the-gen-z-family" TargetMode="External"/><Relationship Id="rId107" Type="http://schemas.openxmlformats.org/officeDocument/2006/relationships/hyperlink" Target="https://www.localhousingsolutions.org/policy-insights/social-housing-and-public-developer-models-in-the-us-and-beyond/" TargetMode="External"/><Relationship Id="rId11" Type="http://schemas.openxmlformats.org/officeDocument/2006/relationships/hyperlink" Target="https://www.elibrary.imf.org/display/book/9781498344753/ch01.xml" TargetMode="External"/><Relationship Id="rId32" Type="http://schemas.openxmlformats.org/officeDocument/2006/relationships/hyperlink" Target="https://tcf.org/content/commentary/mothers-want-pro-family-policies-not-coercive-incentives-to-give-birth/" TargetMode="External"/><Relationship Id="rId37" Type="http://schemas.openxmlformats.org/officeDocument/2006/relationships/hyperlink" Target="https://www.mckinsey.com/mgi/our-research/dependency-and-depopulation-confronting-the-consequences-of-a-new-demographic-reality" TargetMode="External"/><Relationship Id="rId53" Type="http://schemas.openxmlformats.org/officeDocument/2006/relationships/hyperlink" Target="https://www.numberanalytics.com/blog/demographic-shifts-immigration-global-migration" TargetMode="External"/><Relationship Id="rId58" Type="http://schemas.openxmlformats.org/officeDocument/2006/relationships/hyperlink" Target="https://www.weforum.org/stories/2025/03/how-age-proofing-ai-in-workplace-can-foster-inclusivity/" TargetMode="External"/><Relationship Id="rId74" Type="http://schemas.openxmlformats.org/officeDocument/2006/relationships/hyperlink" Target="https://agespan.org/solutions/financial-education/" TargetMode="External"/><Relationship Id="rId79" Type="http://schemas.openxmlformats.org/officeDocument/2006/relationships/hyperlink" Target="https://www.aegon.com/newsroom/news/2025/ai-and-aging-workforces" TargetMode="External"/><Relationship Id="rId102" Type="http://schemas.openxmlformats.org/officeDocument/2006/relationships/hyperlink" Target="https://www.mdpi.com/2071-1050/17/9/4124" TargetMode="External"/><Relationship Id="rId123"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hyperlink" Target="https://clgglobal.com/africas-renewable-revolution-trends-challenges-and-investment-opportunities/" TargetMode="External"/><Relationship Id="rId95" Type="http://schemas.openxmlformats.org/officeDocument/2006/relationships/hyperlink" Target="https://economie.esg.uqam.ca/wp-content/uploads/sites/54/2022/05/OP_Paper_and_appendix_04_07_2022.pdf" TargetMode="External"/><Relationship Id="rId22" Type="http://schemas.openxmlformats.org/officeDocument/2006/relationships/hyperlink" Target="https://www.givelegacy.com/resources/legacy-and-carrot-survey-finds-looming-economic-stressors-and-uncertainty-affected-family-planning/" TargetMode="External"/><Relationship Id="rId27" Type="http://schemas.openxmlformats.org/officeDocument/2006/relationships/hyperlink" Target="https://pmc.ncbi.nlm.nih.gov/articles/PMC12045757/" TargetMode="External"/><Relationship Id="rId43" Type="http://schemas.openxmlformats.org/officeDocument/2006/relationships/hyperlink" Target="https://www.nber.org/system/files/working_papers/w22452/w22452.pdf" TargetMode="External"/><Relationship Id="rId48" Type="http://schemas.openxmlformats.org/officeDocument/2006/relationships/hyperlink" Target="https://www.numberanalytics.com/blog/globalization-aging-world" TargetMode="External"/><Relationship Id="rId64" Type="http://schemas.openxmlformats.org/officeDocument/2006/relationships/hyperlink" Target="https://www.triodos-im.com/articles/2024/em-insight---demographic-dividend" TargetMode="External"/><Relationship Id="rId69" Type="http://schemas.openxmlformats.org/officeDocument/2006/relationships/hyperlink" Target="https://www.numberanalytics.com/blog/aging-population-labor-market-insights" TargetMode="External"/><Relationship Id="rId113" Type="http://schemas.openxmlformats.org/officeDocument/2006/relationships/hyperlink" Target="https://www.lhh.com/us/en/insights/8-strategies-to-help-gen-z-thrive/" TargetMode="External"/><Relationship Id="rId118" Type="http://schemas.openxmlformats.org/officeDocument/2006/relationships/hyperlink" Target="https://www.success.com/what-is-esg-investing/" TargetMode="External"/><Relationship Id="rId80" Type="http://schemas.openxmlformats.org/officeDocument/2006/relationships/hyperlink" Target="https://www.prb.org/resources/which-policies-promote-a-demographic-dividend-an-evidence-review/" TargetMode="External"/><Relationship Id="rId85" Type="http://schemas.openxmlformats.org/officeDocument/2006/relationships/hyperlink" Target="https://pmc.ncbi.nlm.nih.gov/articles/PMC10240741/" TargetMode="External"/><Relationship Id="rId12" Type="http://schemas.openxmlformats.org/officeDocument/2006/relationships/hyperlink" Target="https://pmc.ncbi.nlm.nih.gov/articles/PMC4255510/" TargetMode="External"/><Relationship Id="rId17" Type="http://schemas.openxmlformats.org/officeDocument/2006/relationships/hyperlink" Target="https://www.pnas.org/doi/10.1073/pnas.2105709118" TargetMode="External"/><Relationship Id="rId33" Type="http://schemas.openxmlformats.org/officeDocument/2006/relationships/hyperlink" Target="https://www.pbs.org/newshour/nation/what-does-it-take-to-increase-birth-rates-experts-say-theres-no-magic-solution" TargetMode="External"/><Relationship Id="rId38" Type="http://schemas.openxmlformats.org/officeDocument/2006/relationships/hyperlink" Target="https://exeedcollege.com/blog/declining-global-population-and-its-economic-impact/" TargetMode="External"/><Relationship Id="rId59" Type="http://schemas.openxmlformats.org/officeDocument/2006/relationships/hyperlink" Target="https://www.oecd.org/en/topics/demographic-change-in-regions.html" TargetMode="External"/><Relationship Id="rId103" Type="http://schemas.openxmlformats.org/officeDocument/2006/relationships/hyperlink" Target="https://www.quad.com/insights/marketing-to-gen-z-this-generations-focus-on-sustainability-trends-with-caveats" TargetMode="External"/><Relationship Id="rId108" Type="http://schemas.openxmlformats.org/officeDocument/2006/relationships/hyperlink" Target="https://www.mckinsey.com/institute-for-economic-mobility/our-insights/investing-in-housing-unlocking-economic-mobility-for-black-families-and-all-americans" TargetMode="External"/><Relationship Id="rId124" Type="http://schemas.openxmlformats.org/officeDocument/2006/relationships/fontTable" Target="fontTable.xml"/><Relationship Id="rId54" Type="http://schemas.openxmlformats.org/officeDocument/2006/relationships/hyperlink" Target="https://www.numberanalytics.com/blog/demographic-changes-labor-studies" TargetMode="External"/><Relationship Id="rId70" Type="http://schemas.openxmlformats.org/officeDocument/2006/relationships/hyperlink" Target="https://www.knowledge-sourcing.com/report/senior-care-technologies-market" TargetMode="External"/><Relationship Id="rId75" Type="http://schemas.openxmlformats.org/officeDocument/2006/relationships/hyperlink" Target="https://www.businesswire.com/news/home/20250314010425/en/Silver-Tourism-Market-to-Reach-%242.62-Trillion-by-2030---Key-Trends-Growth-Insights---ResearchAndMarkets.com" TargetMode="External"/><Relationship Id="rId91" Type="http://schemas.openxmlformats.org/officeDocument/2006/relationships/hyperlink" Target="https://agritechdigest.com/how-big-is-the-market-for-agritech-in-africa/" TargetMode="External"/><Relationship Id="rId96" Type="http://schemas.openxmlformats.org/officeDocument/2006/relationships/hyperlink" Target="https://camoinassociates.com/resources/immigration-entrepreneurship-and-economic-vitality/"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kb.osu.edu/bitstreams/8642273c-55dc-4e92-bae4-892172a253f4/download" TargetMode="External"/><Relationship Id="rId28" Type="http://schemas.openxmlformats.org/officeDocument/2006/relationships/hyperlink" Target="https://mccrindle.com.au/article/topic/generation-z/mental-health-wellbeing-and-resilience-of-the-emerging-generations-during-covid-19/" TargetMode="External"/><Relationship Id="rId49" Type="http://schemas.openxmlformats.org/officeDocument/2006/relationships/hyperlink" Target="https://fastercapital.com/content/Demographic-Shifts--Identifying-New-Markets-through-Sector-Analysis.html" TargetMode="External"/><Relationship Id="rId114" Type="http://schemas.openxmlformats.org/officeDocument/2006/relationships/hyperlink" Target="https://wealthdfm.com/65-of-gen-z-want-flexible-working-experts-explain-why-they-are-right/" TargetMode="External"/><Relationship Id="rId119" Type="http://schemas.openxmlformats.org/officeDocument/2006/relationships/hyperlink" Target="https://sustainabilitymag.com/top10/top-10-social-impact-investing-opportunities" TargetMode="External"/><Relationship Id="rId44" Type="http://schemas.openxmlformats.org/officeDocument/2006/relationships/hyperlink" Target="https://www.numberanalytics.com/blog/future-of-social-security-aging-world" TargetMode="External"/><Relationship Id="rId60" Type="http://schemas.openxmlformats.org/officeDocument/2006/relationships/hyperlink" Target="https://www.oecd.org/en/about/news/announcements/2025/04/demographic-shifts-highlight-the-need-for-age-inclusive-cities.html" TargetMode="External"/><Relationship Id="rId65" Type="http://schemas.openxmlformats.org/officeDocument/2006/relationships/hyperlink" Target="https://www.prb.org/resources/which-policies-promote-a-demographic-dividend-an-evidence-review/" TargetMode="External"/><Relationship Id="rId81" Type="http://schemas.openxmlformats.org/officeDocument/2006/relationships/hyperlink" Target="https://www.techinafrica.com/8-investors-investing-in-african-edtech/" TargetMode="External"/><Relationship Id="rId86" Type="http://schemas.openxmlformats.org/officeDocument/2006/relationships/hyperlink" Target="https://www.brookings.edu/articles/are-africas-youths-aspirations-a-double-edged-sword/" TargetMode="External"/><Relationship Id="rId13" Type="http://schemas.openxmlformats.org/officeDocument/2006/relationships/hyperlink" Target="https://reliefweb.int/report/world/world-population-prospects-2024-summary-results" TargetMode="External"/><Relationship Id="rId18" Type="http://schemas.openxmlformats.org/officeDocument/2006/relationships/hyperlink" Target="https://www.brookings.edu/articles/the-coming-covid-19-baby-bust-is-here/" TargetMode="External"/><Relationship Id="rId39" Type="http://schemas.openxmlformats.org/officeDocument/2006/relationships/hyperlink" Target="https://www.economicstrategygroup.org/publication/falling-birth-rates/" TargetMode="External"/><Relationship Id="rId109" Type="http://schemas.openxmlformats.org/officeDocument/2006/relationships/hyperlink" Target="https://iotbusinessnews.com/2025/06/23/90848-industrial-automation-market-to-reach-usd-570-4-billion-by-2035/" TargetMode="External"/><Relationship Id="rId34" Type="http://schemas.openxmlformats.org/officeDocument/2006/relationships/hyperlink" Target="https://www.coloradohealthinstitute.org/research/2023-chas-gen-z-mental-health" TargetMode="External"/><Relationship Id="rId50" Type="http://schemas.openxmlformats.org/officeDocument/2006/relationships/hyperlink" Target="https://www.numberanalytics.com/blog/demographic-change-in-international-relations" TargetMode="External"/><Relationship Id="rId55" Type="http://schemas.openxmlformats.org/officeDocument/2006/relationships/hyperlink" Target="https://www.numberanalytics.com/blog/pronatalist-policies-ultimate-guide" TargetMode="External"/><Relationship Id="rId76" Type="http://schemas.openxmlformats.org/officeDocument/2006/relationships/hyperlink" Target="https://www.nocodeinstitute.io/post/inspiring-reskilling-success-stories" TargetMode="External"/><Relationship Id="rId97" Type="http://schemas.openxmlformats.org/officeDocument/2006/relationships/hyperlink" Target="https://www.refugeeadvocacylab.org/resources/0juhax81sgwewzdjifvodk6xz2xaks" TargetMode="External"/><Relationship Id="rId104" Type="http://schemas.openxmlformats.org/officeDocument/2006/relationships/hyperlink" Target="https://economictimes.indiatimes.com/opinion/et-commentary/millennial-financing-meets-gen-z-ways-how-indias-young-are-rewriting-the-money-script/articleshow/122032525.cms" TargetMode="External"/><Relationship Id="rId120" Type="http://schemas.openxmlformats.org/officeDocument/2006/relationships/hyperlink" Target="https://apnews.com/article/world-bank-development-conflict-gdp-57c1f24ea6ca753e64870a7f882038d5" TargetMode="Externa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morganstanley.com/insights/articles/aging-population-investment-opportunities" TargetMode="External"/><Relationship Id="rId92" Type="http://schemas.openxmlformats.org/officeDocument/2006/relationships/hyperlink" Target="https://www.arizton.com/market-reports/agritech-market/market-size" TargetMode="External"/><Relationship Id="rId2" Type="http://schemas.openxmlformats.org/officeDocument/2006/relationships/customXml" Target="../customXml/item2.xml"/><Relationship Id="rId29" Type="http://schemas.openxmlformats.org/officeDocument/2006/relationships/hyperlink" Target="https://fred.stlouisfed.org/series/SPDYNTFRTINHIC" TargetMode="External"/><Relationship Id="rId24" Type="http://schemas.openxmlformats.org/officeDocument/2006/relationships/hyperlink" Target="https://www.newsweek.com/more-gen-z-delay-having-kids-millenials-amid-birth-rate-decline-fears-2082085" TargetMode="External"/><Relationship Id="rId40" Type="http://schemas.openxmlformats.org/officeDocument/2006/relationships/hyperlink" Target="https://www.imf.org/-/media/Files/Publications/WEO/2025/April/English/ch2.ashx" TargetMode="External"/><Relationship Id="rId45" Type="http://schemas.openxmlformats.org/officeDocument/2006/relationships/hyperlink" Target="https://www.ssa.gov/policy/docs/ssb/v66n4/v66n4p37.html" TargetMode="External"/><Relationship Id="rId66" Type="http://schemas.openxmlformats.org/officeDocument/2006/relationships/hyperlink" Target="https://www.businessresearchinsights.com/market-reports/silver-economy-market-119281" TargetMode="External"/><Relationship Id="rId87" Type="http://schemas.openxmlformats.org/officeDocument/2006/relationships/hyperlink" Target="https://www.forbesafrica.com/economy/2025/06/28/building-responsible-citizens-how-military-style-structure-is-being-blended-with-practical-skills-for-developing-south-africas-youth/" TargetMode="External"/><Relationship Id="rId110" Type="http://schemas.openxmlformats.org/officeDocument/2006/relationships/hyperlink" Target="https://www.ainvest.com/news/automation-trade-resilient-sectors-navigating-job-growth-moderation-2506/" TargetMode="External"/><Relationship Id="rId115" Type="http://schemas.openxmlformats.org/officeDocument/2006/relationships/hyperlink" Target="https://www.custommarketinsights.com" TargetMode="External"/><Relationship Id="rId61" Type="http://schemas.openxmlformats.org/officeDocument/2006/relationships/hyperlink" Target="https://pmc.ncbi.nlm.nih.gov/articles/PMC10240741/" TargetMode="External"/><Relationship Id="rId82" Type="http://schemas.openxmlformats.org/officeDocument/2006/relationships/hyperlink" Target="https://arielleadvisory.com/2025/01/22/the-state-of-edtech-in-africa-financing-gaps-and-how-bridging-them-can-transform-the-continent/" TargetMode="External"/><Relationship Id="rId19" Type="http://schemas.openxmlformats.org/officeDocument/2006/relationships/hyperlink" Target="https://www.unfpa.org/sites/default/files/pub-pdf/How%20will%20the%20COVID-19%20pandemic%20affect%20births.pdf" TargetMode="External"/><Relationship Id="rId14" Type="http://schemas.openxmlformats.org/officeDocument/2006/relationships/hyperlink" Target="https://fred.stlouisfed.org/series/SPDYNTFRTINHIC" TargetMode="External"/><Relationship Id="rId30" Type="http://schemas.openxmlformats.org/officeDocument/2006/relationships/hyperlink" Target="https://en.wikipedia.org/wiki/Human_population_projections" TargetMode="External"/><Relationship Id="rId35" Type="http://schemas.openxmlformats.org/officeDocument/2006/relationships/hyperlink" Target="https://www.investopedia.com/gen-z-wellbeing-over-wealth-11721072" TargetMode="External"/><Relationship Id="rId56" Type="http://schemas.openxmlformats.org/officeDocument/2006/relationships/hyperlink" Target="https://www.numberanalytics.com/blog/navigating-global-aging-policy" TargetMode="External"/><Relationship Id="rId77" Type="http://schemas.openxmlformats.org/officeDocument/2006/relationships/hyperlink" Target="https://www.nicoa.org/programs/scsep/scsep-success-stories/" TargetMode="External"/><Relationship Id="rId100" Type="http://schemas.openxmlformats.org/officeDocument/2006/relationships/hyperlink" Target="https://www.interaction.org/choose-to-invest-fy-2024/humanitarian/migration-and-refugee-assistance/" TargetMode="External"/><Relationship Id="rId105" Type="http://schemas.openxmlformats.org/officeDocument/2006/relationships/hyperlink" Target="https://www.mastercard.com/us/en/news-and-trends/stories/2025/gen-z-innovation-banking.html" TargetMode="External"/><Relationship Id="rId8" Type="http://schemas.openxmlformats.org/officeDocument/2006/relationships/endnotes" Target="endnotes.xml"/><Relationship Id="rId51" Type="http://schemas.openxmlformats.org/officeDocument/2006/relationships/hyperlink" Target="https://www.iied.org/turbulent-politics-shift-global-power-dynamics-why-context-everything" TargetMode="External"/><Relationship Id="rId72" Type="http://schemas.openxmlformats.org/officeDocument/2006/relationships/hyperlink" Target="https://www.rootsanalysis.com/reports/telehealth-services-market.html" TargetMode="External"/><Relationship Id="rId93" Type="http://schemas.openxmlformats.org/officeDocument/2006/relationships/hyperlink" Target="https://www.somewhere.com/blog/the-10-best-international-recruitment-agencies-for-global-talent-acquisition" TargetMode="External"/><Relationship Id="rId98" Type="http://schemas.openxmlformats.org/officeDocument/2006/relationships/hyperlink" Target="https://acf.gov/orr/programs/refugees/refugee-support-services" TargetMode="External"/><Relationship Id="rId121" Type="http://schemas.openxmlformats.org/officeDocument/2006/relationships/hyperlink" Target="https://www.goldmansachs.com/insights/articles/aging-population-not-a-risk-to-the-global-economy-after-all" TargetMode="External"/><Relationship Id="rId3" Type="http://schemas.openxmlformats.org/officeDocument/2006/relationships/numbering" Target="numbering.xml"/><Relationship Id="rId25" Type="http://schemas.openxmlformats.org/officeDocument/2006/relationships/hyperlink" Target="https://www.securian.com/about-us/newsroom/news-releases/securian-survey-economic-conditions-influence-child-bearing-decisions.html" TargetMode="External"/><Relationship Id="rId46" Type="http://schemas.openxmlformats.org/officeDocument/2006/relationships/hyperlink" Target="https://www.newsweek.com" TargetMode="External"/><Relationship Id="rId67" Type="http://schemas.openxmlformats.org/officeDocument/2006/relationships/hyperlink" Target="https://www.datainsightsmarket.com/reports/silver-economy-1958035" TargetMode="External"/><Relationship Id="rId116" Type="http://schemas.openxmlformats.org/officeDocument/2006/relationships/hyperlink" Target="https://www.custommarketinsights.com/report/gen-z-mental-health-market/" TargetMode="External"/><Relationship Id="rId20" Type="http://schemas.openxmlformats.org/officeDocument/2006/relationships/hyperlink" Target="https://www.pewresearch.org/short-reads/2021/05/07/with-a-potential-baby-bust-on-the-horizon-key-facts-about-fertility-in-the-u-s-before-the-pandemic/" TargetMode="External"/><Relationship Id="rId41" Type="http://schemas.openxmlformats.org/officeDocument/2006/relationships/hyperlink" Target="https://www.oecd-events.org/gpn2025/session/b8e7fb5f-daa8-ef11-88cf-6045bd903ca2/demographic-shifts" TargetMode="External"/><Relationship Id="rId62" Type="http://schemas.openxmlformats.org/officeDocument/2006/relationships/hyperlink" Target="https://www.oecd.org/en/topics/sub-issues/demographic-change-in-regions/shrinking-smartly-and-sustainably-flyer.html" TargetMode="External"/><Relationship Id="rId83" Type="http://schemas.openxmlformats.org/officeDocument/2006/relationships/hyperlink" Target="https://www.lsiusasummit.com/news/medtech-and-healthtech-in-africa-opportunities-and-investment" TargetMode="External"/><Relationship Id="rId88" Type="http://schemas.openxmlformats.org/officeDocument/2006/relationships/hyperlink" Target="https://www.triodos-im.com/articles/2024/em-insight---demographic-dividend" TargetMode="External"/><Relationship Id="rId111" Type="http://schemas.openxmlformats.org/officeDocument/2006/relationships/hyperlink" Target="https://statzon.com/insights/global-robotics-market-growing-rapidly" TargetMode="External"/><Relationship Id="rId15" Type="http://schemas.openxmlformats.org/officeDocument/2006/relationships/hyperlink" Target="https://capita.org/wp-content/uploads/2021/05/Capita-Generation-Z-Parenting-Brief.pdf" TargetMode="External"/><Relationship Id="rId36" Type="http://schemas.openxmlformats.org/officeDocument/2006/relationships/hyperlink" Target="https://pmc.ncbi.nlm.nih.gov/articles/PMC8421245/" TargetMode="External"/><Relationship Id="rId57" Type="http://schemas.openxmlformats.org/officeDocument/2006/relationships/hyperlink" Target="https://www.imf.org/en/Publications/WEO/Issues/2025/04/22/world-economic-outlook-april-2025" TargetMode="External"/><Relationship Id="rId106" Type="http://schemas.openxmlformats.org/officeDocument/2006/relationships/hyperlink" Target="https://www.ainvest.com/news/generational-shifts-financial-literacy-undervalued-fintech-firms-poised-thrive-2506/" TargetMode="External"/><Relationship Id="rId10" Type="http://schemas.openxmlformats.org/officeDocument/2006/relationships/hyperlink" Target="https://www.healthdata.org/news-events/newsroom/news-releases/lancet-dramatic-declines-global-fertility-rates-set-transform" TargetMode="External"/><Relationship Id="rId31" Type="http://schemas.openxmlformats.org/officeDocument/2006/relationships/hyperlink" Target="https://www.bostonbrandmedia.com/news/gen-zs-shift-in-priorities-why-they're-postponing-major-life-decisions" TargetMode="External"/><Relationship Id="rId52" Type="http://schemas.openxmlformats.org/officeDocument/2006/relationships/hyperlink" Target="https://opentools.ai/news/elon-musk-sounds-the-alarm-are-falling-birth-rates-endangering-civilization" TargetMode="External"/><Relationship Id="rId73" Type="http://schemas.openxmlformats.org/officeDocument/2006/relationships/hyperlink" Target="https://www.marketsandmarkets.com/Market-Reports/telehealth-market-201868927.html" TargetMode="External"/><Relationship Id="rId78" Type="http://schemas.openxmlformats.org/officeDocument/2006/relationships/hyperlink" Target="https://www.idaireland.com/latest-news/insights/adapt-to-lead-national-%E2%80%98age-friendly-ai%E2%80%99-literacy-campaign" TargetMode="External"/><Relationship Id="rId94" Type="http://schemas.openxmlformats.org/officeDocument/2006/relationships/hyperlink" Target="https://www.icmpd.org/blog/2025/holistic-labour-market-matching-boosting-immigrant-retention-eu-competitiveness-and-growth" TargetMode="External"/><Relationship Id="rId99" Type="http://schemas.openxmlformats.org/officeDocument/2006/relationships/hyperlink" Target="https://www.undp.org/africa/blog/harnessing-financial-instruments-impact-investing" TargetMode="External"/><Relationship Id="rId101" Type="http://schemas.openxmlformats.org/officeDocument/2006/relationships/hyperlink" Target="https://sustainabilitymag.com/top10/top-10-social-impact-investing-opportunities" TargetMode="External"/><Relationship Id="rId122" Type="http://schemas.openxmlformats.org/officeDocument/2006/relationships/hyperlink" Target="https://pmc.ncbi.nlm.nih.gov/articles/PMC11893324/" TargetMode="External"/><Relationship Id="rId4" Type="http://schemas.openxmlformats.org/officeDocument/2006/relationships/styles" Target="styles.xml"/><Relationship Id="rId9" Type="http://schemas.openxmlformats.org/officeDocument/2006/relationships/hyperlink" Target="https://www.imf.org/en/Publications/fandd/issues/2025/06/the-debate-over-falling-fertility-david-blo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BB680-E57D-4F38-A0AA-4A64C7F0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9063</Words>
  <Characters>51662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An Economic Action Plan: Unlocking Business Advantages in a Demographically Shifting World</vt:lpstr>
    </vt:vector>
  </TitlesOfParts>
  <Company>CogniviteInsight.ai</Company>
  <LinksUpToDate>false</LinksUpToDate>
  <CharactersWithSpaces>60604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Economic Action Plan: Unlocking Business Advantages in a Demographically Shifting World</dc:title>
  <dc:subject>Gemini Deep Research Report</dc:subject>
  <dc:creator>Gemini AI Deep Research Prompted By James Greenwood</dc:creator>
  <cp:keywords/>
  <dc:description/>
  <cp:lastModifiedBy>James Greenwood</cp:lastModifiedBy>
  <cp:revision>4</cp:revision>
  <cp:lastPrinted>2025-07-02T18:39:00Z</cp:lastPrinted>
  <dcterms:created xsi:type="dcterms:W3CDTF">2025-07-03T11:36:00Z</dcterms:created>
  <dcterms:modified xsi:type="dcterms:W3CDTF">2025-07-03T14:15:00Z</dcterms:modified>
</cp:coreProperties>
</file>