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0"/>
      </w:pPr>
    </w:p>
    <w:p>
      <w:pPr>
        <w:jc w:val="left"/>
      </w:pPr>
      <w:r>
        <w:rPr>
          <w:rFonts w:ascii="Arial" w:cs="Arial" w:eastAsia="Arial" w:hAnsi="Arial"/>
          <w:b/>
          <w:bCs/>
          <w:color w:val="0F172A"/>
          <w:sz w:val="56"/>
          <w:szCs w:val="56"/>
        </w:rPr>
        <w:t xml:space="preserve">SOLVASION</w:t>
      </w:r>
    </w:p>
    <w:p>
      <w:pPr>
        <w:spacing w:after="200"/>
      </w:pPr>
      <w:r>
        <w:rPr>
          <w:rFonts w:ascii="Arial" w:cs="Arial" w:eastAsia="Arial" w:hAnsi="Arial"/>
          <w:color w:val="64748B"/>
          <w:sz w:val="32"/>
          <w:szCs w:val="32"/>
        </w:rPr>
        <w:t xml:space="preserve">UI Design Document</w:t>
      </w:r>
    </w:p>
    <w:p>
      <w:pPr>
        <w:pBdr>
          <w:bottom w:val="single" w:color="2563EB" w:sz="6" w:space="1"/>
        </w:pBdr>
        <w:spacing w:after="300"/>
      </w:pPr>
    </w:p>
    <w:p>
      <w:pPr>
        <w:spacing w:after="120"/>
      </w:pPr>
      <w:r>
        <w:rPr>
          <w:rFonts w:ascii="Arial" w:cs="Arial" w:eastAsia="Arial" w:hAnsi="Arial"/>
          <w:color w:val="64748B"/>
          <w:sz w:val="22"/>
          <w:szCs w:val="22"/>
        </w:rPr>
        <w:t xml:space="preserve">Version </w:t>
      </w:r>
      <w:r>
        <w:rPr>
          <w:rFonts w:ascii="Arial" w:cs="Arial" w:eastAsia="Arial" w:hAnsi="Arial"/>
          <w:b/>
          <w:bCs/>
          <w:color w:val="0F172A"/>
          <w:sz w:val="22"/>
          <w:szCs w:val="22"/>
        </w:rPr>
        <w:t xml:space="preserve">2.0</w:t>
      </w:r>
      <w:r>
        <w:rPr>
          <w:rFonts w:ascii="Arial" w:cs="Arial" w:eastAsia="Arial" w:hAnsi="Arial"/>
          <w:color w:val="64748B"/>
          <w:sz w:val="22"/>
          <w:szCs w:val="22"/>
        </w:rPr>
        <w:t xml:space="preserve">  —  Light Theme Redesign</w:t>
      </w:r>
    </w:p>
    <w:p>
      <w:pPr>
        <w:spacing w:after="120"/>
      </w:pPr>
      <w:r>
        <w:rPr>
          <w:rFonts w:ascii="Arial" w:cs="Arial" w:eastAsia="Arial" w:hAnsi="Arial"/>
          <w:color w:val="94A3B8"/>
          <w:sz w:val="22"/>
          <w:szCs w:val="22"/>
        </w:rPr>
        <w:t xml:space="preserve">Territory conquest game on Solana  ·  Inspired by wplace.live aesthetic</w:t>
      </w:r>
    </w:p>
    <w:p>
      <w:pPr>
        <w:spacing w:after="1200"/>
      </w:pPr>
    </w:p>
    <w:p>
      <w:pPr>
        <w:spacing w:after="120"/>
      </w:pPr>
      <w:r>
        <w:rPr>
          <w:rFonts w:ascii="Arial" w:cs="Arial" w:eastAsia="Arial" w:hAnsi="Arial"/>
          <w:color w:val="64748B"/>
          <w:sz w:val="22"/>
          <w:szCs w:val="22"/>
        </w:rPr>
        <w:t xml:space="preserve">Status: </w:t>
      </w:r>
      <w:r>
        <w:rPr>
          <w:rFonts w:ascii="Arial" w:cs="Arial" w:eastAsia="Arial" w:hAnsi="Arial"/>
          <w:b/>
          <w:bCs/>
          <w:color w:val="16A34A"/>
          <w:sz w:val="22"/>
          <w:szCs w:val="22"/>
        </w:rPr>
        <w:t xml:space="preserve">Mockup Complete</w:t>
      </w:r>
    </w:p>
    <w:p>
      <w:pPr>
        <w:spacing w:after="120"/>
      </w:pPr>
      <w:r>
        <w:rPr>
          <w:rFonts w:ascii="Arial" w:cs="Arial" w:eastAsia="Arial" w:hAnsi="Arial"/>
          <w:color w:val="64748B"/>
          <w:sz w:val="22"/>
          <w:szCs w:val="22"/>
        </w:rPr>
        <w:t xml:space="preserve">Last updated: </w:t>
      </w:r>
      <w:r>
        <w:rPr>
          <w:rFonts w:ascii="Arial" w:cs="Arial" w:eastAsia="Arial" w:hAnsi="Arial"/>
          <w:color w:val="0F172A"/>
          <w:sz w:val="22"/>
          <w:szCs w:val="22"/>
        </w:rPr>
        <w:t xml:space="preserve">March 2026</w:t>
      </w:r>
    </w:p>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rPr>
        <w:t xml:space="preserve">1. Overview</w:t>
      </w:r>
    </w:p>
    <w:p>
      <w:pPr>
        <w:spacing w:after="120"/>
      </w:pPr>
      <w:r>
        <w:rPr>
          <w:rFonts w:ascii="Arial" w:cs="Arial" w:eastAsia="Arial" w:hAnsi="Arial"/>
          <w:color w:val="0F172A"/>
          <w:sz w:val="22"/>
          <w:szCs w:val="22"/>
        </w:rPr>
        <w:t xml:space="preserve">Solvasion is a territory conquest game built on Solana where players claim, attack, and defend hexagonal territories across a map of Europe. Players spend energy to take actions, with outcomes determined by hidden commitment mechanics.</w:t>
      </w:r>
    </w:p>
    <w:p>
      <w:pPr>
        <w:spacing w:after="120"/>
      </w:pPr>
      <w:r>
        <w:rPr>
          <w:rFonts w:ascii="Arial" w:cs="Arial" w:eastAsia="Arial" w:hAnsi="Arial"/>
          <w:color w:val="0F172A"/>
          <w:sz w:val="22"/>
          <w:szCs w:val="22"/>
        </w:rPr>
        <w:t xml:space="preserve">This document defines the visual design system for the v2.0 light theme redesign, moving from a dark, military aesthetic to a bright, map-first interface inspired by collaborative canvas platforms like wplace.live.</w:t>
      </w:r>
    </w:p>
    <w:p>
      <w:pPr>
        <w:pStyle w:val="Heading2"/>
      </w:pPr>
      <w:r>
        <w:rPr>
          <w:rFonts w:ascii="Arial" w:cs="Arial" w:eastAsia="Arial" w:hAnsi="Arial"/>
          <w:b/>
          <w:bCs/>
        </w:rPr>
        <w:t xml:space="preserve">Design Philosophy</w:t>
      </w:r>
    </w:p>
    <w:p>
      <w:pPr>
        <w:spacing w:after="120"/>
      </w:pPr>
      <w:r>
        <w:rPr>
          <w:rFonts w:ascii="Arial" w:cs="Arial" w:eastAsia="Arial" w:hAnsi="Arial"/>
          <w:color w:val="0F172A"/>
          <w:sz w:val="22"/>
          <w:szCs w:val="22"/>
        </w:rPr>
        <w:t xml:space="preserve">The core principle is: the map is the product. All UI exists as lightweight tooling floating over the canvas, not as heavy chrome competing for attention. Colour is reserved for game state, not decoration.</w:t>
      </w:r>
    </w:p>
    <w:p>
      <w:pPr>
        <w:pStyle w:val="ListParagraph"/>
        <w:numPr>
          <w:ilvl w:val="0"/>
          <w:numId w:val="2"/>
        </w:numPr>
        <w:spacing w:after="60"/>
      </w:pPr>
      <w:r>
        <w:rPr>
          <w:rFonts w:ascii="Arial" w:cs="Arial" w:eastAsia="Arial" w:hAnsi="Arial"/>
          <w:color w:val="0F172A"/>
          <w:sz w:val="22"/>
          <w:szCs w:val="22"/>
        </w:rPr>
        <w:t xml:space="preserve">Light, airy, map-first — the world should feel like a place, not a void</w:t>
      </w:r>
    </w:p>
    <w:p>
      <w:pPr>
        <w:pStyle w:val="ListParagraph"/>
        <w:numPr>
          <w:ilvl w:val="0"/>
          <w:numId w:val="2"/>
        </w:numPr>
        <w:spacing w:after="60"/>
      </w:pPr>
      <w:r>
        <w:rPr>
          <w:rFonts w:ascii="Arial" w:cs="Arial" w:eastAsia="Arial" w:hAnsi="Arial"/>
          <w:color w:val="0F172A"/>
          <w:sz w:val="22"/>
          <w:szCs w:val="22"/>
        </w:rPr>
        <w:t xml:space="preserve">Floating tool palette over clean canvas — panels feel like paper, not glass</w:t>
      </w:r>
    </w:p>
    <w:p>
      <w:pPr>
        <w:pStyle w:val="ListParagraph"/>
        <w:numPr>
          <w:ilvl w:val="0"/>
          <w:numId w:val="2"/>
        </w:numPr>
        <w:spacing w:after="60"/>
      </w:pPr>
      <w:r>
        <w:rPr>
          <w:rFonts w:ascii="Arial" w:cs="Arial" w:eastAsia="Arial" w:hAnsi="Arial"/>
          <w:color w:val="0F172A"/>
          <w:sz w:val="22"/>
          <w:szCs w:val="22"/>
        </w:rPr>
        <w:t xml:space="preserve">Colour for state, not decoration — most UI stays neutral</w:t>
      </w:r>
    </w:p>
    <w:p>
      <w:pPr>
        <w:pStyle w:val="ListParagraph"/>
        <w:numPr>
          <w:ilvl w:val="0"/>
          <w:numId w:val="2"/>
        </w:numPr>
        <w:spacing w:after="60"/>
      </w:pPr>
      <w:r>
        <w:rPr>
          <w:rFonts w:ascii="Arial" w:cs="Arial" w:eastAsia="Arial" w:hAnsi="Arial"/>
          <w:color w:val="0F172A"/>
          <w:sz w:val="22"/>
          <w:szCs w:val="22"/>
        </w:rPr>
        <w:t xml:space="preserve">Red is rare — reserved for genuine danger (under attack, irreversible actions)</w:t>
      </w:r>
    </w:p>
    <w:p>
      <w:pPr>
        <w:pStyle w:val="ListParagraph"/>
        <w:numPr>
          <w:ilvl w:val="0"/>
          <w:numId w:val="2"/>
        </w:numPr>
        <w:spacing w:after="120"/>
      </w:pPr>
      <w:r>
        <w:rPr>
          <w:rFonts w:ascii="Arial" w:cs="Arial" w:eastAsia="Arial" w:hAnsi="Arial"/>
          <w:color w:val="0F172A"/>
          <w:sz w:val="22"/>
          <w:szCs w:val="22"/>
        </w:rPr>
        <w:t xml:space="preserve">Shadows over borders — no glassmorphism, no blur, no hairline borders</w:t>
      </w:r>
    </w:p>
    <w:p>
      <w:pPr>
        <w:pStyle w:val="Heading1"/>
      </w:pPr>
      <w:r>
        <w:rPr>
          <w:rFonts w:ascii="Arial" w:cs="Arial" w:eastAsia="Arial" w:hAnsi="Arial"/>
          <w:b/>
          <w:bCs/>
        </w:rPr>
        <w:t xml:space="preserve">2. Colour Palette</w:t>
      </w:r>
    </w:p>
    <w:p>
      <w:pPr>
        <w:spacing w:after="120"/>
      </w:pPr>
      <w:r>
        <w:rPr>
          <w:rFonts w:ascii="Arial" w:cs="Arial" w:eastAsia="Arial" w:hAnsi="Arial"/>
          <w:color w:val="0F172A"/>
          <w:sz w:val="22"/>
          <w:szCs w:val="22"/>
        </w:rPr>
        <w:t xml:space="preserve">All colours are defined as CSS custom properties in :root. The palette is intentionally restrained — faction colours appear on the map hexes, not in the UI chrome.</w:t>
      </w:r>
    </w:p>
    <w:p>
      <w:pPr>
        <w:pStyle w:val="Heading2"/>
      </w:pPr>
      <w:r>
        <w:rPr>
          <w:rFonts w:ascii="Arial" w:cs="Arial" w:eastAsia="Arial" w:hAnsi="Arial"/>
          <w:b/>
          <w:bCs/>
        </w:rPr>
        <w:t xml:space="preserve">Core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800"/>
        <w:gridCol w:w="4560"/>
      </w:tblGrid>
      <w:tr>
        <w:trPr>
          <w:tblHeader/>
        </w:trPr>
        <w:tc>
          <w:tcPr>
            <w:tcW w:type="dxa" w:w="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
            </w:r>
          </w:p>
        </w:tc>
        <w:tc>
          <w:tcPr>
            <w:tcW w:type="dxa" w:w="2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Name</w:t>
            </w:r>
          </w:p>
        </w:tc>
        <w:tc>
          <w:tcPr>
            <w:tcW w:type="dxa" w:w="1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Value</w:t>
            </w:r>
          </w:p>
        </w:tc>
        <w:tc>
          <w:tcPr>
            <w:tcW w:type="dxa" w:w="4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Usage</w:t>
            </w:r>
          </w:p>
        </w:tc>
      </w:tr>
      <w:tr>
        <w:tc>
          <w:tcPr>
            <w:tcW w:type="dxa" w:w="800"/>
            <w:tcBorders>
              <w:top w:val="single" w:color="D1D5DB" w:sz="1"/>
              <w:left w:val="single" w:color="D1D5DB" w:sz="1"/>
              <w:bottom w:val="single" w:color="D1D5DB" w:sz="1"/>
              <w:right w:val="single" w:color="D1D5DB" w:sz="1"/>
            </w:tcBorders>
            <w:shd w:fill="F6F7FB" w:val="clear"/>
            <w:tcMar>
              <w:top w:type="dxa" w:w="80"/>
              <w:left w:type="dxa" w:w="120"/>
              <w:bottom w:type="dxa" w:w="80"/>
              <w:right w:type="dxa" w:w="120"/>
            </w:tcMar>
          </w:tcPr>
          <w:p>
            <w:r>
              <w:rPr>
                <w:rFonts w:ascii="Arial" w:cs="Arial" w:eastAsia="Arial" w:hAnsi="Arial"/>
                <w:sz w:val="20"/>
                <w:szCs w:val="20"/>
              </w:rPr>
              <w:t xml:space="preserve"> </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172A"/>
                <w:sz w:val="20"/>
                <w:szCs w:val="20"/>
              </w:rPr>
              <w:t xml:space="preserve">Background</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JetBrains Mono" w:cs="JetBrains Mono" w:eastAsia="JetBrains Mono" w:hAnsi="JetBrains Mono"/>
                <w:color w:val="64748B"/>
                <w:sz w:val="18"/>
                <w:szCs w:val="18"/>
              </w:rPr>
              <w:t xml:space="preserve">#F6F7FB</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App chrome, sidebar background</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172A"/>
                <w:sz w:val="20"/>
                <w:szCs w:val="20"/>
              </w:rPr>
              <w:t xml:space="preserve">Card</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JetBrains Mono" w:cs="JetBrains Mono" w:eastAsia="JetBrains Mono" w:hAnsi="JetBrains Mono"/>
                <w:color w:val="64748B"/>
                <w:sz w:val="18"/>
                <w:szCs w:val="18"/>
              </w:rPr>
              <w:t xml:space="preserve">#FFFFFF</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All panel surfaces</w:t>
            </w:r>
          </w:p>
        </w:tc>
      </w:tr>
      <w:tr>
        <w:tc>
          <w:tcPr>
            <w:tcW w:type="dxa" w:w="80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r>
              <w:rPr>
                <w:rFonts w:ascii="Arial" w:cs="Arial" w:eastAsia="Arial" w:hAnsi="Arial"/>
                <w:sz w:val="20"/>
                <w:szCs w:val="20"/>
              </w:rPr>
              <w:t xml:space="preserve"> </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172A"/>
                <w:sz w:val="20"/>
                <w:szCs w:val="20"/>
              </w:rPr>
              <w:t xml:space="preserve">Text Primary</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JetBrains Mono" w:cs="JetBrains Mono" w:eastAsia="JetBrains Mono" w:hAnsi="JetBrains Mono"/>
                <w:color w:val="64748B"/>
                <w:sz w:val="18"/>
                <w:szCs w:val="18"/>
              </w:rPr>
              <w:t xml:space="preserve">#0F172A</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Headings, key values, player names</w:t>
            </w:r>
          </w:p>
        </w:tc>
      </w:tr>
      <w:tr>
        <w:tc>
          <w:tcPr>
            <w:tcW w:type="dxa" w:w="800"/>
            <w:tcBorders>
              <w:top w:val="single" w:color="D1D5DB" w:sz="1"/>
              <w:left w:val="single" w:color="D1D5DB" w:sz="1"/>
              <w:bottom w:val="single" w:color="D1D5DB" w:sz="1"/>
              <w:right w:val="single" w:color="D1D5DB" w:sz="1"/>
            </w:tcBorders>
            <w:shd w:fill="64748B" w:val="clear"/>
            <w:tcMar>
              <w:top w:type="dxa" w:w="80"/>
              <w:left w:type="dxa" w:w="120"/>
              <w:bottom w:type="dxa" w:w="80"/>
              <w:right w:type="dxa" w:w="120"/>
            </w:tcMar>
          </w:tcPr>
          <w:p>
            <w:r>
              <w:rPr>
                <w:rFonts w:ascii="Arial" w:cs="Arial" w:eastAsia="Arial" w:hAnsi="Arial"/>
                <w:sz w:val="20"/>
                <w:szCs w:val="20"/>
              </w:rPr>
              <w:t xml:space="preserve"> </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172A"/>
                <w:sz w:val="20"/>
                <w:szCs w:val="20"/>
              </w:rPr>
              <w:t xml:space="preserve">Text Secondary</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JetBrains Mono" w:cs="JetBrains Mono" w:eastAsia="JetBrains Mono" w:hAnsi="JetBrains Mono"/>
                <w:color w:val="64748B"/>
                <w:sz w:val="18"/>
                <w:szCs w:val="18"/>
              </w:rPr>
              <w:t xml:space="preserve">#64748B</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Labels, descriptions, metadata</w:t>
            </w:r>
          </w:p>
        </w:tc>
      </w:tr>
      <w:tr>
        <w:tc>
          <w:tcPr>
            <w:tcW w:type="dxa" w:w="800"/>
            <w:tcBorders>
              <w:top w:val="single" w:color="D1D5DB" w:sz="1"/>
              <w:left w:val="single" w:color="D1D5DB" w:sz="1"/>
              <w:bottom w:val="single" w:color="D1D5DB" w:sz="1"/>
              <w:right w:val="single" w:color="D1D5DB" w:sz="1"/>
            </w:tcBorders>
            <w:shd w:fill="94A3B8" w:val="clear"/>
            <w:tcMar>
              <w:top w:type="dxa" w:w="80"/>
              <w:left w:type="dxa" w:w="120"/>
              <w:bottom w:type="dxa" w:w="80"/>
              <w:right w:type="dxa" w:w="120"/>
            </w:tcMar>
          </w:tcPr>
          <w:p>
            <w:r>
              <w:rPr>
                <w:rFonts w:ascii="Arial" w:cs="Arial" w:eastAsia="Arial" w:hAnsi="Arial"/>
                <w:sz w:val="20"/>
                <w:szCs w:val="20"/>
              </w:rPr>
              <w:t xml:space="preserve"> </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172A"/>
                <w:sz w:val="20"/>
                <w:szCs w:val="20"/>
              </w:rPr>
              <w:t xml:space="preserve">Text Tertiary</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JetBrains Mono" w:cs="JetBrains Mono" w:eastAsia="JetBrains Mono" w:hAnsi="JetBrains Mono"/>
                <w:color w:val="64748B"/>
                <w:sz w:val="18"/>
                <w:szCs w:val="18"/>
              </w:rPr>
              <w:t xml:space="preserve">#94A3B8</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Timestamps, captions, disabled</w:t>
            </w:r>
          </w:p>
        </w:tc>
      </w:tr>
    </w:tbl>
    <w:p>
      <w:pPr>
        <w:spacing w:after="200"/>
      </w:pPr>
    </w:p>
    <w:p>
      <w:pPr>
        <w:pStyle w:val="Heading2"/>
      </w:pPr>
      <w:r>
        <w:rPr>
          <w:rFonts w:ascii="Arial" w:cs="Arial" w:eastAsia="Arial" w:hAnsi="Arial"/>
          <w:b/>
          <w:bCs/>
        </w:rPr>
        <w:t xml:space="preserve">Semantic Colours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800"/>
        <w:gridCol w:w="4560"/>
      </w:tblGrid>
      <w:tr>
        <w:trPr>
          <w:tblHeader/>
        </w:trPr>
        <w:tc>
          <w:tcPr>
            <w:tcW w:type="dxa" w:w="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
            </w:r>
          </w:p>
        </w:tc>
        <w:tc>
          <w:tcPr>
            <w:tcW w:type="dxa" w:w="2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Name</w:t>
            </w:r>
          </w:p>
        </w:tc>
        <w:tc>
          <w:tcPr>
            <w:tcW w:type="dxa" w:w="1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Value</w:t>
            </w:r>
          </w:p>
        </w:tc>
        <w:tc>
          <w:tcPr>
            <w:tcW w:type="dxa" w:w="4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Usage</w:t>
            </w:r>
          </w:p>
        </w:tc>
      </w:tr>
      <w:tr>
        <w:tc>
          <w:tcPr>
            <w:tcW w:type="dxa" w:w="8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sz w:val="20"/>
                <w:szCs w:val="20"/>
              </w:rPr>
              <w:t xml:space="preserve"> </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172A"/>
                <w:sz w:val="20"/>
                <w:szCs w:val="20"/>
              </w:rPr>
              <w:t xml:space="preserve">Primary</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JetBrains Mono" w:cs="JetBrains Mono" w:eastAsia="JetBrains Mono" w:hAnsi="JetBrains Mono"/>
                <w:color w:val="64748B"/>
                <w:sz w:val="18"/>
                <w:szCs w:val="18"/>
              </w:rPr>
              <w:t xml:space="preserve">#2563EB</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Energy/confirm actions, your-attack alerts, progress bars</w:t>
            </w:r>
          </w:p>
        </w:tc>
      </w:tr>
      <w:tr>
        <w:tc>
          <w:tcPr>
            <w:tcW w:type="dxa" w:w="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 </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172A"/>
                <w:sz w:val="20"/>
                <w:szCs w:val="20"/>
              </w:rPr>
              <w:t xml:space="preserve">Primary Light</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JetBrains Mono" w:cs="JetBrains Mono" w:eastAsia="JetBrains Mono" w:hAnsi="JetBrains Mono"/>
                <w:color w:val="64748B"/>
                <w:sz w:val="18"/>
                <w:szCs w:val="18"/>
              </w:rPr>
              <w:t xml:space="preserve">#EFF6FF</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Blue alert stripe background</w:t>
            </w:r>
          </w:p>
        </w:tc>
      </w:tr>
      <w:tr>
        <w:tc>
          <w:tcPr>
            <w:tcW w:type="dxa" w:w="800"/>
            <w:tcBorders>
              <w:top w:val="single" w:color="D1D5DB" w:sz="1"/>
              <w:left w:val="single" w:color="D1D5DB" w:sz="1"/>
              <w:bottom w:val="single" w:color="D1D5DB" w:sz="1"/>
              <w:right w:val="single" w:color="D1D5DB" w:sz="1"/>
            </w:tcBorders>
            <w:shd w:fill="16A34A" w:val="clear"/>
            <w:tcMar>
              <w:top w:type="dxa" w:w="80"/>
              <w:left w:type="dxa" w:w="120"/>
              <w:bottom w:type="dxa" w:w="80"/>
              <w:right w:type="dxa" w:w="120"/>
            </w:tcMar>
          </w:tcPr>
          <w:p>
            <w:r>
              <w:rPr>
                <w:rFonts w:ascii="Arial" w:cs="Arial" w:eastAsia="Arial" w:hAnsi="Arial"/>
                <w:sz w:val="20"/>
                <w:szCs w:val="20"/>
              </w:rPr>
              <w:t xml:space="preserve"> </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172A"/>
                <w:sz w:val="20"/>
                <w:szCs w:val="20"/>
              </w:rPr>
              <w:t xml:space="preserve">Success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JetBrains Mono" w:cs="JetBrains Mono" w:eastAsia="JetBrains Mono" w:hAnsi="JetBrains Mono"/>
                <w:color w:val="64748B"/>
                <w:sz w:val="18"/>
                <w:szCs w:val="18"/>
              </w:rPr>
              <w:t xml:space="preserve">#16A34A</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Defence committed, defended badge, shield active</w:t>
            </w:r>
          </w:p>
        </w:tc>
      </w:tr>
      <w:tr>
        <w:tc>
          <w:tcPr>
            <w:tcW w:type="dxa" w:w="8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sz w:val="20"/>
                <w:szCs w:val="20"/>
              </w:rPr>
              <w:t xml:space="preserve"> </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172A"/>
                <w:sz w:val="20"/>
                <w:szCs w:val="20"/>
              </w:rPr>
              <w:t xml:space="preserve">Success Light</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JetBrains Mono" w:cs="JetBrains Mono" w:eastAsia="JetBrains Mono" w:hAnsi="JetBrains Mono"/>
                <w:color w:val="64748B"/>
                <w:sz w:val="18"/>
                <w:szCs w:val="18"/>
              </w:rPr>
              <w:t xml:space="preserve">#F0FDF4</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Defended badge background, defence button fill</w:t>
            </w:r>
          </w:p>
        </w:tc>
      </w:tr>
      <w:tr>
        <w:tc>
          <w:tcPr>
            <w:tcW w:type="dxa" w:w="800"/>
            <w:tcBorders>
              <w:top w:val="single" w:color="D1D5DB" w:sz="1"/>
              <w:left w:val="single" w:color="D1D5DB" w:sz="1"/>
              <w:bottom w:val="single" w:color="D1D5DB" w:sz="1"/>
              <w:right w:val="single" w:color="D1D5DB" w:sz="1"/>
            </w:tcBorders>
            <w:shd w:fill="D97706" w:val="clear"/>
            <w:tcMar>
              <w:top w:type="dxa" w:w="80"/>
              <w:left w:type="dxa" w:w="120"/>
              <w:bottom w:type="dxa" w:w="80"/>
              <w:right w:type="dxa" w:w="120"/>
            </w:tcMar>
          </w:tcPr>
          <w:p>
            <w:r>
              <w:rPr>
                <w:rFonts w:ascii="Arial" w:cs="Arial" w:eastAsia="Arial" w:hAnsi="Arial"/>
                <w:sz w:val="20"/>
                <w:szCs w:val="20"/>
              </w:rPr>
              <w:t xml:space="preserve"> </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172A"/>
                <w:sz w:val="20"/>
                <w:szCs w:val="20"/>
              </w:rPr>
              <w:t xml:space="preserve">Warning</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JetBrains Mono" w:cs="JetBrains Mono" w:eastAsia="JetBrains Mono" w:hAnsi="JetBrains Mono"/>
                <w:color w:val="64748B"/>
                <w:sz w:val="18"/>
                <w:szCs w:val="18"/>
              </w:rPr>
              <w:t xml:space="preserve">#F59E0B</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War phase pill, landmark borders/icons</w:t>
            </w:r>
          </w:p>
        </w:tc>
      </w:tr>
      <w:tr>
        <w:tc>
          <w:tcPr>
            <w:tcW w:type="dxa" w:w="8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sz w:val="20"/>
                <w:szCs w:val="20"/>
              </w:rPr>
              <w:t xml:space="preserve"> </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172A"/>
                <w:sz w:val="20"/>
                <w:szCs w:val="20"/>
              </w:rPr>
              <w:t xml:space="preserve">Warning Light</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JetBrains Mono" w:cs="JetBrains Mono" w:eastAsia="JetBrains Mono" w:hAnsi="JetBrains Mono"/>
                <w:color w:val="64748B"/>
                <w:sz w:val="18"/>
                <w:szCs w:val="18"/>
              </w:rPr>
              <w:t xml:space="preserve">#FEF3C7</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Phase pill background, landmark badge fill</w:t>
            </w:r>
          </w:p>
        </w:tc>
      </w:tr>
      <w:tr>
        <w:tc>
          <w:tcPr>
            <w:tcW w:type="dxa" w:w="800"/>
            <w:tcBorders>
              <w:top w:val="single" w:color="D1D5DB" w:sz="1"/>
              <w:left w:val="single" w:color="D1D5DB" w:sz="1"/>
              <w:bottom w:val="single" w:color="D1D5DB" w:sz="1"/>
              <w:right w:val="single" w:color="D1D5DB" w:sz="1"/>
            </w:tcBorders>
            <w:shd w:fill="DC2626" w:val="clear"/>
            <w:tcMar>
              <w:top w:type="dxa" w:w="80"/>
              <w:left w:type="dxa" w:w="120"/>
              <w:bottom w:type="dxa" w:w="80"/>
              <w:right w:type="dxa" w:w="120"/>
            </w:tcMar>
          </w:tcPr>
          <w:p>
            <w:r>
              <w:rPr>
                <w:rFonts w:ascii="Arial" w:cs="Arial" w:eastAsia="Arial" w:hAnsi="Arial"/>
                <w:sz w:val="20"/>
                <w:szCs w:val="20"/>
              </w:rPr>
              <w:t xml:space="preserve"> </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172A"/>
                <w:sz w:val="20"/>
                <w:szCs w:val="20"/>
              </w:rPr>
              <w:t xml:space="preserve">Danger</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JetBrains Mono" w:cs="JetBrains Mono" w:eastAsia="JetBrains Mono" w:hAnsi="JetBrains Mono"/>
                <w:color w:val="64748B"/>
                <w:sz w:val="18"/>
                <w:szCs w:val="18"/>
              </w:rPr>
              <w:t xml:space="preserve">#DC2626</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Under attack alert, contested badge (rare)</w:t>
            </w:r>
          </w:p>
        </w:tc>
      </w:tr>
      <w:tr>
        <w:tc>
          <w:tcPr>
            <w:tcW w:type="dxa" w:w="8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Arial" w:cs="Arial" w:eastAsia="Arial" w:hAnsi="Arial"/>
                <w:sz w:val="20"/>
                <w:szCs w:val="20"/>
              </w:rPr>
              <w:t xml:space="preserve"> </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172A"/>
                <w:sz w:val="20"/>
                <w:szCs w:val="20"/>
              </w:rPr>
              <w:t xml:space="preserve">Danger Light</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JetBrains Mono" w:cs="JetBrains Mono" w:eastAsia="JetBrains Mono" w:hAnsi="JetBrains Mono"/>
                <w:color w:val="64748B"/>
                <w:sz w:val="18"/>
                <w:szCs w:val="18"/>
              </w:rPr>
              <w:t xml:space="preserve">#FEF2F2</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Red alert bg, contested badge background</w:t>
            </w:r>
          </w:p>
        </w:tc>
      </w:tr>
    </w:tbl>
    <w:p>
      <w:pPr>
        <w:spacing w:after="200"/>
      </w:pPr>
    </w:p>
    <w:p>
      <w:pPr>
        <w:pStyle w:val="Heading2"/>
      </w:pPr>
      <w:r>
        <w:rPr>
          <w:rFonts w:ascii="Arial" w:cs="Arial" w:eastAsia="Arial" w:hAnsi="Arial"/>
          <w:b/>
          <w:bCs/>
        </w:rPr>
        <w:t xml:space="preserve">Faction Colours</w:t>
      </w:r>
    </w:p>
    <w:p>
      <w:pPr>
        <w:spacing w:after="120"/>
      </w:pPr>
      <w:r>
        <w:rPr>
          <w:rFonts w:ascii="Arial" w:cs="Arial" w:eastAsia="Arial" w:hAnsi="Arial"/>
          <w:color w:val="0F172A"/>
          <w:sz w:val="22"/>
          <w:szCs w:val="22"/>
        </w:rPr>
        <w:t xml:space="preserve">Faction colours appear on the map as translucent hex fills and in the leaderboard as small dot indicators. They do not appear in UI chrome.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800"/>
        <w:gridCol w:w="4360"/>
      </w:tblGrid>
      <w:tr>
        <w:trPr>
          <w:tblHeader/>
        </w:trPr>
        <w:tc>
          <w:tcPr>
            <w:tcW w:type="dxa" w:w="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
            </w:r>
          </w:p>
        </w:tc>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Faction</w:t>
            </w:r>
          </w:p>
        </w:tc>
        <w:tc>
          <w:tcPr>
            <w:tcW w:type="dxa" w:w="1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Value</w:t>
            </w:r>
          </w:p>
        </w:tc>
        <w:tc>
          <w:tcPr>
            <w:tcW w:type="dxa" w:w="4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Notes</w:t>
            </w:r>
          </w:p>
        </w:tc>
      </w:tr>
      <w:tr>
        <w:tc>
          <w:tcPr>
            <w:tcW w:type="dxa" w:w="800"/>
            <w:tcBorders>
              <w:top w:val="single" w:color="D1D5DB" w:sz="1"/>
              <w:left w:val="single" w:color="D1D5DB" w:sz="1"/>
              <w:bottom w:val="single" w:color="D1D5DB" w:sz="1"/>
              <w:right w:val="single" w:color="D1D5DB" w:sz="1"/>
            </w:tcBorders>
            <w:shd w:fill="F97316" w:val="clear"/>
            <w:tcMar>
              <w:top w:type="dxa" w:w="80"/>
              <w:left w:type="dxa" w:w="120"/>
              <w:bottom w:type="dxa" w:w="80"/>
              <w:right w:type="dxa" w:w="120"/>
            </w:tcMar>
          </w:tcPr>
          <w:p>
            <w:r>
              <w:rPr>
                <w:rFonts w:ascii="Arial" w:cs="Arial" w:eastAsia="Arial" w:hAnsi="Arial"/>
                <w:sz w:val="20"/>
                <w:szCs w:val="20"/>
              </w:rPr>
              <w:t xml:space="preserve"> </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172A"/>
                <w:sz w:val="20"/>
                <w:szCs w:val="20"/>
              </w:rPr>
              <w:t xml:space="preserve">CryptoViking (You)</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JetBrains Mono" w:cs="JetBrains Mono" w:eastAsia="JetBrains Mono" w:hAnsi="JetBrains Mono"/>
                <w:color w:val="64748B"/>
                <w:sz w:val="18"/>
                <w:szCs w:val="18"/>
              </w:rPr>
              <w:t xml:space="preserve">#F97316</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Player’s faction — orange gradient avatar</w:t>
            </w:r>
          </w:p>
        </w:tc>
      </w:tr>
      <w:tr>
        <w:tc>
          <w:tcPr>
            <w:tcW w:type="dxa" w:w="800"/>
            <w:tcBorders>
              <w:top w:val="single" w:color="D1D5DB" w:sz="1"/>
              <w:left w:val="single" w:color="D1D5DB" w:sz="1"/>
              <w:bottom w:val="single" w:color="D1D5DB" w:sz="1"/>
              <w:right w:val="single" w:color="D1D5DB" w:sz="1"/>
            </w:tcBorders>
            <w:shd w:fill="3B82F6" w:val="clear"/>
            <w:tcMar>
              <w:top w:type="dxa" w:w="80"/>
              <w:left w:type="dxa" w:w="120"/>
              <w:bottom w:type="dxa" w:w="80"/>
              <w:right w:type="dxa" w:w="120"/>
            </w:tcMar>
          </w:tcPr>
          <w:p>
            <w:r>
              <w:rPr>
                <w:rFonts w:ascii="Arial" w:cs="Arial" w:eastAsia="Arial" w:hAnsi="Arial"/>
                <w:sz w:val="20"/>
                <w:szCs w:val="20"/>
              </w:rPr>
              <w:t xml:space="preserve"> </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172A"/>
                <w:sz w:val="20"/>
                <w:szCs w:val="20"/>
              </w:rPr>
              <w:t xml:space="preserve">MediciDAO</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JetBrains Mono" w:cs="JetBrains Mono" w:eastAsia="JetBrains Mono" w:hAnsi="JetBrains Mono"/>
                <w:color w:val="64748B"/>
                <w:sz w:val="18"/>
                <w:szCs w:val="18"/>
              </w:rPr>
              <w:t xml:space="preserve">#3B82F6</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Blue faction</w:t>
            </w:r>
          </w:p>
        </w:tc>
      </w:tr>
      <w:tr>
        <w:tc>
          <w:tcPr>
            <w:tcW w:type="dxa" w:w="800"/>
            <w:tcBorders>
              <w:top w:val="single" w:color="D1D5DB" w:sz="1"/>
              <w:left w:val="single" w:color="D1D5DB" w:sz="1"/>
              <w:bottom w:val="single" w:color="D1D5DB" w:sz="1"/>
              <w:right w:val="single" w:color="D1D5DB" w:sz="1"/>
            </w:tcBorders>
            <w:shd w:fill="8B5CF6" w:val="clear"/>
            <w:tcMar>
              <w:top w:type="dxa" w:w="80"/>
              <w:left w:type="dxa" w:w="120"/>
              <w:bottom w:type="dxa" w:w="80"/>
              <w:right w:type="dxa" w:w="120"/>
            </w:tcMar>
          </w:tcPr>
          <w:p>
            <w:r>
              <w:rPr>
                <w:rFonts w:ascii="Arial" w:cs="Arial" w:eastAsia="Arial" w:hAnsi="Arial"/>
                <w:sz w:val="20"/>
                <w:szCs w:val="20"/>
              </w:rPr>
              <w:t xml:space="preserve"> </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172A"/>
                <w:sz w:val="20"/>
                <w:szCs w:val="20"/>
              </w:rPr>
              <w:t xml:space="preserve">SteppeLord</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JetBrains Mono" w:cs="JetBrains Mono" w:eastAsia="JetBrains Mono" w:hAnsi="JetBrains Mono"/>
                <w:color w:val="64748B"/>
                <w:sz w:val="18"/>
                <w:szCs w:val="18"/>
              </w:rPr>
              <w:t xml:space="preserve">#8B5CF6</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Purple faction</w:t>
            </w:r>
          </w:p>
        </w:tc>
      </w:tr>
      <w:tr>
        <w:tc>
          <w:tcPr>
            <w:tcW w:type="dxa" w:w="800"/>
            <w:tcBorders>
              <w:top w:val="single" w:color="D1D5DB" w:sz="1"/>
              <w:left w:val="single" w:color="D1D5DB" w:sz="1"/>
              <w:bottom w:val="single" w:color="D1D5DB" w:sz="1"/>
              <w:right w:val="single" w:color="D1D5DB" w:sz="1"/>
            </w:tcBorders>
            <w:shd w:fill="10B981" w:val="clear"/>
            <w:tcMar>
              <w:top w:type="dxa" w:w="80"/>
              <w:left w:type="dxa" w:w="120"/>
              <w:bottom w:type="dxa" w:w="80"/>
              <w:right w:type="dxa" w:w="120"/>
            </w:tcMar>
          </w:tcPr>
          <w:p>
            <w:r>
              <w:rPr>
                <w:rFonts w:ascii="Arial" w:cs="Arial" w:eastAsia="Arial" w:hAnsi="Arial"/>
                <w:sz w:val="20"/>
                <w:szCs w:val="20"/>
              </w:rPr>
              <w:t xml:space="preserve"> </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172A"/>
                <w:sz w:val="20"/>
                <w:szCs w:val="20"/>
              </w:rPr>
              <w:t xml:space="preserve">AtlanticPact</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JetBrains Mono" w:cs="JetBrains Mono" w:eastAsia="JetBrains Mono" w:hAnsi="JetBrains Mono"/>
                <w:color w:val="64748B"/>
                <w:sz w:val="18"/>
                <w:szCs w:val="18"/>
              </w:rPr>
              <w:t xml:space="preserve">#10B981</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Green faction</w:t>
            </w:r>
          </w:p>
        </w:tc>
      </w:tr>
      <w:tr>
        <w:tc>
          <w:tcPr>
            <w:tcW w:type="dxa" w:w="800"/>
            <w:tcBorders>
              <w:top w:val="single" w:color="D1D5DB" w:sz="1"/>
              <w:left w:val="single" w:color="D1D5DB" w:sz="1"/>
              <w:bottom w:val="single" w:color="D1D5DB" w:sz="1"/>
              <w:right w:val="single" w:color="D1D5DB" w:sz="1"/>
            </w:tcBorders>
            <w:shd w:fill="EAB308" w:val="clear"/>
            <w:tcMar>
              <w:top w:type="dxa" w:w="80"/>
              <w:left w:type="dxa" w:w="120"/>
              <w:bottom w:type="dxa" w:w="80"/>
              <w:right w:type="dxa" w:w="120"/>
            </w:tcMar>
          </w:tcPr>
          <w:p>
            <w:r>
              <w:rPr>
                <w:rFonts w:ascii="Arial" w:cs="Arial" w:eastAsia="Arial" w:hAnsi="Arial"/>
                <w:sz w:val="20"/>
                <w:szCs w:val="20"/>
              </w:rPr>
              <w:t xml:space="preserve"> </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172A"/>
                <w:sz w:val="20"/>
                <w:szCs w:val="20"/>
              </w:rPr>
              <w:t xml:space="preserve">Roman Legion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JetBrains Mono" w:cs="JetBrains Mono" w:eastAsia="JetBrains Mono" w:hAnsi="JetBrains Mono"/>
                <w:color w:val="64748B"/>
                <w:sz w:val="18"/>
                <w:szCs w:val="18"/>
              </w:rPr>
              <w:t xml:space="preserve">#EAB308</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Yellow faction (BOT)</w:t>
            </w:r>
          </w:p>
        </w:tc>
      </w:tr>
    </w:tbl>
    <w:p>
      <w:pPr>
        <w:spacing w:after="100"/>
      </w:pPr>
    </w:p>
    <w:p>
      <w:pPr>
        <w:spacing w:after="120"/>
      </w:pPr>
      <w:r>
        <w:rPr>
          <w:rFonts w:ascii="Arial" w:cs="Arial" w:eastAsia="Arial" w:hAnsi="Arial"/>
          <w:b/>
          <w:bCs/>
          <w:color w:val="0F172A"/>
          <w:sz w:val="22"/>
          <w:szCs w:val="22"/>
        </w:rPr>
        <w:t xml:space="preserve">Rule: </w:t>
      </w:r>
      <w:r>
        <w:rPr>
          <w:rFonts w:ascii="Arial" w:cs="Arial" w:eastAsia="Arial" w:hAnsi="Arial"/>
          <w:color w:val="64748B"/>
          <w:sz w:val="22"/>
          <w:szCs w:val="22"/>
        </w:rPr>
        <w:t xml:space="preserve">faction colours live on the map. The sidebar, alerts, and top bar remain neutral. The only exception is the player avatar gradient in the sidebar profile card.</w:t>
      </w:r>
    </w:p>
    <w:p>
      <w:r>
        <w:br w:type="page"/>
      </w:r>
    </w:p>
    <w:p>
      <w:pPr>
        <w:pStyle w:val="Heading1"/>
      </w:pPr>
      <w:r>
        <w:rPr>
          <w:rFonts w:ascii="Arial" w:cs="Arial" w:eastAsia="Arial" w:hAnsi="Arial"/>
          <w:b/>
          <w:bCs/>
        </w:rPr>
        <w:t xml:space="preserve">3. Typography</w:t>
      </w:r>
    </w:p>
    <w:p>
      <w:pPr>
        <w:spacing w:after="120"/>
      </w:pPr>
      <w:r>
        <w:rPr>
          <w:rFonts w:ascii="Arial" w:cs="Arial" w:eastAsia="Arial" w:hAnsi="Arial"/>
          <w:color w:val="0F172A"/>
          <w:sz w:val="22"/>
          <w:szCs w:val="22"/>
        </w:rPr>
        <w:t xml:space="preserve">Two typefaces only. Space Grotesk for all UI text. JetBrains Mono strictly for numeric/code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Typeface</w:t>
            </w:r>
          </w:p>
        </w:tc>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Weight</w:t>
            </w:r>
          </w:p>
        </w:tc>
        <w:tc>
          <w:tcPr>
            <w:tcW w:type="dxa" w:w="4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Used For</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Space Grotesk</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400–700</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All UI text: labels, headings, descriptions, buttons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JetBrains Mono</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400–700</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Energy values (347), countdowns (4h 32m), wallet snippets (0x7a3f...8e2d), point totals (12.4k)</w:t>
            </w:r>
          </w:p>
        </w:tc>
      </w:tr>
    </w:tbl>
    <w:p>
      <w:pPr>
        <w:spacing w:after="200"/>
      </w:pPr>
    </w:p>
    <w:p>
      <w:pPr>
        <w:pStyle w:val="Heading2"/>
      </w:pPr>
      <w:r>
        <w:rPr>
          <w:rFonts w:ascii="Arial" w:cs="Arial" w:eastAsia="Arial" w:hAnsi="Arial"/>
          <w:b/>
          <w:bCs/>
        </w:rPr>
        <w:t xml:space="preserve">Type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rPr>
          <w:tblHeader/>
        </w:trP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Element</w:t>
            </w:r>
          </w:p>
        </w:tc>
        <w:tc>
          <w:tcPr>
            <w:tcW w:type="dxa" w:w="1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Size</w:t>
            </w:r>
          </w:p>
        </w:tc>
        <w:tc>
          <w:tcPr>
            <w:tcW w:type="dxa" w:w="1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Weight</w:t>
            </w:r>
          </w:p>
        </w:tc>
        <w:tc>
          <w:tcPr>
            <w:tcW w:type="dxa" w:w="3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Example</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Energy value (mono)</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28px</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700</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347</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Logo</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17px</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700</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SOLVASION</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Stat values (mono)</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16px</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700</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14, 12.4k, #1</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Hex detail heading</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16px</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700</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Paris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Player name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14px</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700</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CryptoViking</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Body / buttons</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12px</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600–700</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Launch Attack</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Alert title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11px</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700</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Paris under attack</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Leaderboard names</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11.5px</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500–700</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SteppeLord</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Countdown (mono)</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10.5px</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600</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4h 32m</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Section labels</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10px</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700</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LEADERBOARD</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Pills / badges</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9.5px</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700</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WAR PHASE</w:t>
            </w:r>
          </w:p>
        </w:tc>
      </w:tr>
    </w:tbl>
    <w:p>
      <w:r>
        <w:br w:type="page"/>
      </w:r>
    </w:p>
    <w:p>
      <w:pPr>
        <w:pStyle w:val="Heading1"/>
      </w:pPr>
      <w:r>
        <w:rPr>
          <w:rFonts w:ascii="Arial" w:cs="Arial" w:eastAsia="Arial" w:hAnsi="Arial"/>
          <w:b/>
          <w:bCs/>
        </w:rPr>
        <w:t xml:space="preserve">4. Surfaces &amp; Shape</w:t>
      </w:r>
    </w:p>
    <w:p>
      <w:pPr>
        <w:pStyle w:val="Heading2"/>
      </w:pPr>
      <w:r>
        <w:rPr>
          <w:rFonts w:ascii="Arial" w:cs="Arial" w:eastAsia="Arial" w:hAnsi="Arial"/>
          <w:b/>
          <w:bCs/>
        </w:rPr>
        <w:t xml:space="preserve">Cards</w:t>
      </w:r>
    </w:p>
    <w:p>
      <w:pPr>
        <w:spacing w:after="120"/>
      </w:pPr>
      <w:r>
        <w:rPr>
          <w:rFonts w:ascii="Arial" w:cs="Arial" w:eastAsia="Arial" w:hAnsi="Arial"/>
          <w:color w:val="0F172A"/>
          <w:sz w:val="22"/>
          <w:szCs w:val="22"/>
        </w:rPr>
        <w:t xml:space="preserve">Every UI panel is a white card floating above the background. No glassmorphism. No backdrop-filter blur. No hairline borders as the primary container treatment.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Background</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#FFFFFF</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Border-radius</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14px</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Padding</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14px 16px (generous)</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Shadow (sm)</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0 1px 3px rgba(15,23,42,0.05), 0 0 0 1px rgba(15,23,42,0.08)</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Shadow (md)</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0 4px 16px rgba(15,23,42,0.06), 0 0 0 1px rgba(15,23,42,0.08)</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Shadow (lg)</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0 8px 30px rgba(15,23,42,0.09), 0 0 0 1px rgba(15,23,42,0.08)</w:t>
            </w:r>
          </w:p>
        </w:tc>
      </w:tr>
    </w:tbl>
    <w:p>
      <w:pPr>
        <w:spacing w:after="120"/>
      </w:pPr>
    </w:p>
    <w:p>
      <w:pPr>
        <w:spacing w:after="120"/>
      </w:pPr>
      <w:r>
        <w:rPr>
          <w:rFonts w:ascii="Arial" w:cs="Arial" w:eastAsia="Arial" w:hAnsi="Arial"/>
          <w:color w:val="0F172A"/>
          <w:sz w:val="22"/>
          <w:szCs w:val="22"/>
        </w:rPr>
        <w:t xml:space="preserve">The 1px ring (0 0 0 1px) in each shadow provides just enough edge definition without looking like a border. This is the primary containment mechanism.</w:t>
      </w:r>
    </w:p>
    <w:p>
      <w:pPr>
        <w:pStyle w:val="Heading2"/>
      </w:pPr>
      <w:r>
        <w:rPr>
          <w:rFonts w:ascii="Arial" w:cs="Arial" w:eastAsia="Arial" w:hAnsi="Arial"/>
          <w:b/>
          <w:bCs/>
        </w:rPr>
        <w:t xml:space="preserve">Pills &amp; Badges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Badge</w:t>
            </w:r>
          </w:p>
        </w:tc>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Background</w:t>
            </w:r>
          </w:p>
        </w:tc>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Text</w:t>
            </w:r>
          </w:p>
        </w:tc>
        <w:tc>
          <w:tcPr>
            <w:tcW w:type="dxa" w:w="2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Used For</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Phase pill</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#FEF3C7</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#92400E</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War Phase (amber)</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Day pill</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#F1F5F9</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#64748B</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Day 9 / 28 (neutral)</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Contested</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#FEF2F2</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#991B1B</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Under attack hexes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Defended</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#F0FDF4</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#166534</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Defence committed</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Landmark</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#FEF3C7</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#92400E</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Landmark hexes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BOT</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#F1F5F9</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#94A3B8</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Bot players</w:t>
            </w:r>
          </w:p>
        </w:tc>
      </w:tr>
    </w:tbl>
    <w:p>
      <w:pPr>
        <w:spacing w:after="60"/>
      </w:pPr>
    </w:p>
    <w:p>
      <w:pPr>
        <w:spacing w:after="120"/>
      </w:pPr>
      <w:r>
        <w:rPr>
          <w:rFonts w:ascii="Arial" w:cs="Arial" w:eastAsia="Arial" w:hAnsi="Arial"/>
          <w:color w:val="64748B"/>
          <w:sz w:val="22"/>
          <w:szCs w:val="22"/>
        </w:rPr>
        <w:t xml:space="preserve">All pills use </w:t>
      </w:r>
      <w:r>
        <w:rPr>
          <w:rFonts w:ascii="JetBrains Mono" w:cs="JetBrains Mono" w:eastAsia="JetBrains Mono" w:hAnsi="JetBrains Mono"/>
          <w:color w:val="0F172A"/>
          <w:sz w:val="20"/>
          <w:szCs w:val="20"/>
        </w:rPr>
        <w:t xml:space="preserve">border-radius: 100px</w:t>
      </w:r>
      <w:r>
        <w:rPr>
          <w:rFonts w:ascii="Arial" w:cs="Arial" w:eastAsia="Arial" w:hAnsi="Arial"/>
          <w:color w:val="64748B"/>
          <w:sz w:val="22"/>
          <w:szCs w:val="22"/>
        </w:rPr>
        <w:t xml:space="preserve"> (fully rounded), </w:t>
      </w:r>
      <w:r>
        <w:rPr>
          <w:rFonts w:ascii="JetBrains Mono" w:cs="JetBrains Mono" w:eastAsia="JetBrains Mono" w:hAnsi="JetBrains Mono"/>
          <w:color w:val="0F172A"/>
          <w:sz w:val="20"/>
          <w:szCs w:val="20"/>
        </w:rPr>
        <w:t xml:space="preserve">font-size: 9.5px</w:t>
      </w:r>
      <w:r>
        <w:rPr>
          <w:rFonts w:ascii="Arial" w:cs="Arial" w:eastAsia="Arial" w:hAnsi="Arial"/>
          <w:color w:val="64748B"/>
          <w:sz w:val="22"/>
          <w:szCs w:val="22"/>
        </w:rPr>
        <w:t xml:space="preserve">, </w:t>
      </w:r>
      <w:r>
        <w:rPr>
          <w:rFonts w:ascii="JetBrains Mono" w:cs="JetBrains Mono" w:eastAsia="JetBrains Mono" w:hAnsi="JetBrains Mono"/>
          <w:color w:val="0F172A"/>
          <w:sz w:val="20"/>
          <w:szCs w:val="20"/>
        </w:rPr>
        <w:t xml:space="preserve">font-weight: 700</w:t>
      </w:r>
      <w:r>
        <w:rPr>
          <w:rFonts w:ascii="Arial" w:cs="Arial" w:eastAsia="Arial" w:hAnsi="Arial"/>
          <w:color w:val="64748B"/>
          <w:sz w:val="22"/>
          <w:szCs w:val="22"/>
        </w:rPr>
        <w:t xml:space="preserve">, uppercase, 0.04em letter-spacing.</w:t>
      </w:r>
    </w:p>
    <w:p>
      <w:pPr>
        <w:pStyle w:val="Heading1"/>
      </w:pPr>
      <w:r>
        <w:rPr>
          <w:rFonts w:ascii="Arial" w:cs="Arial" w:eastAsia="Arial" w:hAnsi="Arial"/>
          <w:b/>
          <w:bCs/>
        </w:rPr>
        <w:t xml:space="preserve">5. Map Treatment</w:t>
      </w:r>
    </w:p>
    <w:p>
      <w:pPr>
        <w:pStyle w:val="Heading2"/>
      </w:pPr>
      <w:r>
        <w:rPr>
          <w:rFonts w:ascii="Arial" w:cs="Arial" w:eastAsia="Arial" w:hAnsi="Arial"/>
          <w:b/>
          <w:bCs/>
        </w:rPr>
        <w:t xml:space="preserve">Basemap</w:t>
      </w:r>
    </w:p>
    <w:p>
      <w:pPr>
        <w:spacing w:after="120"/>
      </w:pPr>
      <w:r>
        <w:rPr>
          <w:rFonts w:ascii="Arial" w:cs="Arial" w:eastAsia="Arial" w:hAnsi="Arial"/>
          <w:color w:val="0F172A"/>
          <w:sz w:val="22"/>
          <w:szCs w:val="22"/>
        </w:rPr>
        <w:t xml:space="preserve">CartoDB Positron (light_all) — a neutral, low-label-noise basemap that lets the hexes and landmarks be the visual focus. The map should feel like a real place, not a dark void.</w:t>
      </w:r>
    </w:p>
    <w:p>
      <w:pPr>
        <w:spacing w:after="120"/>
      </w:pPr>
      <w:r>
        <w:rPr>
          <w:rFonts w:ascii="Arial" w:cs="Arial" w:eastAsia="Arial" w:hAnsi="Arial"/>
          <w:color w:val="64748B"/>
          <w:sz w:val="22"/>
          <w:szCs w:val="22"/>
        </w:rPr>
        <w:t xml:space="preserve">Tile URL: </w:t>
      </w:r>
      <w:r>
        <w:rPr>
          <w:rFonts w:ascii="JetBrains Mono" w:cs="JetBrains Mono" w:eastAsia="JetBrains Mono" w:hAnsi="JetBrains Mono"/>
          <w:color w:val="0F172A"/>
          <w:sz w:val="18"/>
          <w:szCs w:val="18"/>
        </w:rPr>
        <w:t xml:space="preserve">https://{s}.basemaps.cartocdn.com/light_all/{z}/{x}/{y}{r}.png</w:t>
      </w:r>
    </w:p>
    <w:p>
      <w:pPr>
        <w:pStyle w:val="Heading2"/>
      </w:pPr>
      <w:r>
        <w:rPr>
          <w:rFonts w:ascii="Arial" w:cs="Arial" w:eastAsia="Arial" w:hAnsi="Arial"/>
          <w:b/>
          <w:bCs/>
        </w:rPr>
        <w:t xml:space="preserve">Hex Grid</w:t>
      </w:r>
    </w:p>
    <w:p>
      <w:pPr>
        <w:spacing w:after="120"/>
      </w:pPr>
      <w:r>
        <w:rPr>
          <w:rFonts w:ascii="Arial" w:cs="Arial" w:eastAsia="Arial" w:hAnsi="Arial"/>
          <w:color w:val="0F172A"/>
          <w:sz w:val="22"/>
          <w:szCs w:val="22"/>
        </w:rPr>
        <w:t xml:space="preserve">Hexes use flat-top orientation. In the mockup, a reference-latitude correction (cos 50°) is applied to both grid spacing and vertex calculation so hexes tessellate without overlap. In production, use H3 or pre-computed tile coordinates for proper Mercator projection.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Property</w:t>
            </w:r>
          </w:p>
        </w:tc>
        <w:tc>
          <w:tcPr>
            <w:tcW w:type="dxa" w:w="6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Value</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Unclaimed fill</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#CBD5E1 at 15% opacity, dashed border (4 3)</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Owned fill</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Faction colour at 25% opacity</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Your hexes</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Faction colour at 32% opacity, 1.5px weight</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Landmark border</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#B45309 (amber), 1.8px weight</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Hover state</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Border turns #0F172A, fill +15% opacity</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Selected state</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2.5px #0F172A border, fill +20% opacity</w:t>
            </w:r>
          </w:p>
        </w:tc>
      </w:tr>
    </w:tbl>
    <w:p>
      <w:pPr>
        <w:spacing w:after="120"/>
      </w:pPr>
    </w:p>
    <w:p>
      <w:pPr>
        <w:spacing w:after="120"/>
      </w:pPr>
      <w:r>
        <w:rPr>
          <w:rFonts w:ascii="Arial" w:cs="Arial" w:eastAsia="Arial" w:hAnsi="Arial"/>
          <w:color w:val="0F172A"/>
          <w:sz w:val="22"/>
          <w:szCs w:val="22"/>
        </w:rPr>
        <w:t xml:space="preserve">Key principle: hex fills are translucent so the underlying map geography shows through. The world should feel alive and navigable, with the game layer sitting lightly on top.</w:t>
      </w:r>
    </w:p>
    <w:p>
      <w:pPr>
        <w:pStyle w:val="Heading2"/>
      </w:pPr>
      <w:r>
        <w:rPr>
          <w:rFonts w:ascii="Arial" w:cs="Arial" w:eastAsia="Arial" w:hAnsi="Arial"/>
          <w:b/>
          <w:bCs/>
        </w:rPr>
        <w:t xml:space="preserve">Landmarks</w:t>
      </w:r>
    </w:p>
    <w:p>
      <w:pPr>
        <w:spacing w:after="120"/>
      </w:pPr>
      <w:r>
        <w:rPr>
          <w:rFonts w:ascii="Arial" w:cs="Arial" w:eastAsia="Arial" w:hAnsi="Arial"/>
          <w:color w:val="0F172A"/>
          <w:sz w:val="22"/>
          <w:szCs w:val="22"/>
        </w:rPr>
        <w:t xml:space="preserve">Landmark cities display a recognisable mini SVG monument silhouette instead of a generic star. Each is rendered in the amber/brass palette (#B45309 / #FDE68A) with a subtle drop-shadow. Cities without a specific monument fall back to a filled star polygon.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City</w:t>
            </w:r>
          </w:p>
        </w:tc>
        <w:tc>
          <w:tcPr>
            <w:tcW w:type="dxa" w:w="3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Monument</w:t>
            </w:r>
          </w:p>
        </w:tc>
        <w:tc>
          <w:tcPr>
            <w:tcW w:type="dxa" w:w="3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Description</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Paris</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Eiffel Tower</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Tapered tower silhouette with observation deck</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London</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Big Ben</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Clock tower with clock face circle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Rome</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Colosseum</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Arched facade with three internal arches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Athens</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Parthenon</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Column row with triangular pediment</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Berlin</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Brandenburg Gate</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Three-arch gate with column caps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Istanbul</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Blue Mosque</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Dome silhouette with minaret</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Moscow</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St Basil’s</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Onion dome with cross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Lisbon</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Belém Tower</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Tower with flag element</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Madrid</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Cibeles Fountain</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Column with sphere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Dublin</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Round Tower</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Tall cylinder with Celtic ring detail</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Amsterdam</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Canal House</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Stepped gable facade with windows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Vienna</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St Stephen’s</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Cathedral spire with rose window</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Stockholm</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City Hall</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Tower with spire on civic hall</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Warsaw</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Palace of Culture</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Spire tower with star</w:t>
            </w:r>
          </w:p>
        </w:tc>
      </w:tr>
    </w:tbl>
    <w:p>
      <w:pPr>
        <w:pStyle w:val="Heading2"/>
      </w:pPr>
      <w:r>
        <w:rPr>
          <w:rFonts w:ascii="Arial" w:cs="Arial" w:eastAsia="Arial" w:hAnsi="Arial"/>
          <w:b/>
          <w:bCs/>
        </w:rPr>
        <w:t xml:space="preserve">Attack Indicators</w:t>
      </w:r>
    </w:p>
    <w:p>
      <w:pPr>
        <w:spacing w:after="120"/>
      </w:pPr>
      <w:r>
        <w:rPr>
          <w:rFonts w:ascii="Arial" w:cs="Arial" w:eastAsia="Arial" w:hAnsi="Arial"/>
          <w:color w:val="0F172A"/>
          <w:sz w:val="22"/>
          <w:szCs w:val="22"/>
        </w:rPr>
        <w:t xml:space="preserve">Attacked hexes show a single expanding ring animation (2.2s ease-out, infinite) with a small solid danger dot at centre. The ring uses the defending faction’s colour at 30% opacity. This is deliberately subtle — no constant pulsing on the alerts or UI elements.</w:t>
      </w:r>
    </w:p>
    <w:p>
      <w:r>
        <w:br w:type="page"/>
      </w:r>
    </w:p>
    <w:p>
      <w:pPr>
        <w:pStyle w:val="Heading1"/>
      </w:pPr>
      <w:r>
        <w:rPr>
          <w:rFonts w:ascii="Arial" w:cs="Arial" w:eastAsia="Arial" w:hAnsi="Arial"/>
          <w:b/>
          <w:bCs/>
        </w:rPr>
        <w:t xml:space="preserve">6. Component Specifications</w:t>
      </w:r>
    </w:p>
    <w:p>
      <w:pPr>
        <w:pStyle w:val="Heading2"/>
      </w:pPr>
      <w:r>
        <w:rPr>
          <w:rFonts w:ascii="Arial" w:cs="Arial" w:eastAsia="Arial" w:hAnsi="Arial"/>
          <w:b/>
          <w:bCs/>
        </w:rPr>
        <w:t xml:space="preserve">Top Bar</w:t>
      </w:r>
    </w:p>
    <w:p>
      <w:pPr>
        <w:spacing w:after="120"/>
      </w:pPr>
      <w:r>
        <w:rPr>
          <w:rFonts w:ascii="Arial" w:cs="Arial" w:eastAsia="Arial" w:hAnsi="Arial"/>
          <w:color w:val="0F172A"/>
          <w:sz w:val="22"/>
          <w:szCs w:val="22"/>
        </w:rPr>
        <w:t xml:space="preserve">White card (shadow-md), positioned absolute top-left over the map. Contains the logo, a separator, season label, phase pill, and day pill.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Position</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Absolute, top: 12px, left: 12px</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Shadow</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shadow-md</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Radius</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14px</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Padding</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8px 16px</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Layout</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Flex row, gap: 12px, align-items: center</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Phase pill</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Amber (warn) by default. Turns red (danger) only when your territory is under attack.</w:t>
            </w:r>
          </w:p>
        </w:tc>
      </w:tr>
    </w:tbl>
    <w:p>
      <w:pPr>
        <w:pStyle w:val="Heading2"/>
      </w:pPr>
      <w:r>
        <w:rPr>
          <w:rFonts w:ascii="Arial" w:cs="Arial" w:eastAsia="Arial" w:hAnsi="Arial"/>
          <w:b/>
          <w:bCs/>
        </w:rPr>
        <w:t xml:space="preserve">Alerts Stack</w:t>
      </w:r>
    </w:p>
    <w:p>
      <w:pPr>
        <w:spacing w:after="120"/>
      </w:pPr>
      <w:r>
        <w:rPr>
          <w:rFonts w:ascii="Arial" w:cs="Arial" w:eastAsia="Arial" w:hAnsi="Arial"/>
          <w:color w:val="0F172A"/>
          <w:sz w:val="22"/>
          <w:szCs w:val="22"/>
        </w:rPr>
        <w:t xml:space="preserve">Positioned top-right, offset left of sidebar (right: 344px). White cards with a coloured left border stripe.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Alert Type</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Treatment</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Under attack (incoming)</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4px red (#DC2626) left border. Title in text-1. Countdown in JetBrains Mono. DEFEND button in danger-light fill.</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Your attack (outgoing)</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4px blue (#2563EB) left border. Same text treatment. No action button.</w:t>
            </w:r>
          </w:p>
        </w:tc>
      </w:tr>
    </w:tbl>
    <w:p>
      <w:pPr>
        <w:spacing w:after="60"/>
      </w:pPr>
    </w:p>
    <w:p>
      <w:pPr>
        <w:spacing w:after="120"/>
      </w:pPr>
      <w:r>
        <w:rPr>
          <w:rFonts w:ascii="Arial" w:cs="Arial" w:eastAsia="Arial" w:hAnsi="Arial"/>
          <w:b/>
          <w:bCs/>
          <w:color w:val="0F172A"/>
          <w:sz w:val="22"/>
          <w:szCs w:val="22"/>
        </w:rPr>
        <w:t xml:space="preserve">No pulsing by default. </w:t>
      </w:r>
      <w:r>
        <w:rPr>
          <w:rFonts w:ascii="Arial" w:cs="Arial" w:eastAsia="Arial" w:hAnsi="Arial"/>
          <w:color w:val="64748B"/>
          <w:sz w:val="22"/>
          <w:szCs w:val="22"/>
        </w:rPr>
        <w:t xml:space="preserve">The old design had constant pulse animations on alerts, which created persistent tension. Alerts are static cards; urgency is conveyed by colour and countdown alone.</w:t>
      </w:r>
    </w:p>
    <w:p>
      <w:pPr>
        <w:pStyle w:val="Heading2"/>
      </w:pPr>
      <w:r>
        <w:rPr>
          <w:rFonts w:ascii="Arial" w:cs="Arial" w:eastAsia="Arial" w:hAnsi="Arial"/>
          <w:b/>
          <w:bCs/>
        </w:rPr>
        <w:t xml:space="preserve">Sidebar</w:t>
      </w:r>
    </w:p>
    <w:p>
      <w:pPr>
        <w:spacing w:after="120"/>
      </w:pPr>
      <w:r>
        <w:rPr>
          <w:rFonts w:ascii="Arial" w:cs="Arial" w:eastAsia="Arial" w:hAnsi="Arial"/>
          <w:color w:val="0F172A"/>
          <w:sz w:val="22"/>
          <w:szCs w:val="22"/>
        </w:rPr>
        <w:t xml:space="preserve">320px wide, background: #F6F7FB. Contains a vertical stack of white cards with 8px gap.</w:t>
      </w:r>
    </w:p>
    <w:p>
      <w:pPr>
        <w:spacing w:after="60"/>
      </w:pPr>
    </w:p>
    <w:p>
      <w:pPr>
        <w:pStyle w:val="Heading3"/>
      </w:pPr>
      <w:r>
        <w:rPr>
          <w:rFonts w:ascii="Arial" w:cs="Arial" w:eastAsia="Arial" w:hAnsi="Arial"/>
          <w:b/>
          <w:bCs/>
        </w:rPr>
        <w:t xml:space="preserve">Player Card</w:t>
      </w:r>
    </w:p>
    <w:p>
      <w:pPr>
        <w:spacing w:after="120"/>
      </w:pPr>
      <w:r>
        <w:rPr>
          <w:rFonts w:ascii="Arial" w:cs="Arial" w:eastAsia="Arial" w:hAnsi="Arial"/>
          <w:color w:val="0F172A"/>
          <w:sz w:val="22"/>
          <w:szCs w:val="22"/>
        </w:rPr>
        <w:t xml:space="preserve">Avatar (40px, 10px radius, faction gradient), name (14px/700), wallet address (10px mono, text-3). Below: large energy number (28px mono), small “/ 500” suffix, 6px progress track, chip row for rate and committed values. Stats row: three equal cells (Hexes, Points, Rank) with mono values.</w:t>
      </w:r>
    </w:p>
    <w:p>
      <w:pPr>
        <w:pStyle w:val="Heading3"/>
      </w:pPr>
      <w:r>
        <w:rPr>
          <w:rFonts w:ascii="Arial" w:cs="Arial" w:eastAsia="Arial" w:hAnsi="Arial"/>
          <w:b/>
          <w:bCs/>
        </w:rPr>
        <w:t xml:space="preserve">Leaderboard Card</w:t>
      </w:r>
    </w:p>
    <w:p>
      <w:pPr>
        <w:spacing w:after="120"/>
      </w:pPr>
      <w:r>
        <w:rPr>
          <w:rFonts w:ascii="Arial" w:cs="Arial" w:eastAsia="Arial" w:hAnsi="Arial"/>
          <w:color w:val="0F172A"/>
          <w:sz w:val="22"/>
          <w:szCs w:val="22"/>
        </w:rPr>
        <w:t xml:space="preserve">Simple table layout with rank number, 8px colour dot, player name, hex count, and point total. The current player’s row uses text-1 + bold. BOT label is a tiny neutral pill (#F1F5F9).</w:t>
      </w:r>
    </w:p>
    <w:p>
      <w:pPr>
        <w:pStyle w:val="Heading3"/>
      </w:pPr>
      <w:r>
        <w:rPr>
          <w:rFonts w:ascii="Arial" w:cs="Arial" w:eastAsia="Arial" w:hAnsi="Arial"/>
          <w:b/>
          <w:bCs/>
        </w:rPr>
        <w:t xml:space="preserve">Victory Progress Card</w:t>
      </w:r>
    </w:p>
    <w:p>
      <w:pPr>
        <w:spacing w:after="120"/>
      </w:pPr>
      <w:r>
        <w:rPr>
          <w:rFonts w:ascii="Arial" w:cs="Arial" w:eastAsia="Arial" w:hAnsi="Arial"/>
          <w:color w:val="0F172A"/>
          <w:sz w:val="22"/>
          <w:szCs w:val="22"/>
        </w:rPr>
        <w:t xml:space="preserve">Section label + mono fraction (12.4k / 50k). 5px progress track with blue gradient fill.</w:t>
      </w:r>
    </w:p>
    <w:p>
      <w:pPr>
        <w:pStyle w:val="Heading3"/>
      </w:pPr>
      <w:r>
        <w:rPr>
          <w:rFonts w:ascii="Arial" w:cs="Arial" w:eastAsia="Arial" w:hAnsi="Arial"/>
          <w:b/>
          <w:bCs/>
        </w:rPr>
        <w:t xml:space="preserve">Hex Detail Panel</w:t>
      </w:r>
    </w:p>
    <w:p>
      <w:pPr>
        <w:spacing w:after="120"/>
      </w:pPr>
      <w:r>
        <w:rPr>
          <w:rFonts w:ascii="Arial" w:cs="Arial" w:eastAsia="Arial" w:hAnsi="Arial"/>
          <w:color w:val="0F172A"/>
          <w:sz w:val="22"/>
          <w:szCs w:val="22"/>
        </w:rPr>
        <w:t xml:space="preserve">Appears when a hex is clicked, replacing the empty state. Shows hex name (16px/700), owner, and contextual action buttons:</w:t>
      </w:r>
    </w:p>
    <w:p>
      <w:pPr>
        <w:pStyle w:val="ListParagraph"/>
        <w:numPr>
          <w:ilvl w:val="0"/>
          <w:numId w:val="2"/>
        </w:numPr>
        <w:spacing w:after="60"/>
      </w:pPr>
      <w:r>
        <w:rPr>
          <w:rFonts w:ascii="Arial" w:cs="Arial" w:eastAsia="Arial" w:hAnsi="Arial"/>
          <w:color w:val="0F172A"/>
          <w:sz w:val="22"/>
          <w:szCs w:val="22"/>
        </w:rPr>
        <w:t xml:space="preserve">Unclaimed: blue “Claim Hex” button with energy cost</w:t>
      </w:r>
    </w:p>
    <w:p>
      <w:pPr>
        <w:pStyle w:val="ListParagraph"/>
        <w:numPr>
          <w:ilvl w:val="0"/>
          <w:numId w:val="2"/>
        </w:numPr>
        <w:spacing w:after="60"/>
      </w:pPr>
      <w:r>
        <w:rPr>
          <w:rFonts w:ascii="Arial" w:cs="Arial" w:eastAsia="Arial" w:hAnsi="Arial"/>
          <w:color w:val="0F172A"/>
          <w:sz w:val="22"/>
          <w:szCs w:val="22"/>
        </w:rPr>
        <w:t xml:space="preserve">Enemy: danger-light “Launch Attack” button</w:t>
      </w:r>
    </w:p>
    <w:p>
      <w:pPr>
        <w:pStyle w:val="ListParagraph"/>
        <w:numPr>
          <w:ilvl w:val="0"/>
          <w:numId w:val="2"/>
        </w:numPr>
        <w:spacing w:after="120"/>
      </w:pPr>
      <w:r>
        <w:rPr>
          <w:rFonts w:ascii="Arial" w:cs="Arial" w:eastAsia="Arial" w:hAnsi="Arial"/>
          <w:color w:val="0F172A"/>
          <w:sz w:val="22"/>
          <w:szCs w:val="22"/>
        </w:rPr>
        <w:t xml:space="preserve">Yours: success-light “Commit Defence” / “Reinforce” button</w:t>
      </w:r>
    </w:p>
    <w:p>
      <w:pPr>
        <w:pStyle w:val="Heading2"/>
      </w:pPr>
      <w:r>
        <w:rPr>
          <w:rFonts w:ascii="Arial" w:cs="Arial" w:eastAsia="Arial" w:hAnsi="Arial"/>
          <w:b/>
          <w:bCs/>
        </w:rPr>
        <w:t xml:space="preserve">Hex Tooltip</w:t>
      </w:r>
    </w:p>
    <w:p>
      <w:pPr>
        <w:spacing w:after="120"/>
      </w:pPr>
      <w:r>
        <w:rPr>
          <w:rFonts w:ascii="Arial" w:cs="Arial" w:eastAsia="Arial" w:hAnsi="Arial"/>
          <w:color w:val="0F172A"/>
          <w:sz w:val="22"/>
          <w:szCs w:val="22"/>
        </w:rPr>
        <w:t xml:space="preserve">Appears on hover at bottom-left of map. White card (shadow-lg). Shows hex name, “Owned by [faction]”, and applicable badges (Contested / Defended / Landmark).</w:t>
      </w:r>
    </w:p>
    <w:p>
      <w:pPr>
        <w:pStyle w:val="Heading2"/>
      </w:pPr>
      <w:r>
        <w:rPr>
          <w:rFonts w:ascii="Arial" w:cs="Arial" w:eastAsia="Arial" w:hAnsi="Arial"/>
          <w:b/>
          <w:bCs/>
        </w:rPr>
        <w:t xml:space="preserve">Footer Bar</w:t>
      </w:r>
    </w:p>
    <w:p>
      <w:pPr>
        <w:spacing w:after="120"/>
      </w:pPr>
      <w:r>
        <w:rPr>
          <w:rFonts w:ascii="Arial" w:cs="Arial" w:eastAsia="Arial" w:hAnsi="Arial"/>
          <w:color w:val="0F172A"/>
          <w:sz w:val="22"/>
          <w:szCs w:val="22"/>
        </w:rPr>
        <w:t xml:space="preserve">Small card at bottom of sidebar. Displays shield window times and chain name. 10px text in text-3.</w:t>
      </w:r>
    </w:p>
    <w:p>
      <w:pPr>
        <w:pStyle w:val="Heading1"/>
      </w:pPr>
      <w:r>
        <w:rPr>
          <w:rFonts w:ascii="Arial" w:cs="Arial" w:eastAsia="Arial" w:hAnsi="Arial"/>
          <w:b/>
          <w:bCs/>
        </w:rPr>
        <w:t xml:space="preserve">7. Button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2160"/>
      </w:tblGrid>
      <w:tr>
        <w:trPr>
          <w:tblHeader/>
        </w:trPr>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Variant</w:t>
            </w:r>
          </w:p>
        </w:tc>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Background</w:t>
            </w:r>
          </w:p>
        </w:tc>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Text</w:t>
            </w:r>
          </w:p>
        </w:tc>
        <w:tc>
          <w:tcPr>
            <w:tcW w:type="dxa" w:w="2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Used For</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Claim (primary)</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#2563EB solid</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White</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Claiming unclaimed hexes</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Attack</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#FEF2F2 + 1px danger border</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#991B1B</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Launching attacks</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Defend</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#F0FDF4 + 1px success border</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#166534</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Committing defence</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Alert action</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#FEF2F2 + 1px danger border</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#DC2626</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DEFEND alert button</w:t>
            </w:r>
          </w:p>
        </w:tc>
      </w:tr>
    </w:tbl>
    <w:p>
      <w:pPr>
        <w:spacing w:after="60"/>
      </w:pPr>
    </w:p>
    <w:p>
      <w:pPr>
        <w:spacing w:after="120"/>
      </w:pPr>
      <w:r>
        <w:rPr>
          <w:rFonts w:ascii="Arial" w:cs="Arial" w:eastAsia="Arial" w:hAnsi="Arial"/>
          <w:color w:val="0F172A"/>
          <w:sz w:val="22"/>
          <w:szCs w:val="22"/>
        </w:rPr>
        <w:t xml:space="preserve">All action buttons are full-width within the hex detail panel, 10px radius, 10px 14px padding. Cost values shown right-aligned in mono font at reduced opacity.</w:t>
      </w:r>
    </w:p>
    <w:p>
      <w:pPr>
        <w:pStyle w:val="Heading1"/>
      </w:pPr>
      <w:r>
        <w:rPr>
          <w:rFonts w:ascii="Arial" w:cs="Arial" w:eastAsia="Arial" w:hAnsi="Arial"/>
          <w:b/>
          <w:bCs/>
        </w:rPr>
        <w:t xml:space="preserve">8. Shadow System</w:t>
      </w:r>
    </w:p>
    <w:p>
      <w:pPr>
        <w:spacing w:after="120"/>
      </w:pPr>
      <w:r>
        <w:rPr>
          <w:rFonts w:ascii="Arial" w:cs="Arial" w:eastAsia="Arial" w:hAnsi="Arial"/>
          <w:color w:val="0F172A"/>
          <w:sz w:val="22"/>
          <w:szCs w:val="22"/>
        </w:rPr>
        <w:t xml:space="preserve">Shadows are the primary spatial hierarchy mechanism. No glassmorphism, no backdrop-filter blur anywhere in the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Level</w:t>
            </w:r>
          </w:p>
        </w:tc>
        <w:tc>
          <w:tcPr>
            <w:tcW w:type="dxa" w:w="4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Value</w:t>
            </w:r>
          </w:p>
        </w:tc>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Used For</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shadow-sm</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0 1px 3px rgba(15,23,42,0.05) + 1px ring</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Sidebar cards, footer, stat cells</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shadow-md</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0 4px 16px rgba(15,23,42,0.06) + 1px ring</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Top bar, alerts, selected hex detail</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shadow-lg</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0 8px 30px rgba(15,23,42,0.09) + 1px ring</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Tooltip (highest elevation)</w:t>
            </w:r>
          </w:p>
        </w:tc>
      </w:tr>
    </w:tbl>
    <w:p>
      <w:r>
        <w:br w:type="page"/>
      </w:r>
    </w:p>
    <w:p>
      <w:pPr>
        <w:pStyle w:val="Heading1"/>
      </w:pPr>
      <w:r>
        <w:rPr>
          <w:rFonts w:ascii="Arial" w:cs="Arial" w:eastAsia="Arial" w:hAnsi="Arial"/>
          <w:b/>
          <w:bCs/>
        </w:rPr>
        <w:t xml:space="preserve">9. Production Notes</w:t>
      </w:r>
    </w:p>
    <w:p>
      <w:pPr>
        <w:pStyle w:val="Heading2"/>
      </w:pPr>
      <w:r>
        <w:rPr>
          <w:rFonts w:ascii="Arial" w:cs="Arial" w:eastAsia="Arial" w:hAnsi="Arial"/>
          <w:b/>
          <w:bCs/>
        </w:rPr>
        <w:t xml:space="preserve">Hex Tessellation</w:t>
      </w:r>
    </w:p>
    <w:p>
      <w:pPr>
        <w:spacing w:after="120"/>
      </w:pPr>
      <w:r>
        <w:rPr>
          <w:rFonts w:ascii="Arial" w:cs="Arial" w:eastAsia="Arial" w:hAnsi="Arial"/>
          <w:color w:val="0F172A"/>
          <w:sz w:val="22"/>
          <w:szCs w:val="22"/>
        </w:rPr>
        <w:t xml:space="preserve">The mockup uses a reference-latitude cosine correction (cos 50° ≈ 0.643) applied uniformly to both grid spacing and vertex generation. This prevents the overlap issue caused by longitude degrees being narrower at higher latitudes, but it introduces slight distortion at the north/south edges of the grid.</w:t>
      </w:r>
    </w:p>
    <w:p>
      <w:pPr>
        <w:spacing w:after="120"/>
      </w:pPr>
      <w:r>
        <w:rPr>
          <w:rFonts w:ascii="Arial" w:cs="Arial" w:eastAsia="Arial" w:hAnsi="Arial"/>
          <w:color w:val="0F172A"/>
          <w:sz w:val="22"/>
          <w:szCs w:val="22"/>
        </w:rPr>
        <w:t xml:space="preserve">For production, use Uber’s H3 hexagonal hierarchical spatial index (resolution 4, ~90km edge) or project coordinates through a proper Mercator transform before tessellating.</w:t>
      </w:r>
    </w:p>
    <w:p>
      <w:pPr>
        <w:pStyle w:val="Heading2"/>
      </w:pPr>
      <w:r>
        <w:rPr>
          <w:rFonts w:ascii="Arial" w:cs="Arial" w:eastAsia="Arial" w:hAnsi="Arial"/>
          <w:b/>
          <w:bCs/>
        </w:rPr>
        <w:t xml:space="preserve">Animation Budget</w:t>
      </w:r>
    </w:p>
    <w:p>
      <w:pPr>
        <w:spacing w:after="120"/>
      </w:pPr>
      <w:r>
        <w:rPr>
          <w:rFonts w:ascii="Arial" w:cs="Arial" w:eastAsia="Arial" w:hAnsi="Arial"/>
          <w:color w:val="0F172A"/>
          <w:sz w:val="22"/>
          <w:szCs w:val="22"/>
        </w:rPr>
        <w:t xml:space="preserve">Only two animations exist in the entire UI:</w:t>
      </w:r>
    </w:p>
    <w:p>
      <w:pPr>
        <w:pStyle w:val="ListParagraph"/>
        <w:numPr>
          <w:ilvl w:val="0"/>
          <w:numId w:val="2"/>
        </w:numPr>
        <w:spacing w:after="60"/>
      </w:pPr>
      <w:r>
        <w:rPr>
          <w:rFonts w:ascii="Arial" w:cs="Arial" w:eastAsia="Arial" w:hAnsi="Arial"/>
          <w:color w:val="0F172A"/>
          <w:sz w:val="22"/>
          <w:szCs w:val="22"/>
        </w:rPr>
        <w:t xml:space="preserve">Attack ring: expanding circle, 2.2s ease-out, infinite (on map markers only)</w:t>
      </w:r>
    </w:p>
    <w:p>
      <w:pPr>
        <w:pStyle w:val="ListParagraph"/>
        <w:numPr>
          <w:ilvl w:val="0"/>
          <w:numId w:val="2"/>
        </w:numPr>
        <w:spacing w:after="120"/>
      </w:pPr>
      <w:r>
        <w:rPr>
          <w:rFonts w:ascii="Arial" w:cs="Arial" w:eastAsia="Arial" w:hAnsi="Arial"/>
          <w:color w:val="0F172A"/>
          <w:sz w:val="22"/>
          <w:szCs w:val="22"/>
        </w:rPr>
        <w:t xml:space="preserve">Button hover: filter brightness(0.96), 0.15s transition</w:t>
      </w:r>
    </w:p>
    <w:p>
      <w:pPr>
        <w:spacing w:after="120"/>
      </w:pPr>
      <w:r>
        <w:rPr>
          <w:rFonts w:ascii="Arial" w:cs="Arial" w:eastAsia="Arial" w:hAnsi="Arial"/>
          <w:color w:val="0F172A"/>
          <w:sz w:val="22"/>
          <w:szCs w:val="22"/>
        </w:rPr>
        <w:t xml:space="preserve">No pulsing borders. No blinking dots. No animated gradients. The previous dark theme had 4+ constant animations creating a permanently tense atmosphere. The light theme relies on colour and typography hierarchy instead.</w:t>
      </w:r>
    </w:p>
    <w:p>
      <w:pPr>
        <w:pStyle w:val="Heading2"/>
      </w:pPr>
      <w:r>
        <w:rPr>
          <w:rFonts w:ascii="Arial" w:cs="Arial" w:eastAsia="Arial" w:hAnsi="Arial"/>
          <w:b/>
          <w:bCs/>
        </w:rPr>
        <w:t xml:space="preserve">Responsive Considerations</w:t>
      </w:r>
    </w:p>
    <w:p>
      <w:pPr>
        <w:spacing w:after="120"/>
      </w:pPr>
      <w:r>
        <w:rPr>
          <w:rFonts w:ascii="Arial" w:cs="Arial" w:eastAsia="Arial" w:hAnsi="Arial"/>
          <w:color w:val="0F172A"/>
          <w:sz w:val="22"/>
          <w:szCs w:val="22"/>
        </w:rPr>
        <w:t xml:space="preserve">The sidebar (320px) is fixed-width. On screens below ~768px, it should collapse to a bottom sheet. Alerts should reposition below the top bar. The map occupies all remaining space via flex: 1.</w:t>
      </w:r>
    </w:p>
    <w:p>
      <w:pPr>
        <w:pStyle w:val="Heading2"/>
      </w:pPr>
      <w:r>
        <w:rPr>
          <w:rFonts w:ascii="Arial" w:cs="Arial" w:eastAsia="Arial" w:hAnsi="Arial"/>
          <w:b/>
          <w:bCs/>
        </w:rPr>
        <w:t xml:space="preserve">Accessibility</w:t>
      </w:r>
    </w:p>
    <w:p>
      <w:pPr>
        <w:spacing w:after="120"/>
      </w:pPr>
      <w:r>
        <w:rPr>
          <w:rFonts w:ascii="Arial" w:cs="Arial" w:eastAsia="Arial" w:hAnsi="Arial"/>
          <w:color w:val="0F172A"/>
          <w:sz w:val="22"/>
          <w:szCs w:val="22"/>
        </w:rPr>
        <w:t xml:space="preserve">All text meets WCAG AA contrast on white backgrounds. The danger/success/warning palette was chosen for distinguishability across common colour-vision deficiencies. Interactive hex states use border weight changes (not just colour) to remain perceivable.</w:t>
      </w:r>
    </w:p>
    <w:p>
      <w:pPr>
        <w:pStyle w:val="Heading1"/>
      </w:pPr>
      <w:r>
        <w:rPr>
          <w:rFonts w:ascii="Arial" w:cs="Arial" w:eastAsia="Arial" w:hAnsi="Arial"/>
          <w:b/>
          <w:bCs/>
        </w:rPr>
        <w:t xml:space="preserve">10. CSS Variables Reference</w:t>
      </w:r>
    </w:p>
    <w:p>
      <w:pPr>
        <w:spacing w:after="120"/>
      </w:pPr>
      <w:r>
        <w:rPr>
          <w:rFonts w:ascii="Arial" w:cs="Arial" w:eastAsia="Arial" w:hAnsi="Arial"/>
          <w:color w:val="0F172A"/>
          <w:sz w:val="22"/>
          <w:szCs w:val="22"/>
        </w:rPr>
        <w:t xml:space="preserve">Complete list of design tokens defined in :root for implementation: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Variable</w:t>
            </w:r>
          </w:p>
        </w:tc>
        <w:tc>
          <w:tcPr>
            <w:tcW w:type="dxa" w:w="57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Value</w:t>
            </w:r>
          </w:p>
        </w:tc>
      </w:tr>
      <w:tr>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--bg</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#F6F7FB</w:t>
            </w:r>
          </w:p>
        </w:tc>
      </w:tr>
      <w:tr>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--card</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#FFFFFF</w:t>
            </w:r>
          </w:p>
        </w:tc>
      </w:tr>
      <w:tr>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--border</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rgba(15, 23, 42, 0.08)</w:t>
            </w:r>
          </w:p>
        </w:tc>
      </w:tr>
      <w:tr>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--text-1</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#0F172A</w:t>
            </w:r>
          </w:p>
        </w:tc>
      </w:tr>
      <w:tr>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--text-2</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#64748B</w:t>
            </w:r>
          </w:p>
        </w:tc>
      </w:tr>
      <w:tr>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--text-3</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#94A3B8</w:t>
            </w:r>
          </w:p>
        </w:tc>
      </w:tr>
      <w:tr>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--primary</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#2563EB</w:t>
            </w:r>
          </w:p>
        </w:tc>
      </w:tr>
      <w:tr>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--primary-light</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#EFF6FF</w:t>
            </w:r>
          </w:p>
        </w:tc>
      </w:tr>
      <w:tr>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--success</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#16A34A</w:t>
            </w:r>
          </w:p>
        </w:tc>
      </w:tr>
      <w:tr>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--success-light</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#F0FDF4</w:t>
            </w:r>
          </w:p>
        </w:tc>
      </w:tr>
      <w:tr>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--warning</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#F59E0B</w:t>
            </w:r>
          </w:p>
        </w:tc>
      </w:tr>
      <w:tr>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--warning-light</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#FEF3C7</w:t>
            </w:r>
          </w:p>
        </w:tc>
      </w:tr>
      <w:tr>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--danger</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#DC2626</w:t>
            </w:r>
          </w:p>
        </w:tc>
      </w:tr>
      <w:tr>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--danger-light</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#FEF2F2</w:t>
            </w:r>
          </w:p>
        </w:tc>
      </w:tr>
      <w:tr>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--shadow-sm</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0 1px 3px rgba(15,23,42,0.05), 0 0 0 1px var(--border)</w:t>
            </w:r>
          </w:p>
        </w:tc>
      </w:tr>
      <w:tr>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--shadow-md</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0 4px 16px rgba(15,23,42,0.06), 0 0 0 1px var(--border)</w:t>
            </w:r>
          </w:p>
        </w:tc>
      </w:tr>
      <w:tr>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--shadow-lg</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0 8px 30px rgba(15,23,42,0.09), 0 0 0 1px var(--border)</w:t>
            </w:r>
          </w:p>
        </w:tc>
      </w:tr>
      <w:tr>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--radius</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14px</w:t>
            </w:r>
          </w:p>
        </w:tc>
      </w:tr>
      <w:tr>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--radius-pill</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100px</w:t>
            </w:r>
          </w:p>
        </w:tc>
      </w:tr>
      <w:tr>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--mono</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'JetBrains Mono', monospace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94A3B8"/>
        <w:sz w:val="16"/>
        <w:szCs w:val="16"/>
      </w:rPr>
      <w:t xml:space="preserve">Confidential</w:t>
    </w:r>
    <w:r>
      <w:rPr>
        <w:rFonts w:ascii="Arial" w:cs="Arial" w:eastAsia="Arial" w:hAnsi="Arial"/>
        <w:color w:val="94A3B8"/>
        <w:sz w:val="16"/>
        <w:szCs w:val="16"/>
      </w:rPr>
      <w:t xml:space="preserve">	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b/>
        <w:bCs/>
        <w:color w:val="94A3B8"/>
        <w:sz w:val="16"/>
        <w:szCs w:val="16"/>
      </w:rPr>
      <w:t xml:space="preserve">SOLVASION</w:t>
    </w:r>
    <w:r>
      <w:rPr>
        <w:rFonts w:ascii="Arial" w:cs="Arial" w:eastAsia="Arial" w:hAnsi="Arial"/>
        <w:color w:val="94A3B8"/>
        <w:sz w:val="16"/>
        <w:szCs w:val="16"/>
      </w:rPr>
      <w:t xml:space="preserve">	UI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F172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F172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2026-03-02T21:25:48.146Z</dcterms:created>
  <dcterms:modified xsi:type="dcterms:W3CDTF">2026-03-02T21:25:48.147Z</dcterms:modified>
</cp:coreProperties>
</file>

<file path=docProps/custom.xml><?xml version="1.0" encoding="utf-8"?>
<Properties xmlns="http://schemas.openxmlformats.org/officeDocument/2006/custom-properties" xmlns:vt="http://schemas.openxmlformats.org/officeDocument/2006/docPropsVTypes"/>
</file>