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89EF8" w14:textId="77777777" w:rsidR="00D023F7" w:rsidRDefault="00D023F7">
      <w:pPr>
        <w:widowControl/>
        <w:jc w:val="left"/>
        <w:rPr>
          <w:rFonts w:ascii="黑体" w:eastAsia="黑体" w:hAnsi="黑体" w:hint="eastAsia"/>
          <w:sz w:val="13"/>
          <w:szCs w:val="13"/>
        </w:rPr>
      </w:pPr>
    </w:p>
    <w:p w14:paraId="05B757A7" w14:textId="77777777" w:rsidR="00D023F7" w:rsidRDefault="00D023F7" w:rsidP="007767A4">
      <w:pPr>
        <w:widowControl/>
        <w:rPr>
          <w:rFonts w:ascii="宋体" w:eastAsia="宋体" w:hAnsi="宋体"/>
          <w:sz w:val="30"/>
          <w:szCs w:val="30"/>
        </w:rPr>
        <w:sectPr w:rsidR="00D023F7" w:rsidSect="000171A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F09749D" w14:textId="77777777" w:rsidR="000171AF" w:rsidRPr="000171AF" w:rsidRDefault="000171AF" w:rsidP="000171AF">
      <w:pPr>
        <w:widowControl/>
        <w:shd w:val="clear" w:color="auto" w:fill="FFFFFF"/>
        <w:wordWrap w:val="0"/>
        <w:spacing w:line="578" w:lineRule="auto"/>
        <w:jc w:val="center"/>
        <w:outlineLvl w:val="0"/>
        <w:rPr>
          <w:rFonts w:ascii="Times New Roman" w:eastAsia="宋体" w:hAnsi="Times New Roman" w:cs="Times New Roman" w:hint="eastAsia"/>
          <w:bCs/>
          <w:kern w:val="44"/>
          <w:sz w:val="30"/>
          <w:szCs w:val="28"/>
        </w:rPr>
      </w:pPr>
      <w:r w:rsidRPr="000171AF">
        <w:rPr>
          <w:rFonts w:ascii="宋体" w:eastAsia="宋体" w:hAnsi="宋体" w:cs="宋体" w:hint="eastAsia"/>
          <w:b/>
          <w:sz w:val="30"/>
          <w:szCs w:val="28"/>
        </w:rPr>
        <w:t>基于SVM的乳腺癌数据集分类</w:t>
      </w:r>
      <w:r w:rsidRPr="000171AF">
        <w:rPr>
          <w:rFonts w:ascii="宋体" w:eastAsia="宋体" w:hAnsi="宋体" w:cs="宋体" w:hint="eastAsia"/>
          <w:b/>
          <w:kern w:val="44"/>
          <w:sz w:val="30"/>
          <w:szCs w:val="28"/>
        </w:rPr>
        <w:t>的设计与实现</w:t>
      </w:r>
    </w:p>
    <w:p w14:paraId="3299236F" w14:textId="1DA26585" w:rsidR="000171AF" w:rsidRPr="000171AF" w:rsidRDefault="000171AF">
      <w:pPr>
        <w:widowControl/>
        <w:spacing w:line="4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摘要：</w:t>
      </w:r>
      <w:r w:rsidRPr="000171AF">
        <w:rPr>
          <w:rFonts w:ascii="宋体" w:eastAsia="宋体" w:hAnsi="宋体" w:hint="eastAsia"/>
          <w:sz w:val="24"/>
          <w:szCs w:val="24"/>
        </w:rPr>
        <w:t>本篇报告研究了利用机器学习算法，通过乳腺肿块的检测数据自动进行诊断。数据集中共有</w:t>
      </w:r>
      <w:r w:rsidRPr="000171AF">
        <w:rPr>
          <w:rFonts w:ascii="宋体" w:eastAsia="宋体" w:hAnsi="宋体"/>
          <w:sz w:val="24"/>
          <w:szCs w:val="24"/>
        </w:rPr>
        <w:t>569个样本，每个样本包含乳腺细胞的30个特征。这30个特征都是由数字化细胞核的10个基础特征（包括半径、质地、周长、面积、对称性等）的均值、标准差及最大值构成。本小组使用支持向量机，构建了一个进行乳腺癌诊断的分类器。经训练、测试，此模型准确率达9</w:t>
      </w:r>
      <w:r>
        <w:rPr>
          <w:rFonts w:ascii="宋体" w:eastAsia="宋体" w:hAnsi="宋体"/>
          <w:sz w:val="24"/>
          <w:szCs w:val="24"/>
        </w:rPr>
        <w:t>6</w:t>
      </w:r>
      <w:r w:rsidRPr="000171AF"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491</w:t>
      </w:r>
      <w:r w:rsidRPr="000171AF">
        <w:rPr>
          <w:rFonts w:ascii="宋体" w:eastAsia="宋体" w:hAnsi="宋体"/>
          <w:sz w:val="24"/>
          <w:szCs w:val="24"/>
        </w:rPr>
        <w:t>%。</w:t>
      </w:r>
    </w:p>
    <w:p w14:paraId="1BE21C33" w14:textId="77777777" w:rsidR="000171AF" w:rsidRPr="000171AF" w:rsidRDefault="000171AF">
      <w:pPr>
        <w:widowControl/>
        <w:spacing w:line="400" w:lineRule="exact"/>
        <w:jc w:val="left"/>
        <w:rPr>
          <w:rFonts w:ascii="宋体" w:eastAsia="宋体" w:hAnsi="宋体" w:hint="eastAsia"/>
          <w:b/>
          <w:bCs/>
          <w:sz w:val="24"/>
          <w:szCs w:val="24"/>
        </w:rPr>
      </w:pPr>
    </w:p>
    <w:p w14:paraId="1CC593CC" w14:textId="77777777" w:rsidR="00D023F7" w:rsidRDefault="00000000">
      <w:pPr>
        <w:widowControl/>
        <w:jc w:val="left"/>
        <w:rPr>
          <w:rFonts w:ascii="宋体" w:eastAsia="宋体" w:hAnsi="宋体"/>
          <w:color w:val="0000FF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关键词</w:t>
      </w:r>
      <w:r>
        <w:rPr>
          <w:rFonts w:ascii="宋体" w:eastAsia="宋体" w:hAnsi="宋体" w:hint="eastAsia"/>
          <w:sz w:val="24"/>
          <w:szCs w:val="24"/>
        </w:rPr>
        <w:t>：乳腺癌，机器学习，分类模型，支持向量机</w:t>
      </w:r>
    </w:p>
    <w:p w14:paraId="62C3ADC8" w14:textId="77777777" w:rsidR="00D023F7" w:rsidRDefault="00D023F7">
      <w:pPr>
        <w:widowControl/>
        <w:jc w:val="left"/>
        <w:rPr>
          <w:rFonts w:ascii="宋体" w:eastAsia="宋体" w:hAnsi="宋体"/>
          <w:color w:val="0000FF"/>
          <w:sz w:val="24"/>
          <w:szCs w:val="24"/>
        </w:rPr>
      </w:pPr>
    </w:p>
    <w:p w14:paraId="07EEC619" w14:textId="77777777" w:rsidR="00D023F7" w:rsidRDefault="00000000">
      <w:pPr>
        <w:widowControl/>
        <w:jc w:val="left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 xml:space="preserve">1 </w:t>
      </w:r>
      <w:r>
        <w:rPr>
          <w:rFonts w:ascii="宋体" w:eastAsia="宋体" w:hAnsi="宋体" w:hint="eastAsia"/>
          <w:sz w:val="36"/>
          <w:szCs w:val="36"/>
        </w:rPr>
        <w:t>引言</w:t>
      </w:r>
    </w:p>
    <w:p w14:paraId="6E326AE5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乳腺癌具有高并发率和高死亡率的特点，严重威胁着全球女性的健康。</w:t>
      </w:r>
    </w:p>
    <w:p w14:paraId="1F3BCDC7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根据世界卫生组织（</w:t>
      </w:r>
      <w:r>
        <w:rPr>
          <w:rFonts w:ascii="宋体" w:eastAsia="宋体" w:hAnsi="宋体" w:cs="Times New Roman" w:hint="eastAsia"/>
          <w:sz w:val="24"/>
          <w:szCs w:val="24"/>
        </w:rPr>
        <w:t>WHO</w:t>
      </w:r>
      <w:r>
        <w:rPr>
          <w:rFonts w:ascii="宋体" w:eastAsia="宋体" w:hAnsi="宋体" w:cs="Times New Roman" w:hint="eastAsia"/>
          <w:sz w:val="24"/>
          <w:szCs w:val="24"/>
        </w:rPr>
        <w:t>）的报告，</w:t>
      </w:r>
      <w:r>
        <w:rPr>
          <w:rFonts w:ascii="宋体" w:eastAsia="宋体" w:hAnsi="宋体" w:cs="Times New Roman" w:hint="eastAsia"/>
          <w:sz w:val="24"/>
          <w:szCs w:val="24"/>
        </w:rPr>
        <w:t>2018</w:t>
      </w:r>
      <w:r>
        <w:rPr>
          <w:rFonts w:ascii="宋体" w:eastAsia="宋体" w:hAnsi="宋体" w:cs="Times New Roman" w:hint="eastAsia"/>
          <w:sz w:val="24"/>
          <w:szCs w:val="24"/>
        </w:rPr>
        <w:t>年全球共有</w:t>
      </w:r>
      <w:r>
        <w:rPr>
          <w:rFonts w:ascii="宋体" w:eastAsia="宋体" w:hAnsi="宋体" w:cs="Times New Roman" w:hint="eastAsia"/>
          <w:sz w:val="24"/>
          <w:szCs w:val="24"/>
        </w:rPr>
        <w:t>209</w:t>
      </w:r>
      <w:r>
        <w:rPr>
          <w:rFonts w:ascii="宋体" w:eastAsia="宋体" w:hAnsi="宋体" w:cs="Times New Roman" w:hint="eastAsia"/>
          <w:sz w:val="24"/>
          <w:szCs w:val="24"/>
        </w:rPr>
        <w:t>万乳腺癌病例，其中</w:t>
      </w:r>
      <w:r>
        <w:rPr>
          <w:rFonts w:ascii="宋体" w:eastAsia="宋体" w:hAnsi="宋体" w:cs="Times New Roman" w:hint="eastAsia"/>
          <w:sz w:val="24"/>
          <w:szCs w:val="24"/>
        </w:rPr>
        <w:t>62.7</w:t>
      </w:r>
      <w:r>
        <w:rPr>
          <w:rFonts w:ascii="宋体" w:eastAsia="宋体" w:hAnsi="宋体" w:cs="Times New Roman" w:hint="eastAsia"/>
          <w:sz w:val="24"/>
          <w:szCs w:val="24"/>
        </w:rPr>
        <w:t>万为死亡病例。乳腺癌已经成为全世界女性最常见的恶性肿瘤以及第二大癌症死因。</w:t>
      </w:r>
    </w:p>
    <w:p w14:paraId="54520510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根据美国癌症协会的数据，</w:t>
      </w:r>
      <w:r>
        <w:rPr>
          <w:rFonts w:ascii="宋体" w:eastAsia="宋体" w:hAnsi="宋体" w:cs="Times New Roman" w:hint="eastAsia"/>
          <w:sz w:val="24"/>
          <w:szCs w:val="24"/>
        </w:rPr>
        <w:t>1989</w:t>
      </w:r>
      <w:r>
        <w:rPr>
          <w:rFonts w:ascii="宋体" w:eastAsia="宋体" w:hAnsi="宋体" w:cs="Times New Roman" w:hint="eastAsia"/>
          <w:sz w:val="24"/>
          <w:szCs w:val="24"/>
        </w:rPr>
        <w:t>年至</w:t>
      </w:r>
      <w:r>
        <w:rPr>
          <w:rFonts w:ascii="宋体" w:eastAsia="宋体" w:hAnsi="宋体" w:cs="Times New Roman" w:hint="eastAsia"/>
          <w:sz w:val="24"/>
          <w:szCs w:val="24"/>
        </w:rPr>
        <w:t>2016</w:t>
      </w:r>
      <w:r>
        <w:rPr>
          <w:rFonts w:ascii="宋体" w:eastAsia="宋体" w:hAnsi="宋体" w:cs="Times New Roman" w:hint="eastAsia"/>
          <w:sz w:val="24"/>
          <w:szCs w:val="24"/>
        </w:rPr>
        <w:t>年间，乳腺癌的死亡率已经降低了</w:t>
      </w:r>
      <w:r>
        <w:rPr>
          <w:rFonts w:ascii="宋体" w:eastAsia="宋体" w:hAnsi="宋体" w:cs="Times New Roman" w:hint="eastAsia"/>
          <w:sz w:val="24"/>
          <w:szCs w:val="24"/>
        </w:rPr>
        <w:t>40%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>
        <w:rPr>
          <w:rFonts w:ascii="宋体" w:eastAsia="宋体" w:hAnsi="宋体" w:cs="Times New Roman" w:hint="eastAsia"/>
          <w:sz w:val="24"/>
          <w:szCs w:val="24"/>
        </w:rPr>
        <w:t>2007</w:t>
      </w:r>
      <w:r>
        <w:rPr>
          <w:rFonts w:ascii="宋体" w:eastAsia="宋体" w:hAnsi="宋体" w:cs="Times New Roman" w:hint="eastAsia"/>
          <w:sz w:val="24"/>
          <w:szCs w:val="24"/>
        </w:rPr>
        <w:t>年以来，</w:t>
      </w:r>
      <w:r>
        <w:rPr>
          <w:rFonts w:ascii="宋体" w:eastAsia="宋体" w:hAnsi="宋体" w:cs="Times New Roman" w:hint="eastAsia"/>
          <w:sz w:val="24"/>
          <w:szCs w:val="24"/>
        </w:rPr>
        <w:t>50</w:t>
      </w:r>
      <w:r>
        <w:rPr>
          <w:rFonts w:ascii="宋体" w:eastAsia="宋体" w:hAnsi="宋体" w:cs="Times New Roman" w:hint="eastAsia"/>
          <w:sz w:val="24"/>
          <w:szCs w:val="24"/>
        </w:rPr>
        <w:t>岁以下女性的死亡率并没有显著下降，但</w:t>
      </w:r>
      <w:r>
        <w:rPr>
          <w:rFonts w:ascii="宋体" w:eastAsia="宋体" w:hAnsi="宋体" w:cs="Times New Roman" w:hint="eastAsia"/>
          <w:sz w:val="24"/>
          <w:szCs w:val="24"/>
        </w:rPr>
        <w:t>50</w:t>
      </w:r>
      <w:r>
        <w:rPr>
          <w:rFonts w:ascii="宋体" w:eastAsia="宋体" w:hAnsi="宋体" w:cs="Times New Roman" w:hint="eastAsia"/>
          <w:sz w:val="24"/>
          <w:szCs w:val="24"/>
        </w:rPr>
        <w:t>岁以上女性的死亡率仍在继续下降。</w:t>
      </w:r>
    </w:p>
    <w:p w14:paraId="6999125F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这些进展要归功于更好的治疗方法以及乳腺癌的早期诊断。</w:t>
      </w:r>
    </w:p>
    <w:p w14:paraId="3062C55E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目前，乳腺癌的分子分型需要通过穿刺活检来确定。本次实验利用机器学习技术，依据乳腺癌分子分型相关特征数据，建立一个分类器，以辅助进行乳腺癌预测及早期诊断。</w:t>
      </w:r>
    </w:p>
    <w:p w14:paraId="583A6E7B" w14:textId="77777777" w:rsidR="00D023F7" w:rsidRDefault="00000000">
      <w:pPr>
        <w:widowControl/>
        <w:jc w:val="left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 xml:space="preserve">2 </w:t>
      </w:r>
      <w:r>
        <w:rPr>
          <w:rFonts w:ascii="宋体" w:eastAsia="宋体" w:hAnsi="宋体" w:hint="eastAsia"/>
          <w:sz w:val="36"/>
          <w:szCs w:val="36"/>
        </w:rPr>
        <w:t>问题的提出、方法与模型的介绍</w:t>
      </w:r>
    </w:p>
    <w:p w14:paraId="54AD3B86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本研究旨在于利用分</w:t>
      </w:r>
      <w:r>
        <w:rPr>
          <w:rFonts w:ascii="宋体" w:eastAsia="宋体" w:hAnsi="宋体" w:hint="eastAsia"/>
          <w:sz w:val="24"/>
          <w:szCs w:val="24"/>
        </w:rPr>
        <w:t>类模型构建准确率尽可能高的分类器。</w:t>
      </w:r>
    </w:p>
    <w:p w14:paraId="14D17187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本数据集中类别有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个，分别为“良性”和“恶性”，细胞特征有</w:t>
      </w:r>
      <w:r>
        <w:rPr>
          <w:rFonts w:ascii="宋体" w:eastAsia="宋体" w:hAnsi="宋体" w:hint="eastAsia"/>
          <w:sz w:val="24"/>
          <w:szCs w:val="24"/>
        </w:rPr>
        <w:t>30</w:t>
      </w:r>
      <w:r>
        <w:rPr>
          <w:rFonts w:ascii="宋体" w:eastAsia="宋体" w:hAnsi="宋体" w:hint="eastAsia"/>
          <w:sz w:val="24"/>
          <w:szCs w:val="24"/>
        </w:rPr>
        <w:t>个。根据数据集的特点，我们选择了支持</w:t>
      </w:r>
      <w:proofErr w:type="gramStart"/>
      <w:r>
        <w:rPr>
          <w:rFonts w:ascii="宋体" w:eastAsia="宋体" w:hAnsi="宋体" w:hint="eastAsia"/>
          <w:sz w:val="24"/>
          <w:szCs w:val="24"/>
        </w:rPr>
        <w:t>向量机</w:t>
      </w:r>
      <w:proofErr w:type="gramEnd"/>
      <w:r>
        <w:rPr>
          <w:rFonts w:ascii="宋体" w:eastAsia="宋体" w:hAnsi="宋体" w:hint="eastAsia"/>
          <w:sz w:val="24"/>
          <w:szCs w:val="24"/>
        </w:rPr>
        <w:t>为分类模型。</w:t>
      </w:r>
    </w:p>
    <w:p w14:paraId="369BDCF6" w14:textId="77777777" w:rsidR="000171AF" w:rsidRDefault="000171AF" w:rsidP="000171AF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Cs/>
          <w:sz w:val="24"/>
          <w:szCs w:val="28"/>
        </w:rPr>
        <w:t>支持向量机（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support vector machines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，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SVM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）是一种二分类模型，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 xml:space="preserve">SVM 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的目的就是找一条线，以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“最好地”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区分这两类点，以至如果以后有了新的点，这条线也能做出很好的分类，这是在二维中的说明。在高维空间中，我们想要区分两类样本数据，需要找到一个超平面来区分两类样本数据。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 xml:space="preserve">SVM 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适合中小型数据样本、非线性、高维的分类问题。</w:t>
      </w:r>
    </w:p>
    <w:p w14:paraId="1478AA1A" w14:textId="77777777" w:rsidR="000171AF" w:rsidRDefault="000171AF" w:rsidP="000171AF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Cs/>
          <w:sz w:val="24"/>
          <w:szCs w:val="28"/>
        </w:rPr>
        <w:t>“三八线”可以看作二维空间中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SVM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的形象解释，它传递出了以下几点重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lastRenderedPageBreak/>
        <w:t>要的信息：</w:t>
      </w:r>
    </w:p>
    <w:p w14:paraId="74226E06" w14:textId="77777777" w:rsidR="000171AF" w:rsidRDefault="000171AF" w:rsidP="000171AF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Cs/>
          <w:sz w:val="24"/>
          <w:szCs w:val="28"/>
        </w:rPr>
        <w:t>(1)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是一条直线（线性函数）；</w:t>
      </w:r>
    </w:p>
    <w:p w14:paraId="67E3E06D" w14:textId="77777777" w:rsidR="000171AF" w:rsidRDefault="000171AF" w:rsidP="000171AF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Cs/>
          <w:sz w:val="24"/>
          <w:szCs w:val="28"/>
        </w:rPr>
        <w:t>(2)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能将桌面分为两个部分，分别属于你和我（具有分类功能，是一种二值分类）；</w:t>
      </w:r>
    </w:p>
    <w:p w14:paraId="2C25A65E" w14:textId="77777777" w:rsidR="000171AF" w:rsidRDefault="000171AF" w:rsidP="000171AF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Cs/>
          <w:sz w:val="24"/>
          <w:szCs w:val="28"/>
        </w:rPr>
        <w:t>(3)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位于课桌正中间，不偏向任何一方（注重公平原则，才能保证双方利益最大化）。</w:t>
      </w:r>
    </w:p>
    <w:p w14:paraId="70E53057" w14:textId="77777777" w:rsidR="000171AF" w:rsidRDefault="000171AF" w:rsidP="000171AF">
      <w:pPr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Cs/>
          <w:sz w:val="24"/>
          <w:szCs w:val="28"/>
        </w:rPr>
        <w:t>以上三点是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SVM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算法的中心思想。</w:t>
      </w:r>
    </w:p>
    <w:p w14:paraId="758066D5" w14:textId="0AD82C9E" w:rsidR="000171AF" w:rsidRDefault="000171AF" w:rsidP="000171AF">
      <w:pPr>
        <w:spacing w:line="360" w:lineRule="auto"/>
        <w:ind w:firstLineChars="200" w:firstLine="560"/>
        <w:rPr>
          <w:rFonts w:ascii="Times New Roman" w:eastAsia="宋体" w:hAnsi="Times New Roman" w:cs="Times New Roman" w:hint="eastAsia"/>
          <w:bCs/>
          <w:sz w:val="24"/>
          <w:szCs w:val="28"/>
        </w:rPr>
      </w:pPr>
      <w:r w:rsidRPr="000171AF">
        <w:rPr>
          <w:rFonts w:ascii="宋体" w:eastAsia="宋体" w:hAnsi="宋体" w:cs="Times New Roman"/>
          <w:bCs/>
          <w:sz w:val="28"/>
          <w:szCs w:val="28"/>
        </w:rPr>
        <w:t>SVM</w:t>
      </w:r>
      <w:r w:rsidRPr="000171AF">
        <w:rPr>
          <w:rFonts w:ascii="宋体" w:eastAsia="宋体" w:hAnsi="宋体" w:cs="Times New Roman" w:hint="eastAsia"/>
          <w:bCs/>
          <w:sz w:val="28"/>
          <w:szCs w:val="28"/>
        </w:rPr>
        <w:t>算法解释与分析：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 xml:space="preserve">SVM 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将会寻找可以区分两个类别并且能使间隔（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margin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）最大的划分超平面。比较好的划分超平面，样本局部扰动时对它的影响最小、产生的分类结果</w:t>
      </w:r>
      <w:proofErr w:type="gramStart"/>
      <w:r>
        <w:rPr>
          <w:rFonts w:ascii="Times New Roman" w:eastAsia="宋体" w:hAnsi="Times New Roman" w:cs="Times New Roman" w:hint="eastAsia"/>
          <w:bCs/>
          <w:sz w:val="24"/>
          <w:szCs w:val="28"/>
        </w:rPr>
        <w:t>最</w:t>
      </w:r>
      <w:proofErr w:type="gramEnd"/>
      <w:r>
        <w:rPr>
          <w:rFonts w:ascii="Times New Roman" w:eastAsia="宋体" w:hAnsi="Times New Roman" w:cs="Times New Roman" w:hint="eastAsia"/>
          <w:bCs/>
          <w:sz w:val="24"/>
          <w:szCs w:val="28"/>
        </w:rPr>
        <w:t>鲁棒、对未见示例的泛化能力最强。由下图可知，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H1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是线性不可分的，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H2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、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H3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是线性可分的。这时，我们使用间隔最大的原理选择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H3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作为下图区分两类样本点的超平面。</w:t>
      </w:r>
    </w:p>
    <w:p w14:paraId="59F5E80C" w14:textId="22C73679" w:rsidR="000171AF" w:rsidRDefault="000171AF" w:rsidP="000171AF">
      <w:pPr>
        <w:jc w:val="center"/>
        <w:rPr>
          <w:rFonts w:ascii="Times New Roman" w:eastAsia="宋体" w:hAnsi="Times New Roman" w:cs="Times New Roman" w:hint="eastAsia"/>
          <w:bCs/>
          <w:sz w:val="24"/>
          <w:szCs w:val="28"/>
        </w:rPr>
      </w:pPr>
      <w:r>
        <w:rPr>
          <w:rFonts w:ascii="Times New Roman" w:eastAsia="宋体" w:hAnsi="Times New Roman" w:cs="Times New Roman"/>
          <w:b/>
          <w:noProof/>
          <w:sz w:val="28"/>
          <w:szCs w:val="28"/>
        </w:rPr>
        <w:drawing>
          <wp:inline distT="0" distB="0" distL="0" distR="0" wp14:anchorId="7669096F" wp14:editId="5132BE9C">
            <wp:extent cx="2174875" cy="1880870"/>
            <wp:effectExtent l="0" t="0" r="0" b="5080"/>
            <wp:docPr id="1982709968" name="图片 1" descr="888888889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88888888999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b/>
          <w:sz w:val="28"/>
          <w:szCs w:val="28"/>
        </w:rPr>
        <w:br/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图四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.</w:t>
      </w:r>
      <w:proofErr w:type="spellStart"/>
      <w:r>
        <w:rPr>
          <w:rFonts w:ascii="Times New Roman" w:eastAsia="宋体" w:hAnsi="Times New Roman" w:cs="Times New Roman" w:hint="eastAsia"/>
          <w:bCs/>
          <w:sz w:val="24"/>
          <w:szCs w:val="28"/>
        </w:rPr>
        <w:t>svm</w:t>
      </w:r>
      <w:proofErr w:type="spellEnd"/>
      <w:r>
        <w:rPr>
          <w:rFonts w:ascii="Times New Roman" w:eastAsia="宋体" w:hAnsi="Times New Roman" w:cs="Times New Roman" w:hint="eastAsia"/>
          <w:bCs/>
          <w:sz w:val="24"/>
          <w:szCs w:val="28"/>
        </w:rPr>
        <w:t>超平面</w:t>
      </w:r>
    </w:p>
    <w:p w14:paraId="49D3F923" w14:textId="77777777" w:rsidR="000171AF" w:rsidRDefault="000171AF" w:rsidP="000171AF">
      <w:pPr>
        <w:spacing w:line="360" w:lineRule="auto"/>
        <w:ind w:firstLineChars="200" w:firstLine="480"/>
        <w:rPr>
          <w:rFonts w:ascii="Times New Roman" w:eastAsia="宋体" w:hAnsi="Times New Roman" w:cs="Times New Roman"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Cs/>
          <w:sz w:val="24"/>
          <w:szCs w:val="28"/>
        </w:rPr>
        <w:t>事实上，大部分时候数据并不是线性可分的，这个时候满足这样条件的超平面就根本不存在。对于非线性的情况，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 xml:space="preserve">SVM 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的处理方法是选择一个核函数κ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(.,.)</w:t>
      </w:r>
      <w:r>
        <w:rPr>
          <w:rFonts w:ascii="Times New Roman" w:eastAsia="宋体" w:hAnsi="Times New Roman" w:cs="Times New Roman" w:hint="eastAsia"/>
          <w:bCs/>
          <w:sz w:val="24"/>
          <w:szCs w:val="28"/>
        </w:rPr>
        <w:t>，通过将数据映射到高维空间，最终在高维特征空间中构造出最优分离超平面，从而把平面上本身不好分的非线性数据分开。</w:t>
      </w:r>
    </w:p>
    <w:p w14:paraId="22ED9C1C" w14:textId="77777777" w:rsidR="00D023F7" w:rsidRPr="000171AF" w:rsidRDefault="00D023F7">
      <w:pPr>
        <w:widowControl/>
        <w:spacing w:line="400" w:lineRule="exac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14:paraId="108A9D57" w14:textId="77777777" w:rsidR="00D023F7" w:rsidRDefault="00000000">
      <w:pPr>
        <w:widowControl/>
        <w:jc w:val="left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 xml:space="preserve">3 </w:t>
      </w:r>
      <w:r>
        <w:rPr>
          <w:rFonts w:ascii="宋体" w:eastAsia="宋体" w:hAnsi="宋体" w:hint="eastAsia"/>
          <w:sz w:val="36"/>
          <w:szCs w:val="36"/>
        </w:rPr>
        <w:t>实验原理及步骤</w:t>
      </w:r>
    </w:p>
    <w:p w14:paraId="30C2CACE" w14:textId="77777777" w:rsidR="00D023F7" w:rsidRDefault="00000000">
      <w:pPr>
        <w:widowControl/>
        <w:jc w:val="left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 xml:space="preserve">3.1 </w:t>
      </w:r>
      <w:r>
        <w:rPr>
          <w:rFonts w:ascii="宋体" w:eastAsia="宋体" w:hAnsi="宋体" w:hint="eastAsia"/>
          <w:sz w:val="30"/>
          <w:szCs w:val="30"/>
        </w:rPr>
        <w:t>实验原理</w:t>
      </w:r>
    </w:p>
    <w:p w14:paraId="3BEAFD27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记</w:t>
      </w:r>
      <w:r>
        <w:rPr>
          <w:rFonts w:ascii="宋体" w:eastAsia="宋体" w:hAnsi="宋体" w:cs="Times New Roman" w:hint="eastAsia"/>
          <w:sz w:val="24"/>
          <w:szCs w:val="24"/>
        </w:rPr>
        <w:t>xi(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i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=1,2......30)</w:t>
      </w:r>
      <w:r>
        <w:rPr>
          <w:rFonts w:ascii="宋体" w:eastAsia="宋体" w:hAnsi="宋体" w:cs="Times New Roman" w:hint="eastAsia"/>
          <w:sz w:val="24"/>
          <w:szCs w:val="24"/>
        </w:rPr>
        <w:t>为</w:t>
      </w:r>
      <w:r>
        <w:rPr>
          <w:rFonts w:ascii="宋体" w:eastAsia="宋体" w:hAnsi="宋体" w:cs="Times New Roman" w:hint="eastAsia"/>
          <w:sz w:val="24"/>
          <w:szCs w:val="24"/>
        </w:rPr>
        <w:t>30</w:t>
      </w:r>
      <w:r>
        <w:rPr>
          <w:rFonts w:ascii="宋体" w:eastAsia="宋体" w:hAnsi="宋体" w:cs="Times New Roman" w:hint="eastAsia"/>
          <w:sz w:val="24"/>
          <w:szCs w:val="24"/>
        </w:rPr>
        <w:t>个特征变</w:t>
      </w:r>
      <w:r>
        <w:rPr>
          <w:rFonts w:ascii="宋体" w:eastAsia="宋体" w:hAnsi="宋体" w:cs="Times New Roman" w:hint="eastAsia"/>
          <w:sz w:val="24"/>
          <w:szCs w:val="24"/>
        </w:rPr>
        <w:t>量，</w:t>
      </w:r>
      <w:r>
        <w:rPr>
          <w:rFonts w:ascii="宋体" w:eastAsia="宋体" w:hAnsi="宋体" w:cs="Times New Roman" w:hint="eastAsia"/>
          <w:sz w:val="24"/>
          <w:szCs w:val="24"/>
        </w:rPr>
        <w:t>[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ai,yi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](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i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=1,2......569)</w:t>
      </w:r>
      <w:r>
        <w:rPr>
          <w:rFonts w:ascii="宋体" w:eastAsia="宋体" w:hAnsi="宋体" w:cs="Times New Roman" w:hint="eastAsia"/>
          <w:sz w:val="24"/>
          <w:szCs w:val="24"/>
        </w:rPr>
        <w:t>为样本，</w:t>
      </w:r>
      <w:r>
        <w:rPr>
          <w:rFonts w:ascii="宋体" w:eastAsia="宋体" w:hAnsi="宋体" w:cs="Times New Roman" w:hint="eastAsia"/>
          <w:sz w:val="24"/>
          <w:szCs w:val="24"/>
        </w:rPr>
        <w:t>ai</w:t>
      </w:r>
      <w:r>
        <w:rPr>
          <w:rFonts w:ascii="宋体" w:eastAsia="宋体" w:hAnsi="宋体" w:cs="Times New Roman" w:hint="eastAsia"/>
          <w:sz w:val="24"/>
          <w:szCs w:val="24"/>
        </w:rPr>
        <w:t>属于</w:t>
      </w:r>
      <w:r>
        <w:rPr>
          <w:rFonts w:ascii="宋体" w:eastAsia="宋体" w:hAnsi="宋体" w:cs="Times New Roman" w:hint="eastAsia"/>
          <w:sz w:val="24"/>
          <w:szCs w:val="24"/>
        </w:rPr>
        <w:t>30</w:t>
      </w:r>
      <w:r>
        <w:rPr>
          <w:rFonts w:ascii="宋体" w:eastAsia="宋体" w:hAnsi="宋体" w:cs="Times New Roman" w:hint="eastAsia"/>
          <w:sz w:val="24"/>
          <w:szCs w:val="24"/>
        </w:rPr>
        <w:t>维线性空间，良性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yi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=-1</w:t>
      </w:r>
      <w:r>
        <w:rPr>
          <w:rFonts w:ascii="宋体" w:eastAsia="宋体" w:hAnsi="宋体" w:cs="Times New Roman" w:hint="eastAsia"/>
          <w:sz w:val="24"/>
          <w:szCs w:val="24"/>
        </w:rPr>
        <w:t>，恶性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yi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=-1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40FEA379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定义最优划分</w:t>
      </w:r>
      <w:r>
        <w:rPr>
          <w:rFonts w:ascii="宋体" w:eastAsia="宋体" w:hAnsi="宋体" w:cs="Times New Roman" w:hint="eastAsia"/>
          <w:sz w:val="24"/>
          <w:szCs w:val="24"/>
        </w:rPr>
        <w:t>(w*X)+b=0,</w:t>
      </w:r>
    </w:p>
    <w:p w14:paraId="03D23ECA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X=[x1,x2,...x30],w</w:t>
      </w:r>
      <w:r>
        <w:rPr>
          <w:rFonts w:ascii="宋体" w:eastAsia="宋体" w:hAnsi="宋体" w:cs="Times New Roman" w:hint="eastAsia"/>
          <w:sz w:val="24"/>
          <w:szCs w:val="24"/>
        </w:rPr>
        <w:t>属于</w:t>
      </w:r>
      <w:r>
        <w:rPr>
          <w:rFonts w:ascii="宋体" w:eastAsia="宋体" w:hAnsi="宋体" w:cs="Times New Roman" w:hint="eastAsia"/>
          <w:sz w:val="24"/>
          <w:szCs w:val="24"/>
        </w:rPr>
        <w:t>30</w:t>
      </w:r>
      <w:r>
        <w:rPr>
          <w:rFonts w:ascii="宋体" w:eastAsia="宋体" w:hAnsi="宋体" w:cs="Times New Roman" w:hint="eastAsia"/>
          <w:sz w:val="24"/>
          <w:szCs w:val="24"/>
        </w:rPr>
        <w:t>维空间，满足</w:t>
      </w:r>
    </w:p>
    <w:p w14:paraId="33BF7917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(w*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ai)+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b&gt;=1,yi=1</w:t>
      </w:r>
    </w:p>
    <w:p w14:paraId="5395398D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(w*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ai)+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b&lt;=-1,yi=-1</w:t>
      </w:r>
    </w:p>
    <w:p w14:paraId="1ECDBA08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其中，满足方程</w:t>
      </w:r>
    </w:p>
    <w:p w14:paraId="55667648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(w*ai)+b=+-1</w:t>
      </w:r>
      <w:r>
        <w:rPr>
          <w:rFonts w:ascii="宋体" w:eastAsia="宋体" w:hAnsi="宋体" w:cs="Times New Roman" w:hint="eastAsia"/>
          <w:sz w:val="24"/>
          <w:szCs w:val="24"/>
        </w:rPr>
        <w:t>的样本为支持向量。</w:t>
      </w:r>
    </w:p>
    <w:p w14:paraId="56D49CE5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要使两类总体的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分类面距离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最大，则有</w:t>
      </w:r>
    </w:p>
    <w:p w14:paraId="3593D6E2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Max 2/|w|</w:t>
      </w:r>
    </w:p>
    <w:p w14:paraId="03A75FD7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即</w:t>
      </w:r>
    </w:p>
    <w:p w14:paraId="47147660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Min |w|^2/2</w:t>
      </w:r>
    </w:p>
    <w:p w14:paraId="770E0E59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于是建立</w:t>
      </w:r>
      <w:r>
        <w:rPr>
          <w:rFonts w:ascii="宋体" w:eastAsia="宋体" w:hAnsi="宋体" w:cs="Times New Roman" w:hint="eastAsia"/>
          <w:sz w:val="24"/>
          <w:szCs w:val="24"/>
        </w:rPr>
        <w:t>SVM</w:t>
      </w:r>
      <w:r>
        <w:rPr>
          <w:rFonts w:ascii="宋体" w:eastAsia="宋体" w:hAnsi="宋体" w:cs="Times New Roman" w:hint="eastAsia"/>
          <w:sz w:val="24"/>
          <w:szCs w:val="24"/>
        </w:rPr>
        <w:t>的如下数学模型：</w:t>
      </w:r>
    </w:p>
    <w:p w14:paraId="7149657D" w14:textId="77777777" w:rsidR="00D023F7" w:rsidRDefault="00D023F7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</w:p>
    <w:p w14:paraId="27C761AD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Min |w|^2/2</w:t>
      </w:r>
    </w:p>
    <w:p w14:paraId="26FAE7AA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proofErr w:type="spellStart"/>
      <w:r>
        <w:rPr>
          <w:rFonts w:ascii="宋体" w:eastAsia="宋体" w:hAnsi="宋体" w:cs="Times New Roman" w:hint="eastAsia"/>
          <w:sz w:val="24"/>
          <w:szCs w:val="24"/>
        </w:rPr>
        <w:t>s.t.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yi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*[(w*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ai)+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b]&gt;=1</w:t>
      </w:r>
    </w:p>
    <w:p w14:paraId="029638FB" w14:textId="77777777" w:rsidR="00D023F7" w:rsidRDefault="00000000">
      <w:pPr>
        <w:widowControl/>
        <w:spacing w:line="400" w:lineRule="exact"/>
        <w:ind w:firstLineChars="600" w:firstLine="144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(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i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=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1,2,...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30)</w:t>
      </w:r>
    </w:p>
    <w:p w14:paraId="5814AEF4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求得最优值对应的</w:t>
      </w:r>
      <w:r>
        <w:rPr>
          <w:rFonts w:ascii="宋体" w:eastAsia="宋体" w:hAnsi="宋体" w:cs="Times New Roman" w:hint="eastAsia"/>
          <w:sz w:val="24"/>
          <w:szCs w:val="24"/>
        </w:rPr>
        <w:t>w</w:t>
      </w:r>
      <w:r>
        <w:rPr>
          <w:rFonts w:ascii="宋体" w:eastAsia="宋体" w:hAnsi="宋体" w:cs="Times New Roman" w:hint="eastAsia"/>
          <w:sz w:val="24"/>
          <w:szCs w:val="24"/>
        </w:rPr>
        <w:t>和</w:t>
      </w:r>
      <w:r>
        <w:rPr>
          <w:rFonts w:ascii="宋体" w:eastAsia="宋体" w:hAnsi="宋体" w:cs="Times New Roman" w:hint="eastAsia"/>
          <w:sz w:val="24"/>
          <w:szCs w:val="24"/>
        </w:rPr>
        <w:t>b,</w:t>
      </w:r>
      <w:r>
        <w:rPr>
          <w:rFonts w:ascii="宋体" w:eastAsia="宋体" w:hAnsi="宋体" w:cs="Times New Roman" w:hint="eastAsia"/>
          <w:sz w:val="24"/>
          <w:szCs w:val="24"/>
        </w:rPr>
        <w:t>可得分类函数</w:t>
      </w:r>
    </w:p>
    <w:p w14:paraId="2C88A235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g(x)=sign[(w*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X)+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b]</w:t>
      </w:r>
    </w:p>
    <w:p w14:paraId="10C39463" w14:textId="77777777" w:rsidR="00D023F7" w:rsidRDefault="00000000">
      <w:pPr>
        <w:widowControl/>
        <w:jc w:val="left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3.2</w:t>
      </w:r>
      <w:r>
        <w:rPr>
          <w:rFonts w:ascii="宋体" w:eastAsia="宋体" w:hAnsi="宋体" w:hint="eastAsia"/>
          <w:sz w:val="30"/>
          <w:szCs w:val="30"/>
        </w:rPr>
        <w:t>实验步骤</w:t>
      </w:r>
    </w:p>
    <w:p w14:paraId="3A20583B" w14:textId="77777777" w:rsidR="00D023F7" w:rsidRDefault="00000000">
      <w:pPr>
        <w:widowControl/>
        <w:spacing w:line="400" w:lineRule="atLeast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3.2.1</w:t>
      </w:r>
      <w:r>
        <w:rPr>
          <w:rFonts w:ascii="宋体" w:eastAsia="宋体" w:hAnsi="宋体" w:cs="Times New Roman" w:hint="eastAsia"/>
          <w:sz w:val="24"/>
          <w:szCs w:val="24"/>
        </w:rPr>
        <w:t>数据集</w:t>
      </w:r>
    </w:p>
    <w:p w14:paraId="05E5A71B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本研究实验数据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集来自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威斯康星州诊断性乳腺癌</w:t>
      </w:r>
      <w:r>
        <w:rPr>
          <w:rFonts w:ascii="宋体" w:eastAsia="宋体" w:hAnsi="宋体" w:cs="Times New Roman" w:hint="eastAsia"/>
          <w:sz w:val="24"/>
          <w:szCs w:val="24"/>
        </w:rPr>
        <w:t xml:space="preserve"> (WDBC)</w:t>
      </w:r>
      <w:r>
        <w:rPr>
          <w:rFonts w:ascii="宋体" w:eastAsia="宋体" w:hAnsi="宋体" w:cs="Times New Roman" w:hint="eastAsia"/>
          <w:sz w:val="24"/>
          <w:szCs w:val="24"/>
        </w:rPr>
        <w:t>数据集。这些特征是从细针抽吸（</w:t>
      </w:r>
      <w:r>
        <w:rPr>
          <w:rFonts w:ascii="宋体" w:eastAsia="宋体" w:hAnsi="宋体" w:cs="Times New Roman" w:hint="eastAsia"/>
          <w:sz w:val="24"/>
          <w:szCs w:val="24"/>
        </w:rPr>
        <w:t>FNA</w:t>
      </w:r>
      <w:r>
        <w:rPr>
          <w:rFonts w:ascii="宋体" w:eastAsia="宋体" w:hAnsi="宋体" w:cs="Times New Roman" w:hint="eastAsia"/>
          <w:sz w:val="24"/>
          <w:szCs w:val="24"/>
        </w:rPr>
        <w:t>）乳房肿块的数字化图像中计算出来的。它们描述了图像中存在的细胞核特征。</w:t>
      </w:r>
    </w:p>
    <w:p w14:paraId="564857DA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实例数：</w:t>
      </w:r>
      <w:r>
        <w:rPr>
          <w:rFonts w:ascii="宋体" w:eastAsia="宋体" w:hAnsi="宋体" w:cs="Times New Roman"/>
          <w:sz w:val="24"/>
          <w:szCs w:val="24"/>
        </w:rPr>
        <w:t>569</w:t>
      </w:r>
    </w:p>
    <w:p w14:paraId="305F2402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属性数：</w:t>
      </w:r>
      <w:r>
        <w:rPr>
          <w:rFonts w:ascii="宋体" w:eastAsia="宋体" w:hAnsi="宋体" w:cs="Times New Roman"/>
          <w:sz w:val="24"/>
          <w:szCs w:val="24"/>
        </w:rPr>
        <w:t>32</w:t>
      </w:r>
      <w:r>
        <w:rPr>
          <w:rFonts w:ascii="宋体" w:eastAsia="宋体" w:hAnsi="宋体" w:cs="Times New Roman"/>
          <w:sz w:val="24"/>
          <w:szCs w:val="24"/>
        </w:rPr>
        <w:t>（</w:t>
      </w:r>
      <w:r>
        <w:rPr>
          <w:rFonts w:ascii="宋体" w:eastAsia="宋体" w:hAnsi="宋体" w:cs="Times New Roman"/>
          <w:sz w:val="24"/>
          <w:szCs w:val="24"/>
        </w:rPr>
        <w:t>ID</w:t>
      </w:r>
      <w:r>
        <w:rPr>
          <w:rFonts w:ascii="宋体" w:eastAsia="宋体" w:hAnsi="宋体" w:cs="Times New Roman"/>
          <w:sz w:val="24"/>
          <w:szCs w:val="24"/>
        </w:rPr>
        <w:t>、诊断、</w:t>
      </w:r>
      <w:r>
        <w:rPr>
          <w:rFonts w:ascii="宋体" w:eastAsia="宋体" w:hAnsi="宋体" w:cs="Times New Roman"/>
          <w:sz w:val="24"/>
          <w:szCs w:val="24"/>
        </w:rPr>
        <w:t>30</w:t>
      </w:r>
      <w:r>
        <w:rPr>
          <w:rFonts w:ascii="宋体" w:eastAsia="宋体" w:hAnsi="宋体" w:cs="Times New Roman"/>
          <w:sz w:val="24"/>
          <w:szCs w:val="24"/>
        </w:rPr>
        <w:t>个实值特征）</w:t>
      </w:r>
    </w:p>
    <w:p w14:paraId="4CF52416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属性信息</w:t>
      </w:r>
    </w:p>
    <w:p w14:paraId="73764524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1) </w:t>
      </w:r>
      <w:r>
        <w:rPr>
          <w:rFonts w:ascii="宋体" w:eastAsia="宋体" w:hAnsi="宋体" w:cs="Times New Roman"/>
          <w:sz w:val="24"/>
          <w:szCs w:val="24"/>
        </w:rPr>
        <w:t>身份证号码</w:t>
      </w:r>
    </w:p>
    <w:p w14:paraId="1B477E86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2) </w:t>
      </w:r>
      <w:r>
        <w:rPr>
          <w:rFonts w:ascii="宋体" w:eastAsia="宋体" w:hAnsi="宋体" w:cs="Times New Roman"/>
          <w:sz w:val="24"/>
          <w:szCs w:val="24"/>
        </w:rPr>
        <w:t>诊断（</w:t>
      </w:r>
      <w:r>
        <w:rPr>
          <w:rFonts w:ascii="宋体" w:eastAsia="宋体" w:hAnsi="宋体" w:cs="Times New Roman"/>
          <w:sz w:val="24"/>
          <w:szCs w:val="24"/>
        </w:rPr>
        <w:t xml:space="preserve">M = </w:t>
      </w:r>
      <w:r>
        <w:rPr>
          <w:rFonts w:ascii="宋体" w:eastAsia="宋体" w:hAnsi="宋体" w:cs="Times New Roman"/>
          <w:sz w:val="24"/>
          <w:szCs w:val="24"/>
        </w:rPr>
        <w:t>恶性，</w:t>
      </w:r>
      <w:r>
        <w:rPr>
          <w:rFonts w:ascii="宋体" w:eastAsia="宋体" w:hAnsi="宋体" w:cs="Times New Roman"/>
          <w:sz w:val="24"/>
          <w:szCs w:val="24"/>
        </w:rPr>
        <w:t xml:space="preserve">B = </w:t>
      </w:r>
      <w:r>
        <w:rPr>
          <w:rFonts w:ascii="宋体" w:eastAsia="宋体" w:hAnsi="宋体" w:cs="Times New Roman"/>
          <w:sz w:val="24"/>
          <w:szCs w:val="24"/>
        </w:rPr>
        <w:t>良性）</w:t>
      </w:r>
    </w:p>
    <w:p w14:paraId="20CDABAE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实值特征：</w:t>
      </w:r>
    </w:p>
    <w:p w14:paraId="0D3FF341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a) </w:t>
      </w:r>
      <w:r>
        <w:rPr>
          <w:rFonts w:ascii="宋体" w:eastAsia="宋体" w:hAnsi="宋体" w:cs="Times New Roman"/>
          <w:sz w:val="24"/>
          <w:szCs w:val="24"/>
        </w:rPr>
        <w:t>半径</w:t>
      </w:r>
    </w:p>
    <w:p w14:paraId="6963AB33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b) </w:t>
      </w:r>
      <w:r>
        <w:rPr>
          <w:rFonts w:ascii="宋体" w:eastAsia="宋体" w:hAnsi="宋体" w:cs="Times New Roman"/>
          <w:sz w:val="24"/>
          <w:szCs w:val="24"/>
        </w:rPr>
        <w:t>纹理</w:t>
      </w:r>
    </w:p>
    <w:p w14:paraId="2FABB246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c) </w:t>
      </w:r>
      <w:r>
        <w:rPr>
          <w:rFonts w:ascii="宋体" w:eastAsia="宋体" w:hAnsi="宋体" w:cs="Times New Roman"/>
          <w:sz w:val="24"/>
          <w:szCs w:val="24"/>
        </w:rPr>
        <w:t>周界</w:t>
      </w:r>
    </w:p>
    <w:p w14:paraId="68E2ECBC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d) </w:t>
      </w:r>
      <w:r>
        <w:rPr>
          <w:rFonts w:ascii="宋体" w:eastAsia="宋体" w:hAnsi="宋体" w:cs="Times New Roman"/>
          <w:sz w:val="24"/>
          <w:szCs w:val="24"/>
        </w:rPr>
        <w:t>面积</w:t>
      </w:r>
    </w:p>
    <w:p w14:paraId="64A0E92C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e) </w:t>
      </w:r>
      <w:r>
        <w:rPr>
          <w:rFonts w:ascii="宋体" w:eastAsia="宋体" w:hAnsi="宋体" w:cs="Times New Roman"/>
          <w:sz w:val="24"/>
          <w:szCs w:val="24"/>
        </w:rPr>
        <w:t>平滑度</w:t>
      </w:r>
    </w:p>
    <w:p w14:paraId="0C1E2703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f) </w:t>
      </w:r>
      <w:r>
        <w:rPr>
          <w:rFonts w:ascii="宋体" w:eastAsia="宋体" w:hAnsi="宋体" w:cs="Times New Roman"/>
          <w:sz w:val="24"/>
          <w:szCs w:val="24"/>
        </w:rPr>
        <w:t>紧凑</w:t>
      </w:r>
      <w:r>
        <w:rPr>
          <w:rFonts w:ascii="宋体" w:eastAsia="宋体" w:hAnsi="宋体" w:cs="Times New Roman" w:hint="eastAsia"/>
          <w:sz w:val="24"/>
          <w:szCs w:val="24"/>
        </w:rPr>
        <w:t>度</w:t>
      </w:r>
    </w:p>
    <w:p w14:paraId="7BCB5263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g) </w:t>
      </w:r>
      <w:proofErr w:type="gramStart"/>
      <w:r>
        <w:rPr>
          <w:rFonts w:ascii="宋体" w:eastAsia="宋体" w:hAnsi="宋体" w:cs="Times New Roman"/>
          <w:sz w:val="24"/>
          <w:szCs w:val="24"/>
        </w:rPr>
        <w:t>凹</w:t>
      </w:r>
      <w:proofErr w:type="gramEnd"/>
      <w:r>
        <w:rPr>
          <w:rFonts w:ascii="宋体" w:eastAsia="宋体" w:hAnsi="宋体" w:cs="Times New Roman"/>
          <w:sz w:val="24"/>
          <w:szCs w:val="24"/>
        </w:rPr>
        <w:t>度</w:t>
      </w:r>
    </w:p>
    <w:p w14:paraId="422497ED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lastRenderedPageBreak/>
        <w:t xml:space="preserve">h) </w:t>
      </w:r>
      <w:proofErr w:type="gramStart"/>
      <w:r>
        <w:rPr>
          <w:rFonts w:ascii="宋体" w:eastAsia="宋体" w:hAnsi="宋体" w:cs="Times New Roman"/>
          <w:sz w:val="24"/>
          <w:szCs w:val="24"/>
        </w:rPr>
        <w:t>凹</w:t>
      </w:r>
      <w:proofErr w:type="gramEnd"/>
      <w:r>
        <w:rPr>
          <w:rFonts w:ascii="宋体" w:eastAsia="宋体" w:hAnsi="宋体" w:cs="Times New Roman"/>
          <w:sz w:val="24"/>
          <w:szCs w:val="24"/>
        </w:rPr>
        <w:t>点</w:t>
      </w:r>
    </w:p>
    <w:p w14:paraId="10E53199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proofErr w:type="spellStart"/>
      <w:r>
        <w:rPr>
          <w:rFonts w:ascii="宋体" w:eastAsia="宋体" w:hAnsi="宋体" w:cs="Times New Roman"/>
          <w:sz w:val="24"/>
          <w:szCs w:val="24"/>
        </w:rPr>
        <w:t>i</w:t>
      </w:r>
      <w:proofErr w:type="spellEnd"/>
      <w:r>
        <w:rPr>
          <w:rFonts w:ascii="宋体" w:eastAsia="宋体" w:hAnsi="宋体" w:cs="Times New Roman"/>
          <w:sz w:val="24"/>
          <w:szCs w:val="24"/>
        </w:rPr>
        <w:t xml:space="preserve">) </w:t>
      </w:r>
      <w:r>
        <w:rPr>
          <w:rFonts w:ascii="宋体" w:eastAsia="宋体" w:hAnsi="宋体" w:cs="Times New Roman"/>
          <w:sz w:val="24"/>
          <w:szCs w:val="24"/>
        </w:rPr>
        <w:t>对称性</w:t>
      </w:r>
    </w:p>
    <w:p w14:paraId="43AC6D89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 xml:space="preserve">j) </w:t>
      </w:r>
      <w:r>
        <w:rPr>
          <w:rFonts w:ascii="宋体" w:eastAsia="宋体" w:hAnsi="宋体" w:cs="Times New Roman"/>
          <w:sz w:val="24"/>
          <w:szCs w:val="24"/>
        </w:rPr>
        <w:t>分形维数</w:t>
      </w:r>
    </w:p>
    <w:p w14:paraId="48F2E807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以上实值特征的均值、标准差和最大值（最差）</w:t>
      </w:r>
    </w:p>
    <w:p w14:paraId="29BC246B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我们把提供的</w:t>
      </w:r>
      <w:r>
        <w:rPr>
          <w:rFonts w:ascii="宋体" w:eastAsia="宋体" w:hAnsi="宋体" w:cs="Times New Roman" w:hint="eastAsia"/>
          <w:sz w:val="24"/>
          <w:szCs w:val="24"/>
        </w:rPr>
        <w:t>data</w:t>
      </w:r>
      <w:r>
        <w:rPr>
          <w:rFonts w:ascii="宋体" w:eastAsia="宋体" w:hAnsi="宋体" w:cs="Times New Roman" w:hint="eastAsia"/>
          <w:sz w:val="24"/>
          <w:szCs w:val="24"/>
        </w:rPr>
        <w:t>文件转为</w:t>
      </w:r>
      <w:r>
        <w:rPr>
          <w:rFonts w:ascii="宋体" w:eastAsia="宋体" w:hAnsi="宋体" w:cs="Times New Roman" w:hint="eastAsia"/>
          <w:sz w:val="24"/>
          <w:szCs w:val="24"/>
        </w:rPr>
        <w:t>csv</w:t>
      </w:r>
      <w:r>
        <w:rPr>
          <w:rFonts w:ascii="宋体" w:eastAsia="宋体" w:hAnsi="宋体" w:cs="Times New Roman" w:hint="eastAsia"/>
          <w:sz w:val="24"/>
          <w:szCs w:val="24"/>
        </w:rPr>
        <w:t>文件并将特征名称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加入第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一行。</w:t>
      </w:r>
    </w:p>
    <w:p w14:paraId="31CDE87A" w14:textId="77777777" w:rsidR="00D023F7" w:rsidRDefault="00000000">
      <w:pPr>
        <w:widowControl/>
        <w:spacing w:line="400" w:lineRule="atLeast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3.2.2</w:t>
      </w:r>
      <w:r>
        <w:rPr>
          <w:rFonts w:ascii="宋体" w:eastAsia="宋体" w:hAnsi="宋体" w:cs="Times New Roman" w:hint="eastAsia"/>
          <w:sz w:val="24"/>
          <w:szCs w:val="24"/>
        </w:rPr>
        <w:t>数据预处理</w:t>
      </w:r>
    </w:p>
    <w:p w14:paraId="435C4E5C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首先通过“人口金字塔”图分析数据集中的各项特征。</w:t>
      </w:r>
    </w:p>
    <w:p w14:paraId="4737088C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半径均值</w:t>
      </w:r>
      <w:r>
        <w:rPr>
          <w:noProof/>
        </w:rPr>
        <w:drawing>
          <wp:inline distT="0" distB="0" distL="114300" distR="114300" wp14:anchorId="4F2A92BB" wp14:editId="2F4BFBC2">
            <wp:extent cx="2498725" cy="149860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B6A2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纹理均值</w:t>
      </w:r>
      <w:r>
        <w:rPr>
          <w:noProof/>
        </w:rPr>
        <w:drawing>
          <wp:inline distT="0" distB="0" distL="114300" distR="114300" wp14:anchorId="11060391" wp14:editId="2EC38D18">
            <wp:extent cx="2499360" cy="145732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1B2C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周界均值</w:t>
      </w:r>
      <w:r>
        <w:rPr>
          <w:noProof/>
        </w:rPr>
        <w:drawing>
          <wp:inline distT="0" distB="0" distL="114300" distR="114300" wp14:anchorId="1F08AD22" wp14:editId="2AE6BBE8">
            <wp:extent cx="2492375" cy="1454150"/>
            <wp:effectExtent l="0" t="0" r="698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55B45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面积均值</w:t>
      </w:r>
      <w:r>
        <w:rPr>
          <w:noProof/>
        </w:rPr>
        <w:drawing>
          <wp:inline distT="0" distB="0" distL="114300" distR="114300" wp14:anchorId="70C382DA" wp14:editId="177FE1A7">
            <wp:extent cx="2492375" cy="1442085"/>
            <wp:effectExtent l="0" t="0" r="698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62AC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平滑度均值</w:t>
      </w:r>
      <w:r>
        <w:rPr>
          <w:noProof/>
        </w:rPr>
        <w:drawing>
          <wp:inline distT="0" distB="0" distL="114300" distR="114300" wp14:anchorId="20009245" wp14:editId="50F8294C">
            <wp:extent cx="2501265" cy="1454785"/>
            <wp:effectExtent l="0" t="0" r="1333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53CF2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紧凑度均值</w:t>
      </w:r>
      <w:r>
        <w:rPr>
          <w:noProof/>
        </w:rPr>
        <w:drawing>
          <wp:inline distT="0" distB="0" distL="114300" distR="114300" wp14:anchorId="5B552658" wp14:editId="6CACE0B9">
            <wp:extent cx="2501265" cy="1455420"/>
            <wp:effectExtent l="0" t="0" r="1333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EF4C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proofErr w:type="gramStart"/>
      <w:r>
        <w:rPr>
          <w:rFonts w:ascii="宋体" w:eastAsia="宋体" w:hAnsi="宋体" w:cs="Times New Roman" w:hint="eastAsia"/>
          <w:sz w:val="24"/>
          <w:szCs w:val="24"/>
        </w:rPr>
        <w:t>凹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度均值</w:t>
      </w:r>
      <w:r>
        <w:rPr>
          <w:noProof/>
        </w:rPr>
        <w:drawing>
          <wp:inline distT="0" distB="0" distL="114300" distR="114300" wp14:anchorId="3F36027B" wp14:editId="160A0A78">
            <wp:extent cx="2501265" cy="1472565"/>
            <wp:effectExtent l="0" t="0" r="1333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1937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proofErr w:type="gramStart"/>
      <w:r>
        <w:rPr>
          <w:rFonts w:ascii="宋体" w:eastAsia="宋体" w:hAnsi="宋体" w:cs="Times New Roman" w:hint="eastAsia"/>
          <w:sz w:val="24"/>
          <w:szCs w:val="24"/>
        </w:rPr>
        <w:t>凹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点均值</w:t>
      </w:r>
      <w:r>
        <w:rPr>
          <w:noProof/>
        </w:rPr>
        <w:drawing>
          <wp:inline distT="0" distB="0" distL="114300" distR="114300" wp14:anchorId="1A4052A5" wp14:editId="30AF4E7F">
            <wp:extent cx="2501265" cy="1473835"/>
            <wp:effectExtent l="0" t="0" r="133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2E51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对称性均值</w:t>
      </w:r>
      <w:r>
        <w:rPr>
          <w:noProof/>
        </w:rPr>
        <w:drawing>
          <wp:inline distT="0" distB="0" distL="114300" distR="114300" wp14:anchorId="50632DB6" wp14:editId="07DD7537">
            <wp:extent cx="2501900" cy="1550670"/>
            <wp:effectExtent l="0" t="0" r="1270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DC360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分形维数均值</w:t>
      </w:r>
      <w:r>
        <w:rPr>
          <w:noProof/>
        </w:rPr>
        <w:drawing>
          <wp:inline distT="0" distB="0" distL="114300" distR="114300" wp14:anchorId="55E66724" wp14:editId="030FB7B5">
            <wp:extent cx="2496820" cy="153606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0D91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半径标准差</w:t>
      </w:r>
      <w:r>
        <w:rPr>
          <w:noProof/>
        </w:rPr>
        <w:drawing>
          <wp:inline distT="0" distB="0" distL="114300" distR="114300" wp14:anchorId="0D075640" wp14:editId="6D849144">
            <wp:extent cx="2496185" cy="1541145"/>
            <wp:effectExtent l="0" t="0" r="3175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E6FC1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纹理标准差</w:t>
      </w:r>
      <w:r>
        <w:rPr>
          <w:noProof/>
        </w:rPr>
        <w:drawing>
          <wp:inline distT="0" distB="0" distL="114300" distR="114300" wp14:anchorId="11C5E17F" wp14:editId="6F687CCE">
            <wp:extent cx="2493645" cy="1449705"/>
            <wp:effectExtent l="0" t="0" r="571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3785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周界标准差</w:t>
      </w:r>
      <w:r>
        <w:rPr>
          <w:noProof/>
        </w:rPr>
        <w:drawing>
          <wp:inline distT="0" distB="0" distL="114300" distR="114300" wp14:anchorId="1688E978" wp14:editId="1D71532C">
            <wp:extent cx="2494915" cy="1548765"/>
            <wp:effectExtent l="0" t="0" r="444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E59F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面积标准差</w:t>
      </w:r>
      <w:r>
        <w:rPr>
          <w:noProof/>
        </w:rPr>
        <w:drawing>
          <wp:inline distT="0" distB="0" distL="114300" distR="114300" wp14:anchorId="1F9089C4" wp14:editId="0701E253">
            <wp:extent cx="2500630" cy="1527810"/>
            <wp:effectExtent l="0" t="0" r="1397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EBCA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平滑度标准差</w:t>
      </w:r>
      <w:r>
        <w:rPr>
          <w:noProof/>
        </w:rPr>
        <w:drawing>
          <wp:inline distT="0" distB="0" distL="114300" distR="114300" wp14:anchorId="6E542D84" wp14:editId="2E6316F7">
            <wp:extent cx="2498090" cy="1450340"/>
            <wp:effectExtent l="0" t="0" r="127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74DC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紧凑度标准差</w:t>
      </w:r>
      <w:r>
        <w:rPr>
          <w:noProof/>
        </w:rPr>
        <w:drawing>
          <wp:inline distT="0" distB="0" distL="114300" distR="114300" wp14:anchorId="2A74DEDE" wp14:editId="6096BC05">
            <wp:extent cx="2493645" cy="1452245"/>
            <wp:effectExtent l="0" t="0" r="571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D28C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proofErr w:type="gramStart"/>
      <w:r>
        <w:rPr>
          <w:rFonts w:ascii="宋体" w:eastAsia="宋体" w:hAnsi="宋体" w:cs="Times New Roman" w:hint="eastAsia"/>
          <w:sz w:val="24"/>
          <w:szCs w:val="24"/>
        </w:rPr>
        <w:t>凹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度标准差</w:t>
      </w:r>
      <w:r>
        <w:rPr>
          <w:noProof/>
        </w:rPr>
        <w:drawing>
          <wp:inline distT="0" distB="0" distL="114300" distR="114300" wp14:anchorId="11B7EFB3" wp14:editId="58735E5F">
            <wp:extent cx="2496820" cy="147002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084C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proofErr w:type="gramStart"/>
      <w:r>
        <w:rPr>
          <w:rFonts w:ascii="宋体" w:eastAsia="宋体" w:hAnsi="宋体" w:cs="Times New Roman" w:hint="eastAsia"/>
          <w:sz w:val="24"/>
          <w:szCs w:val="24"/>
        </w:rPr>
        <w:t>凹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点标准差</w:t>
      </w:r>
      <w:r>
        <w:rPr>
          <w:noProof/>
        </w:rPr>
        <w:drawing>
          <wp:inline distT="0" distB="0" distL="114300" distR="114300" wp14:anchorId="5CF85321" wp14:editId="3D99F30D">
            <wp:extent cx="2499995" cy="1579880"/>
            <wp:effectExtent l="0" t="0" r="1460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1CDD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对称性标准差</w:t>
      </w:r>
      <w:r>
        <w:rPr>
          <w:noProof/>
        </w:rPr>
        <w:drawing>
          <wp:inline distT="0" distB="0" distL="114300" distR="114300" wp14:anchorId="560E204C" wp14:editId="76F9F6FF">
            <wp:extent cx="2498090" cy="1477645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4641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分形维数标准差</w:t>
      </w:r>
      <w:r>
        <w:rPr>
          <w:noProof/>
        </w:rPr>
        <w:drawing>
          <wp:inline distT="0" distB="0" distL="114300" distR="114300" wp14:anchorId="6E858A59" wp14:editId="14195FF6">
            <wp:extent cx="2501900" cy="1549400"/>
            <wp:effectExtent l="0" t="0" r="1270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0680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半径最大值</w:t>
      </w:r>
      <w:r>
        <w:rPr>
          <w:noProof/>
        </w:rPr>
        <w:drawing>
          <wp:inline distT="0" distB="0" distL="114300" distR="114300" wp14:anchorId="2C831BF0" wp14:editId="3CD3892D">
            <wp:extent cx="2497455" cy="1517650"/>
            <wp:effectExtent l="0" t="0" r="190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4300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纹理最大值</w:t>
      </w:r>
      <w:r>
        <w:rPr>
          <w:noProof/>
        </w:rPr>
        <w:drawing>
          <wp:inline distT="0" distB="0" distL="114300" distR="114300" wp14:anchorId="1A4245A9" wp14:editId="7B7734B7">
            <wp:extent cx="2498090" cy="1504950"/>
            <wp:effectExtent l="0" t="0" r="127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436C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周界最大值</w:t>
      </w:r>
      <w:r>
        <w:rPr>
          <w:noProof/>
        </w:rPr>
        <w:drawing>
          <wp:inline distT="0" distB="0" distL="114300" distR="114300" wp14:anchorId="272E45E5" wp14:editId="353C2DF2">
            <wp:extent cx="2495550" cy="1490980"/>
            <wp:effectExtent l="0" t="0" r="381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59C8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面积最大值</w:t>
      </w:r>
      <w:r>
        <w:rPr>
          <w:noProof/>
        </w:rPr>
        <w:drawing>
          <wp:inline distT="0" distB="0" distL="114300" distR="114300" wp14:anchorId="60BB68E4" wp14:editId="10B3D3B7">
            <wp:extent cx="2496820" cy="153860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1571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平滑度最大值</w:t>
      </w:r>
      <w:r>
        <w:rPr>
          <w:noProof/>
        </w:rPr>
        <w:drawing>
          <wp:inline distT="0" distB="0" distL="114300" distR="114300" wp14:anchorId="5DCDC1A3" wp14:editId="398A5FDC">
            <wp:extent cx="2499360" cy="15163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43FB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紧凑度最大值</w:t>
      </w:r>
      <w:r>
        <w:rPr>
          <w:noProof/>
        </w:rPr>
        <w:drawing>
          <wp:inline distT="0" distB="0" distL="114300" distR="114300" wp14:anchorId="0C8C4601" wp14:editId="7C6647FC">
            <wp:extent cx="2498090" cy="1501140"/>
            <wp:effectExtent l="0" t="0" r="127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A2F1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proofErr w:type="gramStart"/>
      <w:r>
        <w:rPr>
          <w:rFonts w:ascii="宋体" w:eastAsia="宋体" w:hAnsi="宋体" w:cs="Times New Roman" w:hint="eastAsia"/>
          <w:sz w:val="24"/>
          <w:szCs w:val="24"/>
        </w:rPr>
        <w:t>凹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度最大值</w:t>
      </w:r>
      <w:r>
        <w:rPr>
          <w:noProof/>
        </w:rPr>
        <w:drawing>
          <wp:inline distT="0" distB="0" distL="114300" distR="114300" wp14:anchorId="7AE49484" wp14:editId="2E228377">
            <wp:extent cx="2494280" cy="1542415"/>
            <wp:effectExtent l="0" t="0" r="508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B837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proofErr w:type="gramStart"/>
      <w:r>
        <w:rPr>
          <w:rFonts w:ascii="宋体" w:eastAsia="宋体" w:hAnsi="宋体" w:cs="Times New Roman" w:hint="eastAsia"/>
          <w:sz w:val="24"/>
          <w:szCs w:val="24"/>
        </w:rPr>
        <w:t>凹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点最大值</w:t>
      </w:r>
      <w:r>
        <w:rPr>
          <w:noProof/>
        </w:rPr>
        <w:drawing>
          <wp:inline distT="0" distB="0" distL="114300" distR="114300" wp14:anchorId="7D1A3B47" wp14:editId="726104D5">
            <wp:extent cx="2492375" cy="1483360"/>
            <wp:effectExtent l="0" t="0" r="6985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E674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对称性最大值</w:t>
      </w:r>
      <w:r>
        <w:rPr>
          <w:noProof/>
        </w:rPr>
        <w:drawing>
          <wp:inline distT="0" distB="0" distL="114300" distR="114300" wp14:anchorId="0F034AE8" wp14:editId="0C5D4C93">
            <wp:extent cx="2495550" cy="1529080"/>
            <wp:effectExtent l="0" t="0" r="381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CD20" w14:textId="77777777" w:rsidR="00D023F7" w:rsidRDefault="00000000">
      <w:pPr>
        <w:widowControl/>
        <w:numPr>
          <w:ilvl w:val="0"/>
          <w:numId w:val="1"/>
        </w:numPr>
        <w:spacing w:line="400" w:lineRule="atLeast"/>
        <w:ind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分形维数最大值</w:t>
      </w:r>
      <w:r>
        <w:rPr>
          <w:noProof/>
        </w:rPr>
        <w:drawing>
          <wp:inline distT="0" distB="0" distL="114300" distR="114300" wp14:anchorId="724F4FE8" wp14:editId="67B9736F">
            <wp:extent cx="2493645" cy="1450340"/>
            <wp:effectExtent l="0" t="0" r="5715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2E6D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通过以上</w:t>
      </w:r>
      <w:r>
        <w:rPr>
          <w:rFonts w:ascii="宋体" w:eastAsia="宋体" w:hAnsi="宋体" w:cs="宋体" w:hint="eastAsia"/>
          <w:sz w:val="24"/>
          <w:szCs w:val="24"/>
        </w:rPr>
        <w:t>30</w:t>
      </w:r>
      <w:r>
        <w:rPr>
          <w:rFonts w:ascii="宋体" w:eastAsia="宋体" w:hAnsi="宋体" w:cs="宋体" w:hint="eastAsia"/>
          <w:sz w:val="24"/>
          <w:szCs w:val="24"/>
        </w:rPr>
        <w:t>个特征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的类间区分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度分析。不难发现半径、周界、面积和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凹点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凹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度区分度较明显，而各属性的均值区分度也较高。特征重要性排序如下：</w:t>
      </w:r>
    </w:p>
    <w:p w14:paraId="4471D15B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半径均值</w:t>
      </w:r>
      <w:r>
        <w:rPr>
          <w:rFonts w:ascii="宋体" w:eastAsia="宋体" w:hAnsi="宋体" w:cs="宋体" w:hint="eastAsia"/>
          <w:sz w:val="24"/>
          <w:szCs w:val="24"/>
        </w:rPr>
        <w:t>=</w:t>
      </w:r>
      <w:r>
        <w:rPr>
          <w:rFonts w:ascii="宋体" w:eastAsia="宋体" w:hAnsi="宋体" w:cs="宋体" w:hint="eastAsia"/>
          <w:sz w:val="24"/>
          <w:szCs w:val="24"/>
        </w:rPr>
        <w:t>周界均值</w:t>
      </w:r>
      <w:r>
        <w:rPr>
          <w:rFonts w:ascii="宋体" w:eastAsia="宋体" w:hAnsi="宋体" w:cs="宋体" w:hint="eastAsia"/>
          <w:sz w:val="24"/>
          <w:szCs w:val="24"/>
        </w:rPr>
        <w:t>=</w:t>
      </w:r>
      <w:r>
        <w:rPr>
          <w:rFonts w:ascii="宋体" w:eastAsia="宋体" w:hAnsi="宋体" w:cs="宋体" w:hint="eastAsia"/>
          <w:sz w:val="24"/>
          <w:szCs w:val="24"/>
        </w:rPr>
        <w:t>面积均值</w:t>
      </w:r>
      <w:r>
        <w:rPr>
          <w:rFonts w:ascii="宋体" w:eastAsia="宋体" w:hAnsi="宋体" w:cs="宋体" w:hint="eastAsia"/>
          <w:sz w:val="24"/>
          <w:szCs w:val="24"/>
        </w:rPr>
        <w:t>&gt;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凹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点均值</w:t>
      </w:r>
      <w:r>
        <w:rPr>
          <w:rFonts w:ascii="宋体" w:eastAsia="宋体" w:hAnsi="宋体" w:cs="宋体" w:hint="eastAsia"/>
          <w:sz w:val="24"/>
          <w:szCs w:val="24"/>
        </w:rPr>
        <w:t>=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凹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度均值</w:t>
      </w:r>
    </w:p>
    <w:p w14:paraId="5D796E04" w14:textId="77777777" w:rsidR="00D023F7" w:rsidRDefault="00000000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3.3.3</w:t>
      </w:r>
      <w:r>
        <w:rPr>
          <w:rFonts w:ascii="宋体" w:eastAsia="宋体" w:hAnsi="宋体" w:cs="宋体" w:hint="eastAsia"/>
          <w:sz w:val="24"/>
          <w:szCs w:val="24"/>
        </w:rPr>
        <w:t>预处理代码</w:t>
      </w:r>
    </w:p>
    <w:p w14:paraId="167E871E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导入要用到的库</w:t>
      </w:r>
    </w:p>
    <w:p w14:paraId="0F124073" w14:textId="61E090A1" w:rsidR="00D023F7" w:rsidRDefault="000171AF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0171A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C3AD75D" wp14:editId="59695D87">
            <wp:extent cx="5274310" cy="1014095"/>
            <wp:effectExtent l="0" t="0" r="2540" b="0"/>
            <wp:docPr id="1365435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356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1AF">
        <w:rPr>
          <w:rFonts w:ascii="宋体" w:eastAsia="宋体" w:hAnsi="宋体" w:cs="宋体" w:hint="eastAsia"/>
          <w:noProof/>
          <w:sz w:val="24"/>
          <w:szCs w:val="24"/>
        </w:rPr>
        <w:t xml:space="preserve"> </w:t>
      </w:r>
    </w:p>
    <w:p w14:paraId="4A3F383F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打开数据集</w:t>
      </w:r>
    </w:p>
    <w:p w14:paraId="765D92C3" w14:textId="39EA5D23" w:rsidR="00D023F7" w:rsidRDefault="000171AF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0171AF">
        <w:rPr>
          <w:rFonts w:ascii="宋体" w:eastAsia="宋体" w:hAnsi="宋体" w:cs="宋体" w:hint="eastAsia"/>
          <w:noProof/>
          <w:sz w:val="24"/>
          <w:szCs w:val="24"/>
        </w:rPr>
        <w:t xml:space="preserve">  </w:t>
      </w:r>
      <w:r w:rsidRPr="000171A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F03C8AD" wp14:editId="5EF7FAC5">
            <wp:extent cx="5274310" cy="1863725"/>
            <wp:effectExtent l="0" t="0" r="2540" b="3175"/>
            <wp:docPr id="822203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035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6C9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检查数据集中的特征值及数据类型</w:t>
      </w:r>
    </w:p>
    <w:p w14:paraId="30AC8847" w14:textId="6C59738C" w:rsidR="00D023F7" w:rsidRDefault="000171AF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0171AF">
        <w:rPr>
          <w:rFonts w:ascii="宋体" w:eastAsia="宋体" w:hAnsi="宋体" w:cs="宋体"/>
          <w:sz w:val="24"/>
          <w:szCs w:val="24"/>
        </w:rPr>
        <w:lastRenderedPageBreak/>
        <w:drawing>
          <wp:inline distT="0" distB="0" distL="0" distR="0" wp14:anchorId="3EB2C44F" wp14:editId="507EBB08">
            <wp:extent cx="5274310" cy="3576320"/>
            <wp:effectExtent l="0" t="0" r="2540" b="5080"/>
            <wp:docPr id="383403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032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DDFD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将属</w:t>
      </w:r>
      <w:proofErr w:type="gramStart"/>
      <w:r>
        <w:rPr>
          <w:rFonts w:ascii="宋体" w:eastAsia="宋体" w:hAnsi="宋体" w:cs="宋体"/>
          <w:sz w:val="24"/>
          <w:szCs w:val="24"/>
        </w:rPr>
        <w:t>’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diagnosis</w:t>
      </w:r>
      <w:proofErr w:type="gramStart"/>
      <w:r>
        <w:rPr>
          <w:rFonts w:ascii="宋体" w:eastAsia="宋体" w:hAnsi="宋体" w:cs="宋体"/>
          <w:sz w:val="24"/>
          <w:szCs w:val="24"/>
        </w:rPr>
        <w:t>’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中字符串变量</w:t>
      </w:r>
      <w:proofErr w:type="gramStart"/>
      <w:r>
        <w:rPr>
          <w:rFonts w:ascii="宋体" w:eastAsia="宋体" w:hAnsi="宋体" w:cs="宋体"/>
          <w:sz w:val="24"/>
          <w:szCs w:val="24"/>
        </w:rPr>
        <w:t>’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M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’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和</w:t>
      </w:r>
      <w:proofErr w:type="gramStart"/>
      <w:r>
        <w:rPr>
          <w:rFonts w:ascii="宋体" w:eastAsia="宋体" w:hAnsi="宋体" w:cs="宋体"/>
          <w:sz w:val="24"/>
          <w:szCs w:val="24"/>
        </w:rPr>
        <w:t>’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B</w:t>
      </w:r>
      <w:proofErr w:type="gramStart"/>
      <w:r>
        <w:rPr>
          <w:rFonts w:ascii="宋体" w:eastAsia="宋体" w:hAnsi="宋体" w:cs="宋体"/>
          <w:sz w:val="24"/>
          <w:szCs w:val="24"/>
        </w:rPr>
        <w:t>’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用</w:t>
      </w:r>
      <w:r>
        <w:rPr>
          <w:rFonts w:ascii="宋体" w:eastAsia="宋体" w:hAnsi="宋体" w:cs="宋体" w:hint="eastAsia"/>
          <w:sz w:val="24"/>
          <w:szCs w:val="24"/>
        </w:rPr>
        <w:t>map</w:t>
      </w:r>
      <w:r>
        <w:rPr>
          <w:rFonts w:ascii="宋体" w:eastAsia="宋体" w:hAnsi="宋体" w:cs="宋体" w:hint="eastAsia"/>
          <w:sz w:val="24"/>
          <w:szCs w:val="24"/>
        </w:rPr>
        <w:t>函数转化为整数变量</w:t>
      </w:r>
      <w:r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和</w:t>
      </w:r>
      <w:r>
        <w:rPr>
          <w:rFonts w:ascii="宋体" w:eastAsia="宋体" w:hAnsi="宋体" w:cs="宋体" w:hint="eastAsia"/>
          <w:sz w:val="24"/>
          <w:szCs w:val="24"/>
        </w:rPr>
        <w:t>0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7DF516B6" w14:textId="4E1DBA38" w:rsidR="00D023F7" w:rsidRDefault="000171AF">
      <w:pPr>
        <w:widowControl/>
        <w:spacing w:line="400" w:lineRule="atLeast"/>
        <w:jc w:val="left"/>
      </w:pPr>
      <w:r w:rsidRPr="000171AF">
        <w:drawing>
          <wp:inline distT="0" distB="0" distL="0" distR="0" wp14:anchorId="657DDC52" wp14:editId="51F677FF">
            <wp:extent cx="5274310" cy="1987550"/>
            <wp:effectExtent l="0" t="0" r="2540" b="0"/>
            <wp:docPr id="1283341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417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4239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提取其中</w:t>
      </w:r>
      <w:r>
        <w:rPr>
          <w:rFonts w:ascii="宋体" w:eastAsia="宋体" w:hAnsi="宋体" w:cs="宋体" w:hint="eastAsia"/>
          <w:sz w:val="24"/>
          <w:szCs w:val="24"/>
        </w:rPr>
        <w:t>10</w:t>
      </w:r>
      <w:r>
        <w:rPr>
          <w:rFonts w:ascii="宋体" w:eastAsia="宋体" w:hAnsi="宋体" w:cs="宋体" w:hint="eastAsia"/>
          <w:sz w:val="24"/>
          <w:szCs w:val="24"/>
        </w:rPr>
        <w:t>个均值特征，</w:t>
      </w:r>
      <w:r>
        <w:rPr>
          <w:rFonts w:ascii="宋体" w:eastAsia="宋体" w:hAnsi="宋体" w:cs="宋体" w:hint="eastAsia"/>
          <w:sz w:val="24"/>
          <w:szCs w:val="24"/>
        </w:rPr>
        <w:t>10</w:t>
      </w:r>
      <w:r>
        <w:rPr>
          <w:rFonts w:ascii="宋体" w:eastAsia="宋体" w:hAnsi="宋体" w:cs="宋体" w:hint="eastAsia"/>
          <w:sz w:val="24"/>
          <w:szCs w:val="24"/>
        </w:rPr>
        <w:t>个标准差特征和</w:t>
      </w:r>
      <w:r>
        <w:rPr>
          <w:rFonts w:ascii="宋体" w:eastAsia="宋体" w:hAnsi="宋体" w:cs="宋体" w:hint="eastAsia"/>
          <w:sz w:val="24"/>
          <w:szCs w:val="24"/>
        </w:rPr>
        <w:t>10</w:t>
      </w:r>
      <w:r>
        <w:rPr>
          <w:rFonts w:ascii="宋体" w:eastAsia="宋体" w:hAnsi="宋体" w:cs="宋体" w:hint="eastAsia"/>
          <w:sz w:val="24"/>
          <w:szCs w:val="24"/>
        </w:rPr>
        <w:t>个最大值特征。用重要性更强的均值特征做机器学习。</w:t>
      </w:r>
    </w:p>
    <w:p w14:paraId="337A5328" w14:textId="48F0AA06" w:rsidR="00D023F7" w:rsidRDefault="000171AF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0171AF">
        <w:rPr>
          <w:rFonts w:ascii="宋体" w:eastAsia="宋体" w:hAnsi="宋体" w:cs="宋体"/>
          <w:sz w:val="24"/>
          <w:szCs w:val="24"/>
        </w:rPr>
        <w:drawing>
          <wp:inline distT="0" distB="0" distL="0" distR="0" wp14:anchorId="53B784B7" wp14:editId="7833C110">
            <wp:extent cx="5274310" cy="1495425"/>
            <wp:effectExtent l="0" t="0" r="2540" b="9525"/>
            <wp:docPr id="344327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2718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0630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利用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sns.countplot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()</w:t>
      </w:r>
      <w:r>
        <w:rPr>
          <w:rFonts w:ascii="宋体" w:eastAsia="宋体" w:hAnsi="宋体" w:cs="宋体" w:hint="eastAsia"/>
          <w:sz w:val="24"/>
          <w:szCs w:val="24"/>
        </w:rPr>
        <w:t>函数得到数据集中细胞良性与恶性的直方图。</w:t>
      </w:r>
    </w:p>
    <w:p w14:paraId="655B456A" w14:textId="46982EAD" w:rsidR="00D023F7" w:rsidRDefault="000171AF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0171AF">
        <w:rPr>
          <w:rFonts w:ascii="宋体" w:eastAsia="宋体" w:hAnsi="宋体" w:cs="宋体"/>
          <w:sz w:val="24"/>
          <w:szCs w:val="24"/>
        </w:rPr>
        <w:lastRenderedPageBreak/>
        <w:drawing>
          <wp:inline distT="0" distB="0" distL="0" distR="0" wp14:anchorId="57437950" wp14:editId="49520EC8">
            <wp:extent cx="5274310" cy="1825625"/>
            <wp:effectExtent l="0" t="0" r="2540" b="3175"/>
            <wp:docPr id="1580755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552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D596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利用热力图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sns.heatmap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()</w:t>
      </w:r>
      <w:r>
        <w:rPr>
          <w:rFonts w:ascii="宋体" w:eastAsia="宋体" w:hAnsi="宋体" w:cs="宋体" w:hint="eastAsia"/>
          <w:sz w:val="24"/>
          <w:szCs w:val="24"/>
        </w:rPr>
        <w:t>函数得到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各特征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的相关性。数值越接近</w:t>
      </w:r>
      <w:r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相关性越大。</w:t>
      </w:r>
    </w:p>
    <w:p w14:paraId="2B48D2C8" w14:textId="1799BC41" w:rsidR="00D023F7" w:rsidRDefault="000171AF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0171AF">
        <w:rPr>
          <w:rFonts w:ascii="宋体" w:eastAsia="宋体" w:hAnsi="宋体" w:cs="宋体"/>
          <w:sz w:val="24"/>
          <w:szCs w:val="24"/>
        </w:rPr>
        <w:drawing>
          <wp:inline distT="0" distB="0" distL="0" distR="0" wp14:anchorId="7FD7CE3E" wp14:editId="7F1100DD">
            <wp:extent cx="5274310" cy="2190115"/>
            <wp:effectExtent l="0" t="0" r="2540" b="635"/>
            <wp:docPr id="246549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493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FCBA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由热力图可知，半径均值、周界均值和面积均值相关程度高，紧凑度、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凹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度和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凹点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相关程度大，于是特征可以被浓缩为</w:t>
      </w:r>
      <w:r>
        <w:rPr>
          <w:rFonts w:ascii="宋体" w:eastAsia="宋体" w:hAnsi="宋体" w:cs="宋体" w:hint="eastAsia"/>
          <w:sz w:val="24"/>
          <w:szCs w:val="24"/>
        </w:rPr>
        <w:t>6</w:t>
      </w:r>
      <w:r>
        <w:rPr>
          <w:rFonts w:ascii="宋体" w:eastAsia="宋体" w:hAnsi="宋体" w:cs="宋体" w:hint="eastAsia"/>
          <w:sz w:val="24"/>
          <w:szCs w:val="24"/>
        </w:rPr>
        <w:t>个。</w:t>
      </w:r>
    </w:p>
    <w:p w14:paraId="3D4E3CA5" w14:textId="2BC81170" w:rsidR="00D023F7" w:rsidRDefault="000171AF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0171AF">
        <w:rPr>
          <w:rFonts w:ascii="宋体" w:eastAsia="宋体" w:hAnsi="宋体" w:cs="宋体"/>
          <w:sz w:val="24"/>
          <w:szCs w:val="24"/>
        </w:rPr>
        <w:drawing>
          <wp:inline distT="0" distB="0" distL="0" distR="0" wp14:anchorId="3551BEE5" wp14:editId="2F834926">
            <wp:extent cx="5274310" cy="291465"/>
            <wp:effectExtent l="0" t="0" r="2540" b="0"/>
            <wp:docPr id="182883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352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4DF2" w14:textId="77777777" w:rsidR="00D023F7" w:rsidRDefault="00000000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3.3.4</w:t>
      </w:r>
      <w:r>
        <w:rPr>
          <w:rFonts w:ascii="宋体" w:eastAsia="宋体" w:hAnsi="宋体" w:cs="宋体" w:hint="eastAsia"/>
          <w:sz w:val="24"/>
          <w:szCs w:val="24"/>
        </w:rPr>
        <w:t>支持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向量机模型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建立</w:t>
      </w:r>
    </w:p>
    <w:p w14:paraId="31B02C1C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以</w:t>
      </w:r>
      <w:r>
        <w:rPr>
          <w:rFonts w:ascii="宋体" w:eastAsia="宋体" w:hAnsi="宋体" w:cs="宋体" w:hint="eastAsia"/>
          <w:sz w:val="24"/>
          <w:szCs w:val="24"/>
        </w:rPr>
        <w:t>7</w:t>
      </w:r>
      <w:r>
        <w:rPr>
          <w:rFonts w:ascii="宋体" w:eastAsia="宋体" w:hAnsi="宋体" w:cs="宋体" w:hint="eastAsia"/>
          <w:sz w:val="24"/>
          <w:szCs w:val="24"/>
        </w:rPr>
        <w:t>：</w:t>
      </w:r>
      <w:r>
        <w:rPr>
          <w:rFonts w:ascii="宋体" w:eastAsia="宋体" w:hAnsi="宋体" w:cs="宋体" w:hint="eastAsia"/>
          <w:sz w:val="24"/>
          <w:szCs w:val="24"/>
        </w:rPr>
        <w:t>3</w:t>
      </w:r>
      <w:r>
        <w:rPr>
          <w:rFonts w:ascii="宋体" w:eastAsia="宋体" w:hAnsi="宋体" w:cs="宋体" w:hint="eastAsia"/>
          <w:sz w:val="24"/>
          <w:szCs w:val="24"/>
        </w:rPr>
        <w:t>比例划分数据集为训练集和测试集。</w:t>
      </w:r>
    </w:p>
    <w:p w14:paraId="4E98F6ED" w14:textId="6CCC3181" w:rsidR="00D023F7" w:rsidRDefault="00E14309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E14309">
        <w:rPr>
          <w:rFonts w:ascii="宋体" w:eastAsia="宋体" w:hAnsi="宋体" w:cs="宋体"/>
          <w:sz w:val="24"/>
          <w:szCs w:val="24"/>
        </w:rPr>
        <w:drawing>
          <wp:inline distT="0" distB="0" distL="0" distR="0" wp14:anchorId="70941FD1" wp14:editId="30555279">
            <wp:extent cx="5274310" cy="1212850"/>
            <wp:effectExtent l="0" t="0" r="2540" b="6350"/>
            <wp:docPr id="112929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917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CA3F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定义训练及测试数据集，并将它们归一化。</w:t>
      </w:r>
    </w:p>
    <w:p w14:paraId="596CBF28" w14:textId="1753FE69" w:rsidR="00D023F7" w:rsidRDefault="00E14309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E14309">
        <w:rPr>
          <w:noProof/>
        </w:rPr>
        <w:lastRenderedPageBreak/>
        <w:drawing>
          <wp:inline distT="0" distB="0" distL="0" distR="0" wp14:anchorId="764F68A0" wp14:editId="5F6DC818">
            <wp:extent cx="5274310" cy="2402840"/>
            <wp:effectExtent l="0" t="0" r="2540" b="0"/>
            <wp:docPr id="1801052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521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309">
        <w:rPr>
          <w:noProof/>
        </w:rPr>
        <w:t xml:space="preserve"> </w:t>
      </w:r>
    </w:p>
    <w:p w14:paraId="3BEE4D6E" w14:textId="2566B653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建立支持向量积模型，利用四种核函数对数据进行训练并测试其准确率。发现高斯核函数准确率最高，为</w:t>
      </w:r>
      <w:r>
        <w:rPr>
          <w:rFonts w:ascii="宋体" w:eastAsia="宋体" w:hAnsi="宋体" w:cs="宋体" w:hint="eastAsia"/>
          <w:sz w:val="24"/>
          <w:szCs w:val="24"/>
        </w:rPr>
        <w:t>94.</w:t>
      </w:r>
      <w:r w:rsidR="00E14309">
        <w:rPr>
          <w:rFonts w:ascii="宋体" w:eastAsia="宋体" w:hAnsi="宋体" w:cs="宋体"/>
          <w:sz w:val="24"/>
          <w:szCs w:val="24"/>
        </w:rPr>
        <w:t>736</w:t>
      </w:r>
      <w:r>
        <w:rPr>
          <w:rFonts w:ascii="宋体" w:eastAsia="宋体" w:hAnsi="宋体" w:cs="宋体" w:hint="eastAsia"/>
          <w:sz w:val="24"/>
          <w:szCs w:val="24"/>
        </w:rPr>
        <w:t>%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401D3E04" w14:textId="422E1BB2" w:rsidR="00D023F7" w:rsidRDefault="00E14309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E14309">
        <w:rPr>
          <w:rFonts w:ascii="宋体" w:eastAsia="宋体" w:hAnsi="宋体" w:cs="宋体"/>
          <w:sz w:val="24"/>
          <w:szCs w:val="24"/>
        </w:rPr>
        <w:drawing>
          <wp:inline distT="0" distB="0" distL="0" distR="0" wp14:anchorId="7DE95FEA" wp14:editId="5D783E11">
            <wp:extent cx="5274310" cy="1522730"/>
            <wp:effectExtent l="0" t="0" r="2540" b="1270"/>
            <wp:docPr id="1791974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744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FD1D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列出此时的混淆矩阵。</w:t>
      </w:r>
    </w:p>
    <w:p w14:paraId="1E5B1D53" w14:textId="698EC0E3" w:rsidR="00D023F7" w:rsidRDefault="00E14309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E14309">
        <w:rPr>
          <w:rFonts w:ascii="宋体" w:eastAsia="宋体" w:hAnsi="宋体" w:cs="宋体"/>
          <w:sz w:val="24"/>
          <w:szCs w:val="24"/>
        </w:rPr>
        <w:drawing>
          <wp:inline distT="0" distB="0" distL="0" distR="0" wp14:anchorId="248AB948" wp14:editId="4E22AB16">
            <wp:extent cx="5274310" cy="1515110"/>
            <wp:effectExtent l="0" t="0" r="2540" b="8890"/>
            <wp:docPr id="548036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66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C030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调整支持向量积模型中的罚系数</w:t>
      </w:r>
      <w:r>
        <w:rPr>
          <w:rFonts w:ascii="宋体" w:eastAsia="宋体" w:hAnsi="宋体" w:cs="宋体" w:hint="eastAsia"/>
          <w:sz w:val="24"/>
          <w:szCs w:val="24"/>
        </w:rPr>
        <w:t>C</w:t>
      </w:r>
      <w:r>
        <w:rPr>
          <w:rFonts w:ascii="宋体" w:eastAsia="宋体" w:hAnsi="宋体" w:cs="宋体" w:hint="eastAsia"/>
          <w:sz w:val="24"/>
          <w:szCs w:val="24"/>
        </w:rPr>
        <w:t>，调整后仍为默认值</w:t>
      </w:r>
      <w:r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，混淆矩阵与准确率不变。</w:t>
      </w:r>
    </w:p>
    <w:p w14:paraId="6E59AC67" w14:textId="3875B284" w:rsidR="00D023F7" w:rsidRDefault="00E14309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E14309">
        <w:rPr>
          <w:rFonts w:ascii="宋体" w:eastAsia="宋体" w:hAnsi="宋体" w:cs="宋体"/>
          <w:sz w:val="24"/>
          <w:szCs w:val="24"/>
        </w:rPr>
        <w:lastRenderedPageBreak/>
        <w:drawing>
          <wp:inline distT="0" distB="0" distL="0" distR="0" wp14:anchorId="164E4DBE" wp14:editId="4748002F">
            <wp:extent cx="5274310" cy="3778885"/>
            <wp:effectExtent l="0" t="0" r="2540" b="0"/>
            <wp:docPr id="691959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593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E9C0" w14:textId="3185061C" w:rsidR="00D023F7" w:rsidRDefault="00E14309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E14309">
        <w:rPr>
          <w:rFonts w:ascii="宋体" w:eastAsia="宋体" w:hAnsi="宋体" w:cs="宋体"/>
          <w:sz w:val="24"/>
          <w:szCs w:val="24"/>
        </w:rPr>
        <w:drawing>
          <wp:inline distT="0" distB="0" distL="0" distR="0" wp14:anchorId="57483823" wp14:editId="2A01A393">
            <wp:extent cx="5274310" cy="1524000"/>
            <wp:effectExtent l="0" t="0" r="2540" b="0"/>
            <wp:docPr id="487866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665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7D1" w14:textId="10A1930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调整支持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向量机模型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中的参数</w:t>
      </w:r>
      <w:r>
        <w:rPr>
          <w:rFonts w:ascii="宋体" w:eastAsia="宋体" w:hAnsi="宋体" w:cs="宋体" w:hint="eastAsia"/>
          <w:sz w:val="24"/>
          <w:szCs w:val="24"/>
        </w:rPr>
        <w:t>gamma</w:t>
      </w:r>
      <w:r>
        <w:rPr>
          <w:rFonts w:ascii="宋体" w:eastAsia="宋体" w:hAnsi="宋体" w:cs="宋体" w:hint="eastAsia"/>
          <w:sz w:val="24"/>
          <w:szCs w:val="24"/>
        </w:rPr>
        <w:t>，调整后</w:t>
      </w:r>
      <w:r>
        <w:rPr>
          <w:rFonts w:ascii="宋体" w:eastAsia="宋体" w:hAnsi="宋体" w:cs="宋体" w:hint="eastAsia"/>
          <w:sz w:val="24"/>
          <w:szCs w:val="24"/>
        </w:rPr>
        <w:t>gamma</w:t>
      </w:r>
      <w:r>
        <w:rPr>
          <w:rFonts w:ascii="宋体" w:eastAsia="宋体" w:hAnsi="宋体" w:cs="宋体" w:hint="eastAsia"/>
          <w:sz w:val="24"/>
          <w:szCs w:val="24"/>
        </w:rPr>
        <w:t>取</w:t>
      </w:r>
      <w:r>
        <w:rPr>
          <w:rFonts w:ascii="宋体" w:eastAsia="宋体" w:hAnsi="宋体" w:cs="宋体" w:hint="eastAsia"/>
          <w:sz w:val="24"/>
          <w:szCs w:val="24"/>
        </w:rPr>
        <w:t>0.1</w:t>
      </w:r>
      <w:r>
        <w:rPr>
          <w:rFonts w:ascii="宋体" w:eastAsia="宋体" w:hAnsi="宋体" w:cs="宋体" w:hint="eastAsia"/>
          <w:sz w:val="24"/>
          <w:szCs w:val="24"/>
        </w:rPr>
        <w:t>。混淆矩阵预测正确样本加</w:t>
      </w:r>
      <w:r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，准确率</w:t>
      </w:r>
      <w:r w:rsidR="00E14309">
        <w:rPr>
          <w:rFonts w:ascii="宋体" w:eastAsia="宋体" w:hAnsi="宋体" w:cs="宋体" w:hint="eastAsia"/>
          <w:sz w:val="24"/>
          <w:szCs w:val="24"/>
        </w:rPr>
        <w:t>未</w:t>
      </w:r>
      <w:r>
        <w:rPr>
          <w:rFonts w:ascii="宋体" w:eastAsia="宋体" w:hAnsi="宋体" w:cs="宋体" w:hint="eastAsia"/>
          <w:sz w:val="24"/>
          <w:szCs w:val="24"/>
        </w:rPr>
        <w:t>提高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35775831" w14:textId="0268EF78" w:rsidR="00D023F7" w:rsidRDefault="00E14309">
      <w:pPr>
        <w:widowControl/>
        <w:spacing w:line="400" w:lineRule="atLeast"/>
        <w:jc w:val="left"/>
      </w:pPr>
      <w:r w:rsidRPr="00E14309">
        <w:drawing>
          <wp:inline distT="0" distB="0" distL="0" distR="0" wp14:anchorId="0EB77470" wp14:editId="7CD29CAB">
            <wp:extent cx="5274310" cy="2033905"/>
            <wp:effectExtent l="0" t="0" r="2540" b="4445"/>
            <wp:docPr id="1085124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241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17E2" w14:textId="6F6258A5" w:rsidR="00D023F7" w:rsidRDefault="00E14309">
      <w:pPr>
        <w:widowControl/>
        <w:spacing w:line="400" w:lineRule="atLeast"/>
        <w:jc w:val="left"/>
      </w:pPr>
      <w:r w:rsidRPr="00E14309">
        <w:lastRenderedPageBreak/>
        <w:drawing>
          <wp:inline distT="0" distB="0" distL="0" distR="0" wp14:anchorId="2AEFA28F" wp14:editId="0E6EF55C">
            <wp:extent cx="5274310" cy="1213485"/>
            <wp:effectExtent l="0" t="0" r="2540" b="5715"/>
            <wp:docPr id="2084648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4841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8E7" w14:textId="77777777" w:rsidR="00D023F7" w:rsidRDefault="00000000">
      <w:pPr>
        <w:widowControl/>
        <w:spacing w:line="40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得到支持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向量机模型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model</w:t>
      </w:r>
      <w:r>
        <w:rPr>
          <w:rFonts w:ascii="宋体" w:eastAsia="宋体" w:hAnsi="宋体" w:cs="宋体" w:hint="eastAsia"/>
          <w:sz w:val="24"/>
          <w:szCs w:val="24"/>
        </w:rPr>
        <w:t>。其中核函数选择高斯核函数，罚系数</w:t>
      </w:r>
      <w:r>
        <w:rPr>
          <w:rFonts w:ascii="宋体" w:eastAsia="宋体" w:hAnsi="宋体" w:cs="宋体" w:hint="eastAsia"/>
          <w:sz w:val="24"/>
          <w:szCs w:val="24"/>
        </w:rPr>
        <w:t>C</w:t>
      </w:r>
      <w:r>
        <w:rPr>
          <w:rFonts w:ascii="宋体" w:eastAsia="宋体" w:hAnsi="宋体" w:cs="宋体" w:hint="eastAsia"/>
          <w:sz w:val="24"/>
          <w:szCs w:val="24"/>
        </w:rPr>
        <w:t>取</w:t>
      </w:r>
      <w:r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gamma</w:t>
      </w:r>
      <w:r>
        <w:rPr>
          <w:rFonts w:ascii="宋体" w:eastAsia="宋体" w:hAnsi="宋体" w:cs="宋体" w:hint="eastAsia"/>
          <w:sz w:val="24"/>
          <w:szCs w:val="24"/>
        </w:rPr>
        <w:t>取</w:t>
      </w:r>
      <w:r>
        <w:rPr>
          <w:rFonts w:ascii="宋体" w:eastAsia="宋体" w:hAnsi="宋体" w:cs="宋体" w:hint="eastAsia"/>
          <w:sz w:val="24"/>
          <w:szCs w:val="24"/>
        </w:rPr>
        <w:t>0.1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77964A8D" w14:textId="75BAA33E" w:rsidR="00D023F7" w:rsidRDefault="00E14309">
      <w:pPr>
        <w:widowControl/>
        <w:spacing w:line="400" w:lineRule="atLeast"/>
        <w:jc w:val="left"/>
        <w:rPr>
          <w:rFonts w:ascii="宋体" w:eastAsia="宋体" w:hAnsi="宋体" w:cs="宋体"/>
          <w:sz w:val="24"/>
          <w:szCs w:val="24"/>
        </w:rPr>
      </w:pPr>
      <w:r w:rsidRPr="00E14309">
        <w:rPr>
          <w:rFonts w:ascii="宋体" w:eastAsia="宋体" w:hAnsi="宋体" w:cs="宋体"/>
          <w:sz w:val="24"/>
          <w:szCs w:val="24"/>
        </w:rPr>
        <w:drawing>
          <wp:inline distT="0" distB="0" distL="0" distR="0" wp14:anchorId="141578E3" wp14:editId="267E1836">
            <wp:extent cx="5274310" cy="1253490"/>
            <wp:effectExtent l="0" t="0" r="2540" b="3810"/>
            <wp:docPr id="386574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742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EBBF" w14:textId="77777777" w:rsidR="00D023F7" w:rsidRDefault="00000000">
      <w:pPr>
        <w:widowControl/>
        <w:jc w:val="left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>4</w:t>
      </w:r>
      <w:r>
        <w:rPr>
          <w:rFonts w:ascii="宋体" w:eastAsia="宋体" w:hAnsi="宋体" w:hint="eastAsia"/>
          <w:sz w:val="36"/>
          <w:szCs w:val="36"/>
        </w:rPr>
        <w:t>实验结果及分析</w:t>
      </w:r>
    </w:p>
    <w:p w14:paraId="137EE737" w14:textId="77777777" w:rsidR="00D023F7" w:rsidRDefault="00000000">
      <w:pPr>
        <w:widowControl/>
        <w:jc w:val="left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4.1</w:t>
      </w:r>
      <w:r>
        <w:rPr>
          <w:rFonts w:ascii="宋体" w:eastAsia="宋体" w:hAnsi="宋体" w:hint="eastAsia"/>
          <w:sz w:val="30"/>
          <w:szCs w:val="30"/>
        </w:rPr>
        <w:t>实验结果</w:t>
      </w:r>
    </w:p>
    <w:p w14:paraId="0678E0E1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将数据集对所有特征以此模型进行训练和测试，得到准确率为</w:t>
      </w:r>
      <w:r>
        <w:rPr>
          <w:rFonts w:ascii="宋体" w:eastAsia="宋体" w:hAnsi="宋体" w:hint="eastAsia"/>
          <w:sz w:val="24"/>
          <w:szCs w:val="24"/>
        </w:rPr>
        <w:t>96.491%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657DE8B" w14:textId="0CA93E1C" w:rsidR="00D023F7" w:rsidRDefault="00E14309">
      <w:pPr>
        <w:widowControl/>
        <w:jc w:val="left"/>
      </w:pPr>
      <w:r w:rsidRPr="00E14309">
        <w:drawing>
          <wp:inline distT="0" distB="0" distL="0" distR="0" wp14:anchorId="53C06F2B" wp14:editId="7B0385A3">
            <wp:extent cx="5274310" cy="1795780"/>
            <wp:effectExtent l="0" t="0" r="2540" b="0"/>
            <wp:docPr id="224152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5264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6D49" w14:textId="4478CFD0" w:rsidR="00D023F7" w:rsidRDefault="00E14309">
      <w:pPr>
        <w:widowControl/>
        <w:jc w:val="left"/>
      </w:pPr>
      <w:r w:rsidRPr="00E14309">
        <w:drawing>
          <wp:inline distT="0" distB="0" distL="0" distR="0" wp14:anchorId="69C935ED" wp14:editId="00F1089D">
            <wp:extent cx="5274310" cy="1184275"/>
            <wp:effectExtent l="0" t="0" r="2540" b="0"/>
            <wp:docPr id="356050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5079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6DD9" w14:textId="77777777" w:rsidR="00D023F7" w:rsidRDefault="00000000">
      <w:pPr>
        <w:widowControl/>
        <w:jc w:val="left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4.2</w:t>
      </w:r>
      <w:r>
        <w:rPr>
          <w:rFonts w:ascii="宋体" w:eastAsia="宋体" w:hAnsi="宋体" w:hint="eastAsia"/>
          <w:sz w:val="30"/>
          <w:szCs w:val="30"/>
        </w:rPr>
        <w:t>数据可视化及结果分析</w:t>
      </w:r>
    </w:p>
    <w:p w14:paraId="51E4FFFD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以特征半径均值和纹理均值为例。横轴变量为半径均值，纵轴变量为纹理均值，蓝色点为良性，黄色点为恶性。</w:t>
      </w:r>
    </w:p>
    <w:p w14:paraId="593D64CD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数据集中所有数据的特征分布散点图如下：</w:t>
      </w:r>
    </w:p>
    <w:p w14:paraId="2350E8C9" w14:textId="6DD79779" w:rsidR="00D023F7" w:rsidRDefault="00E14309">
      <w:pPr>
        <w:widowControl/>
        <w:jc w:val="left"/>
      </w:pPr>
      <w:r w:rsidRPr="00E14309">
        <w:lastRenderedPageBreak/>
        <w:drawing>
          <wp:inline distT="0" distB="0" distL="0" distR="0" wp14:anchorId="02DAE616" wp14:editId="2FD42705">
            <wp:extent cx="5274310" cy="280035"/>
            <wp:effectExtent l="0" t="0" r="2540" b="5715"/>
            <wp:docPr id="1700327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278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EB90" w14:textId="0333E394" w:rsidR="00D023F7" w:rsidRPr="00E14309" w:rsidRDefault="00E14309" w:rsidP="00E14309">
      <w:pPr>
        <w:widowControl/>
        <w:jc w:val="left"/>
        <w:rPr>
          <w:rFonts w:hint="eastAsia"/>
        </w:rPr>
      </w:pPr>
      <w:r w:rsidRPr="00E14309">
        <w:drawing>
          <wp:inline distT="0" distB="0" distL="0" distR="0" wp14:anchorId="2DC74ED9" wp14:editId="374EBAEB">
            <wp:extent cx="5274310" cy="4056380"/>
            <wp:effectExtent l="0" t="0" r="2540" b="1270"/>
            <wp:docPr id="2016017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1779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BB2B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测试组的特征分布散点图如下：</w:t>
      </w:r>
    </w:p>
    <w:p w14:paraId="5CD541E0" w14:textId="29DA3699" w:rsidR="00D023F7" w:rsidRDefault="00E14309">
      <w:pPr>
        <w:widowControl/>
        <w:jc w:val="left"/>
      </w:pPr>
      <w:r w:rsidRPr="00E14309">
        <w:drawing>
          <wp:inline distT="0" distB="0" distL="0" distR="0" wp14:anchorId="336D4D4C" wp14:editId="4DA3C20E">
            <wp:extent cx="5274310" cy="210820"/>
            <wp:effectExtent l="0" t="0" r="2540" b="0"/>
            <wp:docPr id="1571218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1864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8046" w14:textId="6B3498C8" w:rsidR="00E14309" w:rsidRDefault="00E14309">
      <w:pPr>
        <w:widowControl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0C4F099" wp14:editId="34C4566E">
            <wp:extent cx="5267960" cy="3958590"/>
            <wp:effectExtent l="0" t="0" r="8890" b="3810"/>
            <wp:docPr id="14938295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25BB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根据该模型所预测的特征分布散点图如下：</w:t>
      </w:r>
    </w:p>
    <w:p w14:paraId="36AD84B3" w14:textId="584B58C6" w:rsidR="00D023F7" w:rsidRDefault="00E14309">
      <w:pPr>
        <w:widowControl/>
        <w:jc w:val="left"/>
      </w:pPr>
      <w:r w:rsidRPr="00E14309">
        <w:drawing>
          <wp:inline distT="0" distB="0" distL="0" distR="0" wp14:anchorId="5D9978AC" wp14:editId="1CA50A71">
            <wp:extent cx="5274310" cy="230505"/>
            <wp:effectExtent l="0" t="0" r="2540" b="0"/>
            <wp:docPr id="24883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38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55FC" w14:textId="142108E3" w:rsidR="00E14309" w:rsidRDefault="00E14309">
      <w:pPr>
        <w:widowControl/>
        <w:jc w:val="left"/>
        <w:rPr>
          <w:rFonts w:hint="eastAsia"/>
        </w:rPr>
      </w:pPr>
      <w:r w:rsidRPr="00E14309">
        <w:lastRenderedPageBreak/>
        <w:drawing>
          <wp:inline distT="0" distB="0" distL="0" distR="0" wp14:anchorId="525EA1BD" wp14:editId="2D874585">
            <wp:extent cx="5274310" cy="3964940"/>
            <wp:effectExtent l="0" t="0" r="2540" b="0"/>
            <wp:docPr id="1858454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421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93FB" w14:textId="77777777" w:rsidR="00D023F7" w:rsidRDefault="00000000">
      <w:pPr>
        <w:widowControl/>
        <w:spacing w:line="400" w:lineRule="exac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显然，该分类模型有效，且准确率较高。</w:t>
      </w:r>
    </w:p>
    <w:p w14:paraId="5EE1CC90" w14:textId="77777777" w:rsidR="00D023F7" w:rsidRDefault="00000000">
      <w:pPr>
        <w:widowControl/>
        <w:jc w:val="left"/>
      </w:pPr>
      <w:r>
        <w:rPr>
          <w:rFonts w:ascii="宋体" w:eastAsia="宋体" w:hAnsi="宋体"/>
          <w:sz w:val="30"/>
          <w:szCs w:val="30"/>
        </w:rPr>
        <w:t>4.3</w:t>
      </w:r>
      <w:r>
        <w:rPr>
          <w:rFonts w:ascii="宋体" w:eastAsia="宋体" w:hAnsi="宋体" w:hint="eastAsia"/>
          <w:sz w:val="30"/>
          <w:szCs w:val="30"/>
        </w:rPr>
        <w:t>总结</w:t>
      </w:r>
    </w:p>
    <w:p w14:paraId="65A03BFF" w14:textId="16B62105" w:rsidR="00D023F7" w:rsidRPr="00E14309" w:rsidRDefault="00000000" w:rsidP="00E14309">
      <w:pPr>
        <w:widowControl/>
        <w:spacing w:line="400" w:lineRule="exact"/>
        <w:ind w:firstLineChars="200" w:firstLine="480"/>
        <w:jc w:val="left"/>
      </w:pPr>
      <w:r>
        <w:rPr>
          <w:rFonts w:ascii="宋体" w:eastAsia="宋体" w:hAnsi="宋体" w:cs="Times New Roman" w:hint="eastAsia"/>
          <w:sz w:val="24"/>
          <w:szCs w:val="24"/>
        </w:rPr>
        <w:t>我们利用机器学习技术，依据乳腺癌分子分型相关特征数据，建立一个支持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向量机模型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，进行乳腺癌预测及早期诊断，使得乳腺癌能够早发现早治疗。这对乳腺癌疾病医学领域意义非凡。</w:t>
      </w:r>
    </w:p>
    <w:sectPr w:rsidR="00D023F7" w:rsidRPr="00E14309" w:rsidSect="000171AF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F546F" w14:textId="77777777" w:rsidR="003A6EF3" w:rsidRDefault="003A6EF3" w:rsidP="000171AF">
      <w:r>
        <w:separator/>
      </w:r>
    </w:p>
  </w:endnote>
  <w:endnote w:type="continuationSeparator" w:id="0">
    <w:p w14:paraId="6ABE3E09" w14:textId="77777777" w:rsidR="003A6EF3" w:rsidRDefault="003A6EF3" w:rsidP="000171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C9F3A" w14:textId="77777777" w:rsidR="003A6EF3" w:rsidRDefault="003A6EF3" w:rsidP="000171AF">
      <w:r>
        <w:separator/>
      </w:r>
    </w:p>
  </w:footnote>
  <w:footnote w:type="continuationSeparator" w:id="0">
    <w:p w14:paraId="455F56F1" w14:textId="77777777" w:rsidR="003A6EF3" w:rsidRDefault="003A6EF3" w:rsidP="000171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3F5F3"/>
    <w:multiLevelType w:val="singleLevel"/>
    <w:tmpl w:val="2833F5F3"/>
    <w:lvl w:ilvl="0">
      <w:start w:val="1"/>
      <w:numFmt w:val="decimal"/>
      <w:lvlText w:val="%1."/>
      <w:lvlJc w:val="left"/>
      <w:pPr>
        <w:tabs>
          <w:tab w:val="left" w:pos="312"/>
        </w:tabs>
        <w:ind w:left="360"/>
      </w:pPr>
    </w:lvl>
  </w:abstractNum>
  <w:num w:numId="1" w16cid:durableId="49039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518"/>
    <w:rsid w:val="00003CF3"/>
    <w:rsid w:val="000171AF"/>
    <w:rsid w:val="0005585B"/>
    <w:rsid w:val="000B0AC2"/>
    <w:rsid w:val="00106641"/>
    <w:rsid w:val="001224C4"/>
    <w:rsid w:val="00187E15"/>
    <w:rsid w:val="001C0442"/>
    <w:rsid w:val="001F11DC"/>
    <w:rsid w:val="002862AF"/>
    <w:rsid w:val="002B647B"/>
    <w:rsid w:val="00304F39"/>
    <w:rsid w:val="003A6EF3"/>
    <w:rsid w:val="004313A4"/>
    <w:rsid w:val="00486AE7"/>
    <w:rsid w:val="004C382E"/>
    <w:rsid w:val="0052430D"/>
    <w:rsid w:val="005940C1"/>
    <w:rsid w:val="005A06F3"/>
    <w:rsid w:val="005C54CC"/>
    <w:rsid w:val="006862AD"/>
    <w:rsid w:val="00740B20"/>
    <w:rsid w:val="007767A4"/>
    <w:rsid w:val="008046FD"/>
    <w:rsid w:val="00841ADB"/>
    <w:rsid w:val="008A31BE"/>
    <w:rsid w:val="00904722"/>
    <w:rsid w:val="009B4406"/>
    <w:rsid w:val="009D12DF"/>
    <w:rsid w:val="009D7833"/>
    <w:rsid w:val="00A06518"/>
    <w:rsid w:val="00B00909"/>
    <w:rsid w:val="00C06777"/>
    <w:rsid w:val="00C3619D"/>
    <w:rsid w:val="00C4281B"/>
    <w:rsid w:val="00D023F7"/>
    <w:rsid w:val="00E0516E"/>
    <w:rsid w:val="00E11007"/>
    <w:rsid w:val="00E14309"/>
    <w:rsid w:val="00E20688"/>
    <w:rsid w:val="00E675AD"/>
    <w:rsid w:val="00EE1833"/>
    <w:rsid w:val="00EE63CB"/>
    <w:rsid w:val="00F17E8D"/>
    <w:rsid w:val="00F22831"/>
    <w:rsid w:val="00FE091B"/>
    <w:rsid w:val="01045CB5"/>
    <w:rsid w:val="02EA1A60"/>
    <w:rsid w:val="0329798B"/>
    <w:rsid w:val="03DF0108"/>
    <w:rsid w:val="055E1547"/>
    <w:rsid w:val="056C7A16"/>
    <w:rsid w:val="0694195F"/>
    <w:rsid w:val="071E5306"/>
    <w:rsid w:val="095B1A0D"/>
    <w:rsid w:val="09FB55B8"/>
    <w:rsid w:val="0C6A7427"/>
    <w:rsid w:val="0F353153"/>
    <w:rsid w:val="11841370"/>
    <w:rsid w:val="129773C4"/>
    <w:rsid w:val="12C11FBC"/>
    <w:rsid w:val="12D25A2B"/>
    <w:rsid w:val="13BE6A29"/>
    <w:rsid w:val="1487549A"/>
    <w:rsid w:val="14A02A9E"/>
    <w:rsid w:val="15114113"/>
    <w:rsid w:val="153B367C"/>
    <w:rsid w:val="15891C5F"/>
    <w:rsid w:val="163F432E"/>
    <w:rsid w:val="16920812"/>
    <w:rsid w:val="17C871E9"/>
    <w:rsid w:val="180A13CA"/>
    <w:rsid w:val="18371EF8"/>
    <w:rsid w:val="186378D6"/>
    <w:rsid w:val="192D6EE4"/>
    <w:rsid w:val="1AFE1032"/>
    <w:rsid w:val="1B4D2791"/>
    <w:rsid w:val="1B942E35"/>
    <w:rsid w:val="1CDB33A6"/>
    <w:rsid w:val="1D3B7FCC"/>
    <w:rsid w:val="1D54178D"/>
    <w:rsid w:val="1E0206B0"/>
    <w:rsid w:val="1F4F72A1"/>
    <w:rsid w:val="1F5A1750"/>
    <w:rsid w:val="21A8797C"/>
    <w:rsid w:val="22545A75"/>
    <w:rsid w:val="227C7B40"/>
    <w:rsid w:val="228A230C"/>
    <w:rsid w:val="22AC0235"/>
    <w:rsid w:val="24A75B6A"/>
    <w:rsid w:val="24D84567"/>
    <w:rsid w:val="253632ED"/>
    <w:rsid w:val="25756790"/>
    <w:rsid w:val="25A61150"/>
    <w:rsid w:val="267475A3"/>
    <w:rsid w:val="26DF638E"/>
    <w:rsid w:val="28464F4A"/>
    <w:rsid w:val="298A60C1"/>
    <w:rsid w:val="29BA2412"/>
    <w:rsid w:val="2A6B729C"/>
    <w:rsid w:val="2B071F8F"/>
    <w:rsid w:val="2B084D79"/>
    <w:rsid w:val="2B2C7A37"/>
    <w:rsid w:val="2BA2543C"/>
    <w:rsid w:val="2DBA526C"/>
    <w:rsid w:val="2E1A5AC2"/>
    <w:rsid w:val="2EE26F65"/>
    <w:rsid w:val="2FA844B3"/>
    <w:rsid w:val="30095AF9"/>
    <w:rsid w:val="300F506A"/>
    <w:rsid w:val="31FF2EEA"/>
    <w:rsid w:val="32427881"/>
    <w:rsid w:val="32EF7012"/>
    <w:rsid w:val="334866A8"/>
    <w:rsid w:val="3456735A"/>
    <w:rsid w:val="34B91338"/>
    <w:rsid w:val="36AE2D80"/>
    <w:rsid w:val="36E9435D"/>
    <w:rsid w:val="37975B1A"/>
    <w:rsid w:val="37B71A6D"/>
    <w:rsid w:val="38BD457F"/>
    <w:rsid w:val="396B1918"/>
    <w:rsid w:val="39CB5C1A"/>
    <w:rsid w:val="3A335B7C"/>
    <w:rsid w:val="3A5E3418"/>
    <w:rsid w:val="3A6706AC"/>
    <w:rsid w:val="3AEF0A57"/>
    <w:rsid w:val="3DF44FA6"/>
    <w:rsid w:val="3E784FAE"/>
    <w:rsid w:val="3F31547A"/>
    <w:rsid w:val="3F325CC1"/>
    <w:rsid w:val="3FA638E5"/>
    <w:rsid w:val="40402E2A"/>
    <w:rsid w:val="40954D39"/>
    <w:rsid w:val="411838B9"/>
    <w:rsid w:val="41A66742"/>
    <w:rsid w:val="41A830D9"/>
    <w:rsid w:val="43692ABF"/>
    <w:rsid w:val="43BA2917"/>
    <w:rsid w:val="442F4B37"/>
    <w:rsid w:val="44701C1E"/>
    <w:rsid w:val="44CC584A"/>
    <w:rsid w:val="45153CFB"/>
    <w:rsid w:val="4695118C"/>
    <w:rsid w:val="489F7706"/>
    <w:rsid w:val="49220205"/>
    <w:rsid w:val="4A154C94"/>
    <w:rsid w:val="4A410466"/>
    <w:rsid w:val="4A517FDE"/>
    <w:rsid w:val="4AD83432"/>
    <w:rsid w:val="4C7027BE"/>
    <w:rsid w:val="4DC125FF"/>
    <w:rsid w:val="4DC83227"/>
    <w:rsid w:val="4DDD419C"/>
    <w:rsid w:val="503A2CAD"/>
    <w:rsid w:val="52D169CB"/>
    <w:rsid w:val="53136397"/>
    <w:rsid w:val="53BF1A6E"/>
    <w:rsid w:val="54187AEB"/>
    <w:rsid w:val="54C93FE7"/>
    <w:rsid w:val="55554580"/>
    <w:rsid w:val="55F11B05"/>
    <w:rsid w:val="56076719"/>
    <w:rsid w:val="577D745D"/>
    <w:rsid w:val="57E7371D"/>
    <w:rsid w:val="5A825E69"/>
    <w:rsid w:val="5B47755D"/>
    <w:rsid w:val="5B564728"/>
    <w:rsid w:val="5B920779"/>
    <w:rsid w:val="5D3C7EBE"/>
    <w:rsid w:val="5E791A07"/>
    <w:rsid w:val="5EFF3852"/>
    <w:rsid w:val="5F507551"/>
    <w:rsid w:val="5F807A40"/>
    <w:rsid w:val="5F9D4AAC"/>
    <w:rsid w:val="60AA6B22"/>
    <w:rsid w:val="60E55BFA"/>
    <w:rsid w:val="61064F6E"/>
    <w:rsid w:val="6139231D"/>
    <w:rsid w:val="616E69BF"/>
    <w:rsid w:val="63D47B81"/>
    <w:rsid w:val="64A25B11"/>
    <w:rsid w:val="64D140C0"/>
    <w:rsid w:val="653A2CD0"/>
    <w:rsid w:val="65566C63"/>
    <w:rsid w:val="671D13A0"/>
    <w:rsid w:val="685E004A"/>
    <w:rsid w:val="68B627E2"/>
    <w:rsid w:val="69041DEF"/>
    <w:rsid w:val="6B4B01F3"/>
    <w:rsid w:val="6CF146A1"/>
    <w:rsid w:val="6CFC1954"/>
    <w:rsid w:val="6D106319"/>
    <w:rsid w:val="6D335BC7"/>
    <w:rsid w:val="6DFA6616"/>
    <w:rsid w:val="6E13150D"/>
    <w:rsid w:val="6FDF7DEC"/>
    <w:rsid w:val="6FEE13BD"/>
    <w:rsid w:val="6FF3064D"/>
    <w:rsid w:val="70B26F93"/>
    <w:rsid w:val="70E60FFB"/>
    <w:rsid w:val="72260CA0"/>
    <w:rsid w:val="73226D4A"/>
    <w:rsid w:val="73F90F3E"/>
    <w:rsid w:val="744B51B4"/>
    <w:rsid w:val="74692370"/>
    <w:rsid w:val="76DD2AA3"/>
    <w:rsid w:val="77497C7D"/>
    <w:rsid w:val="77EA279A"/>
    <w:rsid w:val="77F306BC"/>
    <w:rsid w:val="785E3306"/>
    <w:rsid w:val="789208CF"/>
    <w:rsid w:val="796439DE"/>
    <w:rsid w:val="7B811F45"/>
    <w:rsid w:val="7C274EA6"/>
    <w:rsid w:val="7C9361C9"/>
    <w:rsid w:val="7D1C4579"/>
    <w:rsid w:val="7E0368D8"/>
    <w:rsid w:val="7E4A766C"/>
    <w:rsid w:val="7ED230A3"/>
    <w:rsid w:val="7EF4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6C5D8C"/>
  <w15:docId w15:val="{43B4A09A-BAC8-C449-BDF9-550C95560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paragraph" w:styleId="ac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C991F20-92E8-4754-BCCF-2CFA2570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18</Pages>
  <Words>465</Words>
  <Characters>2655</Characters>
  <Application>Microsoft Office Word</Application>
  <DocSecurity>0</DocSecurity>
  <Lines>22</Lines>
  <Paragraphs>6</Paragraphs>
  <ScaleCrop>false</ScaleCrop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刘珏</dc:creator>
  <cp:lastModifiedBy>董 嘉程</cp:lastModifiedBy>
  <cp:revision>3</cp:revision>
  <dcterms:created xsi:type="dcterms:W3CDTF">2022-05-19T01:02:00Z</dcterms:created>
  <dcterms:modified xsi:type="dcterms:W3CDTF">2023-06-06T09:40:00Z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35C712787603429CA785F9379D546AC0</vt:lpwstr>
  </property>
</Properties>
</file>