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45D128" w14:textId="33D4B04B" w:rsidR="00A23B0B" w:rsidRPr="00A23B0B" w:rsidRDefault="00A23B0B" w:rsidP="00A23B0B">
      <w:pPr>
        <w:spacing w:after="0" w:line="240" w:lineRule="auto"/>
        <w:jc w:val="both"/>
        <w:rPr>
          <w:rFonts w:ascii="Calibri" w:hAnsi="Calibri" w:cs="Calibri"/>
          <w:b/>
          <w:bCs/>
        </w:rPr>
      </w:pPr>
      <w:r w:rsidRPr="00A23B0B">
        <w:rPr>
          <w:rFonts w:ascii="Calibri" w:hAnsi="Calibri" w:cs="Calibri"/>
          <w:b/>
          <w:bCs/>
        </w:rPr>
        <w:t>C. Deliverables / Output</w:t>
      </w:r>
    </w:p>
    <w:p w14:paraId="1775BAE2" w14:textId="77777777" w:rsidR="00A23B0B" w:rsidRPr="00A23B0B" w:rsidRDefault="00A23B0B" w:rsidP="00A23B0B">
      <w:pPr>
        <w:spacing w:after="0" w:line="240" w:lineRule="auto"/>
        <w:ind w:firstLine="270"/>
        <w:jc w:val="both"/>
        <w:rPr>
          <w:rFonts w:ascii="Calibri" w:hAnsi="Calibri" w:cs="Calibri"/>
        </w:rPr>
      </w:pPr>
      <w:r w:rsidRPr="00A23B0B">
        <w:rPr>
          <w:rFonts w:ascii="Calibri" w:hAnsi="Calibri" w:cs="Calibri"/>
        </w:rPr>
        <w:t>Submit the following in a Word or PDF file:</w:t>
      </w:r>
    </w:p>
    <w:p w14:paraId="1A8F314B" w14:textId="77777777" w:rsidR="00A23B0B" w:rsidRDefault="00A23B0B" w:rsidP="00A23B0B">
      <w:pPr>
        <w:numPr>
          <w:ilvl w:val="0"/>
          <w:numId w:val="6"/>
        </w:numPr>
        <w:tabs>
          <w:tab w:val="clear" w:pos="720"/>
          <w:tab w:val="num" w:pos="540"/>
        </w:tabs>
        <w:spacing w:after="0" w:line="240" w:lineRule="auto"/>
        <w:ind w:hanging="450"/>
        <w:jc w:val="both"/>
        <w:rPr>
          <w:rFonts w:ascii="Calibri" w:hAnsi="Calibri" w:cs="Calibri"/>
        </w:rPr>
      </w:pPr>
      <w:r w:rsidRPr="00A23B0B">
        <w:rPr>
          <w:rFonts w:ascii="Calibri" w:hAnsi="Calibri" w:cs="Calibri"/>
        </w:rPr>
        <w:t>Screenshot of your AWS Console home page</w:t>
      </w:r>
    </w:p>
    <w:p w14:paraId="6D093602" w14:textId="305F0EF6" w:rsidR="00055B45" w:rsidRPr="00A23B0B" w:rsidRDefault="00055B45" w:rsidP="00055B45">
      <w:pPr>
        <w:spacing w:after="0" w:line="240" w:lineRule="auto"/>
        <w:jc w:val="both"/>
        <w:rPr>
          <w:rFonts w:ascii="Calibri" w:hAnsi="Calibri" w:cs="Calibri"/>
        </w:rPr>
      </w:pPr>
      <w:r w:rsidRPr="00055B45">
        <w:rPr>
          <w:rFonts w:ascii="Calibri" w:hAnsi="Calibri" w:cs="Calibri"/>
        </w:rPr>
        <w:drawing>
          <wp:inline distT="0" distB="0" distL="0" distR="0" wp14:anchorId="49CDB468" wp14:editId="02F02CD3">
            <wp:extent cx="5943600" cy="2802890"/>
            <wp:effectExtent l="0" t="0" r="0" b="0"/>
            <wp:docPr id="393382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382488" name=""/>
                    <pic:cNvPicPr/>
                  </pic:nvPicPr>
                  <pic:blipFill>
                    <a:blip r:embed="rId10"/>
                    <a:stretch>
                      <a:fillRect/>
                    </a:stretch>
                  </pic:blipFill>
                  <pic:spPr>
                    <a:xfrm>
                      <a:off x="0" y="0"/>
                      <a:ext cx="5943600" cy="2802890"/>
                    </a:xfrm>
                    <a:prstGeom prst="rect">
                      <a:avLst/>
                    </a:prstGeom>
                  </pic:spPr>
                </pic:pic>
              </a:graphicData>
            </a:graphic>
          </wp:inline>
        </w:drawing>
      </w:r>
    </w:p>
    <w:p w14:paraId="0262BEC6" w14:textId="77777777" w:rsidR="00A23B0B" w:rsidRPr="00A23B0B" w:rsidRDefault="00A23B0B" w:rsidP="00A23B0B">
      <w:pPr>
        <w:numPr>
          <w:ilvl w:val="0"/>
          <w:numId w:val="6"/>
        </w:numPr>
        <w:tabs>
          <w:tab w:val="clear" w:pos="720"/>
          <w:tab w:val="num" w:pos="540"/>
        </w:tabs>
        <w:spacing w:after="0" w:line="240" w:lineRule="auto"/>
        <w:ind w:hanging="450"/>
        <w:jc w:val="both"/>
        <w:rPr>
          <w:rFonts w:ascii="Calibri" w:hAnsi="Calibri" w:cs="Calibri"/>
        </w:rPr>
      </w:pPr>
      <w:r w:rsidRPr="00A23B0B">
        <w:rPr>
          <w:rFonts w:ascii="Calibri" w:hAnsi="Calibri" w:cs="Calibri"/>
        </w:rPr>
        <w:t>Descriptions of each service (EC2, S3, IAM):</w:t>
      </w:r>
    </w:p>
    <w:p w14:paraId="213D7212" w14:textId="77777777" w:rsidR="00A23B0B" w:rsidRPr="00A23B0B" w:rsidRDefault="00A23B0B" w:rsidP="00A23B0B">
      <w:pPr>
        <w:numPr>
          <w:ilvl w:val="1"/>
          <w:numId w:val="6"/>
        </w:numPr>
        <w:tabs>
          <w:tab w:val="clear" w:pos="1440"/>
          <w:tab w:val="num" w:pos="1080"/>
        </w:tabs>
        <w:spacing w:after="0" w:line="240" w:lineRule="auto"/>
        <w:ind w:left="810" w:hanging="270"/>
        <w:jc w:val="both"/>
        <w:rPr>
          <w:rFonts w:ascii="Calibri" w:hAnsi="Calibri" w:cs="Calibri"/>
        </w:rPr>
      </w:pPr>
      <w:r w:rsidRPr="00A23B0B">
        <w:rPr>
          <w:rFonts w:ascii="Calibri" w:hAnsi="Calibri" w:cs="Calibri"/>
        </w:rPr>
        <w:t>What is the service for?</w:t>
      </w:r>
    </w:p>
    <w:p w14:paraId="1D01FC11" w14:textId="41496061" w:rsidR="00055B45" w:rsidRDefault="00A23B0B" w:rsidP="00055B45">
      <w:pPr>
        <w:numPr>
          <w:ilvl w:val="1"/>
          <w:numId w:val="6"/>
        </w:numPr>
        <w:tabs>
          <w:tab w:val="clear" w:pos="1440"/>
          <w:tab w:val="num" w:pos="1080"/>
        </w:tabs>
        <w:spacing w:after="0" w:line="240" w:lineRule="auto"/>
        <w:ind w:left="810" w:hanging="270"/>
        <w:jc w:val="both"/>
        <w:rPr>
          <w:rFonts w:ascii="Calibri" w:hAnsi="Calibri" w:cs="Calibri"/>
        </w:rPr>
      </w:pPr>
      <w:r w:rsidRPr="00A23B0B">
        <w:rPr>
          <w:rFonts w:ascii="Calibri" w:hAnsi="Calibri" w:cs="Calibri"/>
        </w:rPr>
        <w:t>What can you do with it?</w:t>
      </w:r>
    </w:p>
    <w:p w14:paraId="141A196B" w14:textId="554A0A63" w:rsidR="00055B45" w:rsidRDefault="00055B45" w:rsidP="00055B45">
      <w:pPr>
        <w:spacing w:after="0" w:line="240" w:lineRule="auto"/>
        <w:jc w:val="both"/>
        <w:rPr>
          <w:rFonts w:ascii="Calibri" w:hAnsi="Calibri" w:cs="Calibri"/>
          <w:b/>
          <w:bCs/>
        </w:rPr>
      </w:pPr>
      <w:r>
        <w:rPr>
          <w:rFonts w:ascii="Calibri" w:hAnsi="Calibri" w:cs="Calibri"/>
          <w:b/>
          <w:bCs/>
        </w:rPr>
        <w:t>Elastic Cloud Compute (EC2)</w:t>
      </w:r>
    </w:p>
    <w:p w14:paraId="24CB0478" w14:textId="61143296" w:rsidR="00ED7127" w:rsidRPr="00ED7127" w:rsidRDefault="00055B45" w:rsidP="00ED7127">
      <w:pPr>
        <w:pStyle w:val="ListParagraph"/>
        <w:numPr>
          <w:ilvl w:val="0"/>
          <w:numId w:val="8"/>
        </w:numPr>
        <w:spacing w:after="0" w:line="240" w:lineRule="auto"/>
        <w:jc w:val="both"/>
        <w:rPr>
          <w:rFonts w:ascii="Calibri" w:hAnsi="Calibri" w:cs="Calibri"/>
          <w:b/>
          <w:bCs/>
        </w:rPr>
      </w:pPr>
      <w:r>
        <w:rPr>
          <w:rFonts w:ascii="Calibri" w:hAnsi="Calibri" w:cs="Calibri"/>
        </w:rPr>
        <w:t>Provides resizable compute capacity</w:t>
      </w:r>
      <w:r w:rsidR="00ED7127">
        <w:rPr>
          <w:rFonts w:ascii="Calibri" w:hAnsi="Calibri" w:cs="Calibri"/>
        </w:rPr>
        <w:t xml:space="preserve"> </w:t>
      </w:r>
      <w:r>
        <w:rPr>
          <w:rFonts w:ascii="Calibri" w:hAnsi="Calibri" w:cs="Calibri"/>
        </w:rPr>
        <w:t>in the cloud</w:t>
      </w:r>
      <w:r w:rsidR="00ED7127">
        <w:rPr>
          <w:rFonts w:ascii="Calibri" w:hAnsi="Calibri" w:cs="Calibri"/>
        </w:rPr>
        <w:t xml:space="preserve">. With EC2, you can </w:t>
      </w:r>
      <w:r w:rsidR="00ED7127">
        <w:rPr>
          <w:rFonts w:ascii="Calibri" w:hAnsi="Calibri" w:cs="Calibri"/>
        </w:rPr>
        <w:t>run applications, manage workloads, and scale infrastructure on deman</w:t>
      </w:r>
      <w:r w:rsidR="00ED7127">
        <w:rPr>
          <w:rFonts w:ascii="Calibri" w:hAnsi="Calibri" w:cs="Calibri"/>
        </w:rPr>
        <w:t>d in virtual computers / instances.</w:t>
      </w:r>
    </w:p>
    <w:p w14:paraId="26AD8339" w14:textId="2E46F04B" w:rsidR="00ED7127" w:rsidRDefault="00ED7127" w:rsidP="00ED7127">
      <w:pPr>
        <w:spacing w:after="0" w:line="240" w:lineRule="auto"/>
        <w:jc w:val="both"/>
        <w:rPr>
          <w:rFonts w:ascii="Calibri" w:hAnsi="Calibri" w:cs="Calibri"/>
          <w:b/>
          <w:bCs/>
        </w:rPr>
      </w:pPr>
      <w:r>
        <w:rPr>
          <w:rFonts w:ascii="Calibri" w:hAnsi="Calibri" w:cs="Calibri"/>
          <w:b/>
          <w:bCs/>
        </w:rPr>
        <w:t>Simple Storage Service (S3)</w:t>
      </w:r>
    </w:p>
    <w:p w14:paraId="48CCC34E" w14:textId="1679864D" w:rsidR="00ED7127" w:rsidRDefault="00ED7127" w:rsidP="00ED7127">
      <w:pPr>
        <w:pStyle w:val="ListParagraph"/>
        <w:numPr>
          <w:ilvl w:val="0"/>
          <w:numId w:val="8"/>
        </w:numPr>
        <w:spacing w:after="0" w:line="240" w:lineRule="auto"/>
        <w:jc w:val="both"/>
        <w:rPr>
          <w:rFonts w:ascii="Calibri" w:hAnsi="Calibri" w:cs="Calibri"/>
        </w:rPr>
      </w:pPr>
      <w:r>
        <w:rPr>
          <w:rFonts w:ascii="Calibri" w:hAnsi="Calibri" w:cs="Calibri"/>
        </w:rPr>
        <w:t>A cloud-based object storage service, allowing users to store and retrieve any amount of data. Common use cases of S3 include storage of files, images, or videos used in web applications.</w:t>
      </w:r>
    </w:p>
    <w:p w14:paraId="7E19493B" w14:textId="437BFC94" w:rsidR="00ED7127" w:rsidRDefault="00ED7127" w:rsidP="00ED7127">
      <w:pPr>
        <w:spacing w:after="0" w:line="240" w:lineRule="auto"/>
        <w:jc w:val="both"/>
        <w:rPr>
          <w:rFonts w:ascii="Calibri" w:hAnsi="Calibri" w:cs="Calibri"/>
        </w:rPr>
      </w:pPr>
      <w:r>
        <w:rPr>
          <w:rFonts w:ascii="Calibri" w:hAnsi="Calibri" w:cs="Calibri"/>
          <w:b/>
          <w:bCs/>
        </w:rPr>
        <w:t>Lambda</w:t>
      </w:r>
    </w:p>
    <w:p w14:paraId="30417607" w14:textId="44A92745" w:rsidR="00ED7127" w:rsidRDefault="00ED7127" w:rsidP="00ED7127">
      <w:pPr>
        <w:pStyle w:val="ListParagraph"/>
        <w:numPr>
          <w:ilvl w:val="0"/>
          <w:numId w:val="8"/>
        </w:numPr>
        <w:spacing w:after="0" w:line="240" w:lineRule="auto"/>
        <w:jc w:val="both"/>
        <w:rPr>
          <w:rFonts w:ascii="Calibri" w:hAnsi="Calibri" w:cs="Calibri"/>
        </w:rPr>
      </w:pPr>
      <w:r>
        <w:rPr>
          <w:rFonts w:ascii="Calibri" w:hAnsi="Calibri" w:cs="Calibri"/>
        </w:rPr>
        <w:t xml:space="preserve">A serverless, event-driven compute service. Unlike EC2, developers running their applications on Lambda do not have to worry about provisioning or managing servers. Common usage for Lambda includes modern web application frameworks like </w:t>
      </w:r>
      <w:proofErr w:type="spellStart"/>
      <w:r>
        <w:rPr>
          <w:rFonts w:ascii="Calibri" w:hAnsi="Calibri" w:cs="Calibri"/>
        </w:rPr>
        <w:t>NextJS</w:t>
      </w:r>
      <w:proofErr w:type="spellEnd"/>
      <w:r>
        <w:rPr>
          <w:rFonts w:ascii="Calibri" w:hAnsi="Calibri" w:cs="Calibri"/>
        </w:rPr>
        <w:t>, that allows for deployment via serverless functions.</w:t>
      </w:r>
    </w:p>
    <w:p w14:paraId="482B5B62" w14:textId="4AB49DDF" w:rsidR="00ED7127" w:rsidRDefault="00ED7127" w:rsidP="00ED7127">
      <w:pPr>
        <w:tabs>
          <w:tab w:val="left" w:pos="6576"/>
        </w:tabs>
        <w:spacing w:after="0" w:line="240" w:lineRule="auto"/>
        <w:jc w:val="both"/>
        <w:rPr>
          <w:rFonts w:ascii="Calibri" w:hAnsi="Calibri" w:cs="Calibri"/>
          <w:b/>
          <w:bCs/>
        </w:rPr>
      </w:pPr>
      <w:r>
        <w:rPr>
          <w:rFonts w:ascii="Calibri" w:hAnsi="Calibri" w:cs="Calibri"/>
          <w:b/>
          <w:bCs/>
        </w:rPr>
        <w:t>Identity Access Management (IAM)</w:t>
      </w:r>
      <w:r>
        <w:rPr>
          <w:rFonts w:ascii="Calibri" w:hAnsi="Calibri" w:cs="Calibri"/>
          <w:b/>
          <w:bCs/>
        </w:rPr>
        <w:tab/>
      </w:r>
    </w:p>
    <w:p w14:paraId="0CEF4122" w14:textId="09788316" w:rsidR="00ED7127" w:rsidRPr="00ED7127" w:rsidRDefault="00ED7127" w:rsidP="00ED7127">
      <w:pPr>
        <w:pStyle w:val="ListParagraph"/>
        <w:numPr>
          <w:ilvl w:val="0"/>
          <w:numId w:val="8"/>
        </w:numPr>
        <w:tabs>
          <w:tab w:val="left" w:pos="6576"/>
        </w:tabs>
        <w:spacing w:after="0" w:line="240" w:lineRule="auto"/>
        <w:jc w:val="both"/>
        <w:rPr>
          <w:rFonts w:ascii="Calibri" w:hAnsi="Calibri" w:cs="Calibri"/>
          <w:b/>
          <w:bCs/>
        </w:rPr>
      </w:pPr>
      <w:r>
        <w:rPr>
          <w:rFonts w:ascii="Calibri" w:hAnsi="Calibri" w:cs="Calibri"/>
        </w:rPr>
        <w:t>A service that enables you to securely control access to AWS resources. It allows users to manage who can access (authentication), as well as what actions they can do (authorization). This is used commonly in organizations with multiple people managing the AWS resources.</w:t>
      </w:r>
      <w:r w:rsidRPr="00ED7127">
        <w:rPr>
          <w:rFonts w:ascii="Calibri" w:hAnsi="Calibri" w:cs="Calibri"/>
        </w:rPr>
        <w:br w:type="page"/>
      </w:r>
    </w:p>
    <w:p w14:paraId="7FA8FF92" w14:textId="570F9C62" w:rsidR="004F75F1" w:rsidRDefault="00A23B0B" w:rsidP="004F75F1">
      <w:pPr>
        <w:numPr>
          <w:ilvl w:val="0"/>
          <w:numId w:val="6"/>
        </w:numPr>
        <w:tabs>
          <w:tab w:val="clear" w:pos="720"/>
          <w:tab w:val="num" w:pos="540"/>
        </w:tabs>
        <w:spacing w:after="0" w:line="240" w:lineRule="auto"/>
        <w:ind w:hanging="450"/>
        <w:jc w:val="both"/>
        <w:rPr>
          <w:rFonts w:ascii="Calibri" w:hAnsi="Calibri" w:cs="Calibri"/>
        </w:rPr>
      </w:pPr>
      <w:r w:rsidRPr="00A23B0B">
        <w:rPr>
          <w:rFonts w:ascii="Calibri" w:hAnsi="Calibri" w:cs="Calibri"/>
        </w:rPr>
        <w:lastRenderedPageBreak/>
        <w:t>Screenshot of your Billing Dashboard (showing Free Tier status or no charges)</w:t>
      </w:r>
    </w:p>
    <w:p w14:paraId="01A276F3" w14:textId="217608A2" w:rsidR="00055B45" w:rsidRPr="004F75F1" w:rsidRDefault="00055B45" w:rsidP="00055B45">
      <w:pPr>
        <w:spacing w:after="0" w:line="240" w:lineRule="auto"/>
        <w:jc w:val="both"/>
        <w:rPr>
          <w:rFonts w:ascii="Calibri" w:hAnsi="Calibri" w:cs="Calibri"/>
        </w:rPr>
      </w:pPr>
      <w:r w:rsidRPr="00055B45">
        <w:rPr>
          <w:rFonts w:ascii="Calibri" w:hAnsi="Calibri" w:cs="Calibri"/>
        </w:rPr>
        <w:drawing>
          <wp:inline distT="0" distB="0" distL="0" distR="0" wp14:anchorId="4836028C" wp14:editId="437924DE">
            <wp:extent cx="5943600" cy="2675890"/>
            <wp:effectExtent l="0" t="0" r="0" b="0"/>
            <wp:docPr id="7828584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858479" name="Picture 1" descr="A screenshot of a computer&#10;&#10;AI-generated content may be incorrect."/>
                    <pic:cNvPicPr/>
                  </pic:nvPicPr>
                  <pic:blipFill>
                    <a:blip r:embed="rId11"/>
                    <a:stretch>
                      <a:fillRect/>
                    </a:stretch>
                  </pic:blipFill>
                  <pic:spPr>
                    <a:xfrm>
                      <a:off x="0" y="0"/>
                      <a:ext cx="5943600" cy="2675890"/>
                    </a:xfrm>
                    <a:prstGeom prst="rect">
                      <a:avLst/>
                    </a:prstGeom>
                  </pic:spPr>
                </pic:pic>
              </a:graphicData>
            </a:graphic>
          </wp:inline>
        </w:drawing>
      </w:r>
    </w:p>
    <w:sectPr w:rsidR="00055B45" w:rsidRPr="004F75F1">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6167D8" w14:textId="77777777" w:rsidR="00AA5701" w:rsidRDefault="00AA5701" w:rsidP="00A23B0B">
      <w:pPr>
        <w:spacing w:after="0" w:line="240" w:lineRule="auto"/>
      </w:pPr>
      <w:r>
        <w:separator/>
      </w:r>
    </w:p>
  </w:endnote>
  <w:endnote w:type="continuationSeparator" w:id="0">
    <w:p w14:paraId="69494920" w14:textId="77777777" w:rsidR="00AA5701" w:rsidRDefault="00AA5701" w:rsidP="00A23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16B401" w14:textId="66BC1A18" w:rsidR="00A23B0B" w:rsidRDefault="004F75F1">
    <w:pPr>
      <w:pStyle w:val="Footer"/>
    </w:pPr>
    <w:r>
      <w:rPr>
        <w:noProof/>
      </w:rPr>
      <mc:AlternateContent>
        <mc:Choice Requires="wps">
          <w:drawing>
            <wp:anchor distT="0" distB="0" distL="114300" distR="114300" simplePos="0" relativeHeight="251659264" behindDoc="0" locked="0" layoutInCell="1" allowOverlap="1" wp14:anchorId="59420992" wp14:editId="6E563C04">
              <wp:simplePos x="0" y="0"/>
              <wp:positionH relativeFrom="column">
                <wp:posOffset>0</wp:posOffset>
              </wp:positionH>
              <wp:positionV relativeFrom="paragraph">
                <wp:posOffset>-133985</wp:posOffset>
              </wp:positionV>
              <wp:extent cx="6179820" cy="0"/>
              <wp:effectExtent l="0" t="0" r="0" b="0"/>
              <wp:wrapNone/>
              <wp:docPr id="1312365605" name="Straight Connector 1"/>
              <wp:cNvGraphicFramePr/>
              <a:graphic xmlns:a="http://schemas.openxmlformats.org/drawingml/2006/main">
                <a:graphicData uri="http://schemas.microsoft.com/office/word/2010/wordprocessingShape">
                  <wps:wsp>
                    <wps:cNvCnPr/>
                    <wps:spPr>
                      <a:xfrm>
                        <a:off x="0" y="0"/>
                        <a:ext cx="617982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9DB16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10.55pt" to="486.6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KdYpQEAAKUDAAAOAAAAZHJzL2Uyb0RvYy54bWysU8Fu2zAMvQ/YPwi6N7JzaDsjTg8ttsuw&#10;Fe32AapMxQIkUZC02Pn7UUriFN2AYcMutCTyPfKR9OZudpbtISaDvuftquEMvMLB+F3Pv3/7eHXL&#10;WcrSD9Kih54fIPG77ft3myl0sMYR7QCREYlP3RR6PuYcOiGSGsHJtMIAnpwao5OZrnEnhignYndW&#10;rJvmWkwYhxBRQUr0+nB08m3l1xpU/qp1gsxsz6m2XG2s9qVYsd3IbhdlGI06lSH/oQonjaekC9WD&#10;zJL9iOYXKmdUxIQ6rxQ6gVobBVUDqWmbN2qeRxmgaqHmpLC0Kf0/WvVlf+8fI7VhCqlL4TEWFbOO&#10;rnypPjbXZh2WZsGcmaLH6/bmw+2aeqrOPnEBhpjyJ0DHyqHn1viiQ3Zy/zllSkah55DybD2baHvW&#10;N02diLjUUk/5YOEY9gSamYGyt5Wurgnc28j2kgYslQKf2zJUSmA9RReYNtYuwObPwFN8gUJdob8B&#10;L4iaGX1ewM54jL/LnudzyfoYT+W/0l2OLzgc6pSqg3ahKjztbVm21/cKv/xd258AAAD//wMAUEsD&#10;BBQABgAIAAAAIQC56wFP3gAAAAgBAAAPAAAAZHJzL2Rvd25yZXYueG1sTI/dSsNAEIXvBd9hGcG7&#10;dpMIamM2pRR/0Cq21QeYZqfZ0OxsyG7T+PauIOjlmTOc851iPtpWDNT7xrGCdJqAIK6cbrhW8Pnx&#10;MLkF4QOyxtYxKfgiD/Py/KzAXLsTb2jYhlrEEPY5KjAhdLmUvjJk0U9dRxy9vesthij7WuoeTzHc&#10;tjJLkmtpseHYYLCjpaHqsD1aBcvF/ePbMz3hYYWz9erFDPX+9V2py4txcQci0Bj+nuEHP6JDGZl2&#10;7sjai1ZBHBIUTLI0BRHt2c1VBmL3e5FlIf8PKL8BAAD//wMAUEsBAi0AFAAGAAgAAAAhALaDOJL+&#10;AAAA4QEAABMAAAAAAAAAAAAAAAAAAAAAAFtDb250ZW50X1R5cGVzXS54bWxQSwECLQAUAAYACAAA&#10;ACEAOP0h/9YAAACUAQAACwAAAAAAAAAAAAAAAAAvAQAAX3JlbHMvLnJlbHNQSwECLQAUAAYACAAA&#10;ACEAVNinWKUBAAClAwAADgAAAAAAAAAAAAAAAAAuAgAAZHJzL2Uyb0RvYy54bWxQSwECLQAUAAYA&#10;CAAAACEAuesBT94AAAAIAQAADwAAAAAAAAAAAAAAAAD/AwAAZHJzL2Rvd25yZXYueG1sUEsFBgAA&#10;AAAEAAQA8wAAAAoFAAAAAA==&#10;" strokecolor="#156082 [3204]" strokeweight="1pt">
              <v:stroke joinstyle="miter"/>
            </v:line>
          </w:pict>
        </mc:Fallback>
      </mc:AlternateContent>
    </w:r>
    <w:r w:rsidR="00A23B0B">
      <w:t>ITC C401-System Administration and Maintenance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B6C7BC" w14:textId="77777777" w:rsidR="00AA5701" w:rsidRDefault="00AA5701" w:rsidP="00A23B0B">
      <w:pPr>
        <w:spacing w:after="0" w:line="240" w:lineRule="auto"/>
      </w:pPr>
      <w:r>
        <w:separator/>
      </w:r>
    </w:p>
  </w:footnote>
  <w:footnote w:type="continuationSeparator" w:id="0">
    <w:p w14:paraId="4AC9D13F" w14:textId="77777777" w:rsidR="00AA5701" w:rsidRDefault="00AA5701" w:rsidP="00A23B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17AF22" w14:textId="39128E7E" w:rsidR="00F75318" w:rsidRDefault="00F75318">
    <w:pPr>
      <w:pStyle w:val="Header"/>
    </w:pPr>
    <w:r>
      <w:t>Charles Aaron Y. Sarmiento</w:t>
    </w:r>
    <w:r>
      <w:tab/>
      <w:t>Lab Activity 2</w:t>
    </w:r>
    <w:r>
      <w:tab/>
      <w:t>ITC C401 – 401I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B22C95"/>
    <w:multiLevelType w:val="hybridMultilevel"/>
    <w:tmpl w:val="9D5C4A12"/>
    <w:lvl w:ilvl="0" w:tplc="F3F834F2">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FCA2DB9"/>
    <w:multiLevelType w:val="multilevel"/>
    <w:tmpl w:val="981E2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1A2BCC"/>
    <w:multiLevelType w:val="multilevel"/>
    <w:tmpl w:val="B7F2498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3C0972AF"/>
    <w:multiLevelType w:val="hybridMultilevel"/>
    <w:tmpl w:val="83420D56"/>
    <w:lvl w:ilvl="0" w:tplc="820C9A0E">
      <w:numFmt w:val="bullet"/>
      <w:lvlText w:val="-"/>
      <w:lvlJc w:val="left"/>
      <w:pPr>
        <w:ind w:left="420" w:hanging="360"/>
      </w:pPr>
      <w:rPr>
        <w:rFonts w:ascii="Calibri" w:eastAsiaTheme="minorHAnsi" w:hAnsi="Calibri" w:cs="Calibri" w:hint="default"/>
      </w:rPr>
    </w:lvl>
    <w:lvl w:ilvl="1" w:tplc="34090003" w:tentative="1">
      <w:start w:val="1"/>
      <w:numFmt w:val="bullet"/>
      <w:lvlText w:val="o"/>
      <w:lvlJc w:val="left"/>
      <w:pPr>
        <w:ind w:left="1140" w:hanging="360"/>
      </w:pPr>
      <w:rPr>
        <w:rFonts w:ascii="Courier New" w:hAnsi="Courier New" w:cs="Courier New" w:hint="default"/>
      </w:rPr>
    </w:lvl>
    <w:lvl w:ilvl="2" w:tplc="34090005" w:tentative="1">
      <w:start w:val="1"/>
      <w:numFmt w:val="bullet"/>
      <w:lvlText w:val=""/>
      <w:lvlJc w:val="left"/>
      <w:pPr>
        <w:ind w:left="1860" w:hanging="360"/>
      </w:pPr>
      <w:rPr>
        <w:rFonts w:ascii="Wingdings" w:hAnsi="Wingdings" w:hint="default"/>
      </w:rPr>
    </w:lvl>
    <w:lvl w:ilvl="3" w:tplc="34090001" w:tentative="1">
      <w:start w:val="1"/>
      <w:numFmt w:val="bullet"/>
      <w:lvlText w:val=""/>
      <w:lvlJc w:val="left"/>
      <w:pPr>
        <w:ind w:left="2580" w:hanging="360"/>
      </w:pPr>
      <w:rPr>
        <w:rFonts w:ascii="Symbol" w:hAnsi="Symbol" w:hint="default"/>
      </w:rPr>
    </w:lvl>
    <w:lvl w:ilvl="4" w:tplc="34090003" w:tentative="1">
      <w:start w:val="1"/>
      <w:numFmt w:val="bullet"/>
      <w:lvlText w:val="o"/>
      <w:lvlJc w:val="left"/>
      <w:pPr>
        <w:ind w:left="3300" w:hanging="360"/>
      </w:pPr>
      <w:rPr>
        <w:rFonts w:ascii="Courier New" w:hAnsi="Courier New" w:cs="Courier New" w:hint="default"/>
      </w:rPr>
    </w:lvl>
    <w:lvl w:ilvl="5" w:tplc="34090005" w:tentative="1">
      <w:start w:val="1"/>
      <w:numFmt w:val="bullet"/>
      <w:lvlText w:val=""/>
      <w:lvlJc w:val="left"/>
      <w:pPr>
        <w:ind w:left="4020" w:hanging="360"/>
      </w:pPr>
      <w:rPr>
        <w:rFonts w:ascii="Wingdings" w:hAnsi="Wingdings" w:hint="default"/>
      </w:rPr>
    </w:lvl>
    <w:lvl w:ilvl="6" w:tplc="34090001" w:tentative="1">
      <w:start w:val="1"/>
      <w:numFmt w:val="bullet"/>
      <w:lvlText w:val=""/>
      <w:lvlJc w:val="left"/>
      <w:pPr>
        <w:ind w:left="4740" w:hanging="360"/>
      </w:pPr>
      <w:rPr>
        <w:rFonts w:ascii="Symbol" w:hAnsi="Symbol" w:hint="default"/>
      </w:rPr>
    </w:lvl>
    <w:lvl w:ilvl="7" w:tplc="34090003" w:tentative="1">
      <w:start w:val="1"/>
      <w:numFmt w:val="bullet"/>
      <w:lvlText w:val="o"/>
      <w:lvlJc w:val="left"/>
      <w:pPr>
        <w:ind w:left="5460" w:hanging="360"/>
      </w:pPr>
      <w:rPr>
        <w:rFonts w:ascii="Courier New" w:hAnsi="Courier New" w:cs="Courier New" w:hint="default"/>
      </w:rPr>
    </w:lvl>
    <w:lvl w:ilvl="8" w:tplc="34090005" w:tentative="1">
      <w:start w:val="1"/>
      <w:numFmt w:val="bullet"/>
      <w:lvlText w:val=""/>
      <w:lvlJc w:val="left"/>
      <w:pPr>
        <w:ind w:left="6180" w:hanging="360"/>
      </w:pPr>
      <w:rPr>
        <w:rFonts w:ascii="Wingdings" w:hAnsi="Wingdings" w:hint="default"/>
      </w:rPr>
    </w:lvl>
  </w:abstractNum>
  <w:abstractNum w:abstractNumId="4" w15:restartNumberingAfterBreak="0">
    <w:nsid w:val="5A1E7560"/>
    <w:multiLevelType w:val="multilevel"/>
    <w:tmpl w:val="59068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C502FD"/>
    <w:multiLevelType w:val="multilevel"/>
    <w:tmpl w:val="C4CA1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B133D9"/>
    <w:multiLevelType w:val="multilevel"/>
    <w:tmpl w:val="9312BB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78966959"/>
    <w:multiLevelType w:val="multilevel"/>
    <w:tmpl w:val="B0D2189C"/>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2094084210">
    <w:abstractNumId w:val="2"/>
  </w:num>
  <w:num w:numId="2" w16cid:durableId="1612544814">
    <w:abstractNumId w:val="6"/>
  </w:num>
  <w:num w:numId="3" w16cid:durableId="1402405969">
    <w:abstractNumId w:val="7"/>
  </w:num>
  <w:num w:numId="4" w16cid:durableId="1097360895">
    <w:abstractNumId w:val="1"/>
  </w:num>
  <w:num w:numId="5" w16cid:durableId="2098675554">
    <w:abstractNumId w:val="5"/>
  </w:num>
  <w:num w:numId="6" w16cid:durableId="303238850">
    <w:abstractNumId w:val="4"/>
  </w:num>
  <w:num w:numId="7" w16cid:durableId="1390420007">
    <w:abstractNumId w:val="3"/>
  </w:num>
  <w:num w:numId="8" w16cid:durableId="1422531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3FE"/>
    <w:rsid w:val="00055B45"/>
    <w:rsid w:val="004E2EFA"/>
    <w:rsid w:val="004F75F1"/>
    <w:rsid w:val="005163FE"/>
    <w:rsid w:val="00621F6C"/>
    <w:rsid w:val="00830293"/>
    <w:rsid w:val="009777E9"/>
    <w:rsid w:val="00A23B0B"/>
    <w:rsid w:val="00A61C27"/>
    <w:rsid w:val="00AA5701"/>
    <w:rsid w:val="00AD0107"/>
    <w:rsid w:val="00C1377E"/>
    <w:rsid w:val="00DE253D"/>
    <w:rsid w:val="00ED7127"/>
    <w:rsid w:val="00F75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310B7C"/>
  <w15:chartTrackingRefBased/>
  <w15:docId w15:val="{DEAA2D40-7791-4FDF-9E7E-65D6066C0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63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63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63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63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63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63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63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63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63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3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63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63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63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63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63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63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63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63FE"/>
    <w:rPr>
      <w:rFonts w:eastAsiaTheme="majorEastAsia" w:cstheme="majorBidi"/>
      <w:color w:val="272727" w:themeColor="text1" w:themeTint="D8"/>
    </w:rPr>
  </w:style>
  <w:style w:type="paragraph" w:styleId="Title">
    <w:name w:val="Title"/>
    <w:basedOn w:val="Normal"/>
    <w:next w:val="Normal"/>
    <w:link w:val="TitleChar"/>
    <w:uiPriority w:val="10"/>
    <w:qFormat/>
    <w:rsid w:val="005163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63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63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63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63FE"/>
    <w:pPr>
      <w:spacing w:before="160"/>
      <w:jc w:val="center"/>
    </w:pPr>
    <w:rPr>
      <w:i/>
      <w:iCs/>
      <w:color w:val="404040" w:themeColor="text1" w:themeTint="BF"/>
    </w:rPr>
  </w:style>
  <w:style w:type="character" w:customStyle="1" w:styleId="QuoteChar">
    <w:name w:val="Quote Char"/>
    <w:basedOn w:val="DefaultParagraphFont"/>
    <w:link w:val="Quote"/>
    <w:uiPriority w:val="29"/>
    <w:rsid w:val="005163FE"/>
    <w:rPr>
      <w:i/>
      <w:iCs/>
      <w:color w:val="404040" w:themeColor="text1" w:themeTint="BF"/>
    </w:rPr>
  </w:style>
  <w:style w:type="paragraph" w:styleId="ListParagraph">
    <w:name w:val="List Paragraph"/>
    <w:basedOn w:val="Normal"/>
    <w:uiPriority w:val="34"/>
    <w:qFormat/>
    <w:rsid w:val="005163FE"/>
    <w:pPr>
      <w:ind w:left="720"/>
      <w:contextualSpacing/>
    </w:pPr>
  </w:style>
  <w:style w:type="character" w:styleId="IntenseEmphasis">
    <w:name w:val="Intense Emphasis"/>
    <w:basedOn w:val="DefaultParagraphFont"/>
    <w:uiPriority w:val="21"/>
    <w:qFormat/>
    <w:rsid w:val="005163FE"/>
    <w:rPr>
      <w:i/>
      <w:iCs/>
      <w:color w:val="0F4761" w:themeColor="accent1" w:themeShade="BF"/>
    </w:rPr>
  </w:style>
  <w:style w:type="paragraph" w:styleId="IntenseQuote">
    <w:name w:val="Intense Quote"/>
    <w:basedOn w:val="Normal"/>
    <w:next w:val="Normal"/>
    <w:link w:val="IntenseQuoteChar"/>
    <w:uiPriority w:val="30"/>
    <w:qFormat/>
    <w:rsid w:val="005163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63FE"/>
    <w:rPr>
      <w:i/>
      <w:iCs/>
      <w:color w:val="0F4761" w:themeColor="accent1" w:themeShade="BF"/>
    </w:rPr>
  </w:style>
  <w:style w:type="character" w:styleId="IntenseReference">
    <w:name w:val="Intense Reference"/>
    <w:basedOn w:val="DefaultParagraphFont"/>
    <w:uiPriority w:val="32"/>
    <w:qFormat/>
    <w:rsid w:val="005163FE"/>
    <w:rPr>
      <w:b/>
      <w:bCs/>
      <w:smallCaps/>
      <w:color w:val="0F4761" w:themeColor="accent1" w:themeShade="BF"/>
      <w:spacing w:val="5"/>
    </w:rPr>
  </w:style>
  <w:style w:type="table" w:styleId="TableGrid">
    <w:name w:val="Table Grid"/>
    <w:basedOn w:val="TableNormal"/>
    <w:uiPriority w:val="39"/>
    <w:rsid w:val="005163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23B0B"/>
    <w:rPr>
      <w:color w:val="467886" w:themeColor="hyperlink"/>
      <w:u w:val="single"/>
    </w:rPr>
  </w:style>
  <w:style w:type="character" w:styleId="UnresolvedMention">
    <w:name w:val="Unresolved Mention"/>
    <w:basedOn w:val="DefaultParagraphFont"/>
    <w:uiPriority w:val="99"/>
    <w:semiHidden/>
    <w:unhideWhenUsed/>
    <w:rsid w:val="00A23B0B"/>
    <w:rPr>
      <w:color w:val="605E5C"/>
      <w:shd w:val="clear" w:color="auto" w:fill="E1DFDD"/>
    </w:rPr>
  </w:style>
  <w:style w:type="paragraph" w:styleId="Header">
    <w:name w:val="header"/>
    <w:basedOn w:val="Normal"/>
    <w:link w:val="HeaderChar"/>
    <w:uiPriority w:val="99"/>
    <w:unhideWhenUsed/>
    <w:rsid w:val="00A23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B0B"/>
  </w:style>
  <w:style w:type="paragraph" w:styleId="Footer">
    <w:name w:val="footer"/>
    <w:basedOn w:val="Normal"/>
    <w:link w:val="FooterChar"/>
    <w:uiPriority w:val="99"/>
    <w:unhideWhenUsed/>
    <w:rsid w:val="00A23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B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366151">
      <w:bodyDiv w:val="1"/>
      <w:marLeft w:val="0"/>
      <w:marRight w:val="0"/>
      <w:marTop w:val="0"/>
      <w:marBottom w:val="0"/>
      <w:divBdr>
        <w:top w:val="none" w:sz="0" w:space="0" w:color="auto"/>
        <w:left w:val="none" w:sz="0" w:space="0" w:color="auto"/>
        <w:bottom w:val="none" w:sz="0" w:space="0" w:color="auto"/>
        <w:right w:val="none" w:sz="0" w:space="0" w:color="auto"/>
      </w:divBdr>
    </w:div>
    <w:div w:id="1013801610">
      <w:bodyDiv w:val="1"/>
      <w:marLeft w:val="0"/>
      <w:marRight w:val="0"/>
      <w:marTop w:val="0"/>
      <w:marBottom w:val="0"/>
      <w:divBdr>
        <w:top w:val="none" w:sz="0" w:space="0" w:color="auto"/>
        <w:left w:val="none" w:sz="0" w:space="0" w:color="auto"/>
        <w:bottom w:val="none" w:sz="0" w:space="0" w:color="auto"/>
        <w:right w:val="none" w:sz="0" w:space="0" w:color="auto"/>
      </w:divBdr>
    </w:div>
    <w:div w:id="1167594422">
      <w:bodyDiv w:val="1"/>
      <w:marLeft w:val="0"/>
      <w:marRight w:val="0"/>
      <w:marTop w:val="0"/>
      <w:marBottom w:val="0"/>
      <w:divBdr>
        <w:top w:val="none" w:sz="0" w:space="0" w:color="auto"/>
        <w:left w:val="none" w:sz="0" w:space="0" w:color="auto"/>
        <w:bottom w:val="none" w:sz="0" w:space="0" w:color="auto"/>
        <w:right w:val="none" w:sz="0" w:space="0" w:color="auto"/>
      </w:divBdr>
    </w:div>
    <w:div w:id="1237396229">
      <w:bodyDiv w:val="1"/>
      <w:marLeft w:val="0"/>
      <w:marRight w:val="0"/>
      <w:marTop w:val="0"/>
      <w:marBottom w:val="0"/>
      <w:divBdr>
        <w:top w:val="none" w:sz="0" w:space="0" w:color="auto"/>
        <w:left w:val="none" w:sz="0" w:space="0" w:color="auto"/>
        <w:bottom w:val="none" w:sz="0" w:space="0" w:color="auto"/>
        <w:right w:val="none" w:sz="0" w:space="0" w:color="auto"/>
      </w:divBdr>
    </w:div>
    <w:div w:id="1332176777">
      <w:bodyDiv w:val="1"/>
      <w:marLeft w:val="0"/>
      <w:marRight w:val="0"/>
      <w:marTop w:val="0"/>
      <w:marBottom w:val="0"/>
      <w:divBdr>
        <w:top w:val="none" w:sz="0" w:space="0" w:color="auto"/>
        <w:left w:val="none" w:sz="0" w:space="0" w:color="auto"/>
        <w:bottom w:val="none" w:sz="0" w:space="0" w:color="auto"/>
        <w:right w:val="none" w:sz="0" w:space="0" w:color="auto"/>
      </w:divBdr>
    </w:div>
    <w:div w:id="1378512482">
      <w:bodyDiv w:val="1"/>
      <w:marLeft w:val="0"/>
      <w:marRight w:val="0"/>
      <w:marTop w:val="0"/>
      <w:marBottom w:val="0"/>
      <w:divBdr>
        <w:top w:val="none" w:sz="0" w:space="0" w:color="auto"/>
        <w:left w:val="none" w:sz="0" w:space="0" w:color="auto"/>
        <w:bottom w:val="none" w:sz="0" w:space="0" w:color="auto"/>
        <w:right w:val="none" w:sz="0" w:space="0" w:color="auto"/>
      </w:divBdr>
    </w:div>
    <w:div w:id="1435784358">
      <w:bodyDiv w:val="1"/>
      <w:marLeft w:val="0"/>
      <w:marRight w:val="0"/>
      <w:marTop w:val="0"/>
      <w:marBottom w:val="0"/>
      <w:divBdr>
        <w:top w:val="none" w:sz="0" w:space="0" w:color="auto"/>
        <w:left w:val="none" w:sz="0" w:space="0" w:color="auto"/>
        <w:bottom w:val="none" w:sz="0" w:space="0" w:color="auto"/>
        <w:right w:val="none" w:sz="0" w:space="0" w:color="auto"/>
      </w:divBdr>
    </w:div>
    <w:div w:id="1704669152">
      <w:bodyDiv w:val="1"/>
      <w:marLeft w:val="0"/>
      <w:marRight w:val="0"/>
      <w:marTop w:val="0"/>
      <w:marBottom w:val="0"/>
      <w:divBdr>
        <w:top w:val="none" w:sz="0" w:space="0" w:color="auto"/>
        <w:left w:val="none" w:sz="0" w:space="0" w:color="auto"/>
        <w:bottom w:val="none" w:sz="0" w:space="0" w:color="auto"/>
        <w:right w:val="none" w:sz="0" w:space="0" w:color="auto"/>
      </w:divBdr>
    </w:div>
    <w:div w:id="1796943733">
      <w:bodyDiv w:val="1"/>
      <w:marLeft w:val="0"/>
      <w:marRight w:val="0"/>
      <w:marTop w:val="0"/>
      <w:marBottom w:val="0"/>
      <w:divBdr>
        <w:top w:val="none" w:sz="0" w:space="0" w:color="auto"/>
        <w:left w:val="none" w:sz="0" w:space="0" w:color="auto"/>
        <w:bottom w:val="none" w:sz="0" w:space="0" w:color="auto"/>
        <w:right w:val="none" w:sz="0" w:space="0" w:color="auto"/>
      </w:divBdr>
    </w:div>
    <w:div w:id="182952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41E8CC4EB89E478F07C32093F00C2F" ma:contentTypeVersion="0" ma:contentTypeDescription="Create a new document." ma:contentTypeScope="" ma:versionID="72b26aae86385d58d6dd4706ff7198df">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F36EA2-1F28-45A0-AFEB-2DF1E5D05C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3EAA2A6-8B8B-46FC-ACB2-3CDF50D33B87}">
  <ds:schemaRefs>
    <ds:schemaRef ds:uri="http://schemas.microsoft.com/sharepoint/v3/contenttype/forms"/>
  </ds:schemaRefs>
</ds:datastoreItem>
</file>

<file path=customXml/itemProps3.xml><?xml version="1.0" encoding="utf-8"?>
<ds:datastoreItem xmlns:ds="http://schemas.openxmlformats.org/officeDocument/2006/customXml" ds:itemID="{527D801A-D10A-47E2-93C7-A50C25529DA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Carino</dc:creator>
  <cp:keywords/>
  <dc:description/>
  <cp:lastModifiedBy>Charles Aaron</cp:lastModifiedBy>
  <cp:revision>4</cp:revision>
  <dcterms:created xsi:type="dcterms:W3CDTF">2025-08-01T12:00:00Z</dcterms:created>
  <dcterms:modified xsi:type="dcterms:W3CDTF">2025-08-01T12:26:00Z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0x0101006241E8CC4EB89E478F07C32093F00C2F</vt:lpwstr>
  </property>
  <property fmtid="{D5CDD505-2E9C-101B-9397-08002B2CF9AE}" pid="3" name="Order">
    <vt:r8>1400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ies>
</file>