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oasbuilder从在线api文档自动生成和增强openapi规范"/>
    <w:p>
      <w:pPr>
        <w:pStyle w:val="Heading1"/>
      </w:pPr>
      <w:r>
        <w:rPr>
          <w:rFonts w:hint="eastAsia"/>
        </w:rPr>
        <w:t xml:space="preserve">OASBuilder：从在线API文档自动生成和增强OpenAPI规范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OpenAPI规范（OAS）是REST</w:t>
      </w:r>
      <w:r>
        <w:t xml:space="preserve"> </w:t>
      </w:r>
      <w:r>
        <w:rPr>
          <w:rFonts w:hint="eastAsia"/>
        </w:rPr>
        <w:t xml:space="preserve">API的通用描述标准，可支撑API调用、测试用例生成等关键开发任务。然而，绝大多数真实世界的API文档仅以网页形式呈现，未提供机器可读的OAS规范，人工编写OAS不仅耗时且易出错。为此，本文提出OASBuilder，一种多阶段系统，可从在线API文档自动化生成并增强OAS规范。该系统融合基于规则的算法与生成式大型语言模型（LLM），先从网页中提取API相关信息，再通过多阶段并行LLM调用生成基础OAS，最后通过AI驱动工具补全缺失元数据。实验表明，OASBuilder可有效处理各类API文档，生成的OAS能捕获文档中绝大多数关键信息，大幅降低人工工作量。</w:t>
      </w:r>
    </w:p>
    <w:p>
      <w:pPr>
        <w:pStyle w:val="BodyText"/>
      </w:pPr>
      <w:r>
        <w:rPr>
          <w:rFonts w:hint="eastAsia"/>
        </w:rPr>
        <w:t xml:space="preserve">关键词：OpenAPI规范；API文档；大型语言模型；自动化生成</w:t>
      </w:r>
    </w:p>
    <w:bookmarkEnd w:id="9"/>
    <w:bookmarkStart w:id="10" w:name="X9e0e48bd65310e5622b496d9e969f57a0000021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t xml:space="preserve">REST </w:t>
      </w:r>
      <w:r>
        <w:rPr>
          <w:rFonts w:hint="eastAsia"/>
        </w:rPr>
        <w:t xml:space="preserve">API已成为现代软件系统交互的核心组件，而OpenAPI规范（OAS）作为REST</w:t>
      </w:r>
      <w:r>
        <w:t xml:space="preserve"> </w:t>
      </w:r>
      <w:r>
        <w:rPr>
          <w:rFonts w:hint="eastAsia"/>
        </w:rPr>
        <w:t xml:space="preserve">API的标准化描述格式，在API开发、测试、集成中发挥着关键作用。OAS可明确定义API的端点、参数、请求/响应格式等核心信息，支撑自动化测试、代码生成、对话式API调用等下游任务。</w:t>
      </w:r>
    </w:p>
    <w:p>
      <w:pPr>
        <w:pStyle w:val="BodyText"/>
      </w:pPr>
      <w:r>
        <w:rPr>
          <w:rFonts w:hint="eastAsia"/>
        </w:rPr>
        <w:t xml:space="preserve">尽管OAS优势显著，但现实中绝大多数API文档仅以自然语言和示例代码结合的网页形式呈现，未提供机器可读的OAS规范。人工编写OAS不仅需要开发人员深入理解API文档，还需严格遵循OAS语法规范，过程繁琐且易引入错误，尤其是对于参数繁多、结构复杂的API，人工编写成本极高。</w:t>
      </w:r>
    </w:p>
    <w:p>
      <w:pPr>
        <w:pStyle w:val="BodyText"/>
      </w:pPr>
      <w:r>
        <w:rPr>
          <w:rFonts w:hint="eastAsia"/>
        </w:rPr>
        <w:t xml:space="preserve">现有OAS生成方法存在明显局限：部分方法依赖API流量拦截或源代码分析，无法处理仅提供网页文档的API；部分基于规则的网页解析方法适配性差，难以应对不同网站的HTML结构差异；近期基于LLM的方法则受限于上下文窗口长度，无法处理内容冗长的API文档。</w:t>
      </w:r>
    </w:p>
    <w:p>
      <w:pPr>
        <w:pStyle w:val="BodyText"/>
      </w:pPr>
      <w:r>
        <w:rPr>
          <w:rFonts w:hint="eastAsia"/>
        </w:rPr>
        <w:t xml:space="preserve">为解决上述问题，本文提出OASBuilder，一种全新的多阶段自动化系统，可从在线API文档中提取信息并生成高质量OAS规范。OASBuilder的核心创新在于：（1）融合基于规则的算法与生成式LLM，兼顾解析准确性与结构适配性；（2）将OAS生成任务拆解为多个并行子任务，突破LLM上下文窗口限制；（3）设计AI驱动的增强模块，补全OAS中的缺失元数据，提升规范完整性。</w:t>
      </w:r>
    </w:p>
    <w:p>
      <w:pPr>
        <w:pStyle w:val="BodyText"/>
      </w:pPr>
      <w:r>
        <w:rPr>
          <w:rFonts w:hint="eastAsia"/>
        </w:rPr>
        <w:t xml:space="preserve">实验结果表明，OASBuilder在多样化API文档数据集上表现优异，主流LLM通过该系统可生成高有效性的OAS，且能捕获文档中绝大多数关键信息，大幅降低人工编写成本。</w:t>
      </w:r>
    </w:p>
    <w:bookmarkEnd w:id="10"/>
    <w:bookmarkStart w:id="14" w:name="X31df0bfdc2ae2b0afa3ea189a566bb96a08e88c"/>
    <w:p>
      <w:pPr>
        <w:pStyle w:val="Heading2"/>
      </w:pPr>
      <w:r>
        <w:t xml:space="preserve">2 </w:t>
      </w:r>
      <w:r>
        <w:rPr>
          <w:rFonts w:hint="eastAsia"/>
        </w:rPr>
        <w:t xml:space="preserve">背景与相关定义</w:t>
      </w:r>
    </w:p>
    <w:bookmarkStart w:id="11" w:name="X0dd34daf954b77db0ba96999a009ddb4308ac38"/>
    <w:p>
      <w:pPr>
        <w:pStyle w:val="Heading3"/>
      </w:pPr>
      <w:r>
        <w:t xml:space="preserve">2.1 </w:t>
      </w:r>
      <w:r>
        <w:rPr>
          <w:rFonts w:hint="eastAsia"/>
        </w:rPr>
        <w:t xml:space="preserve">OpenAPI规范（OAS）</w:t>
      </w:r>
    </w:p>
    <w:p>
      <w:pPr>
        <w:pStyle w:val="FirstParagraph"/>
      </w:pPr>
      <w:r>
        <w:rPr>
          <w:rFonts w:hint="eastAsia"/>
        </w:rPr>
        <w:t xml:space="preserve">OAS是一种机器可读的API描述格式，核心组件包括：（1）基础信息（标题、版本、描述）；（2）服务地址（servers）；（3）路径与操作（paths），包含HTTP方法、参数、请求体、响应等；（4）数据模型（components），定义请求/响应的JSON</w:t>
      </w:r>
      <w:r>
        <w:t xml:space="preserve"> </w:t>
      </w:r>
      <w:r>
        <w:rPr>
          <w:rFonts w:hint="eastAsia"/>
        </w:rPr>
        <w:t xml:space="preserve">Schema等。OAS</w:t>
      </w:r>
      <w:r>
        <w:t xml:space="preserve"> </w:t>
      </w:r>
      <w:r>
        <w:rPr>
          <w:rFonts w:hint="eastAsia"/>
        </w:rPr>
        <w:t xml:space="preserve">3.0及以上版本支持丰富的元数据描述，可满足各类API的描述需求。</w:t>
      </w:r>
    </w:p>
    <w:bookmarkEnd w:id="11"/>
    <w:bookmarkStart w:id="12" w:name="Xe85275e989386565f668e28e9327441600bf22b"/>
    <w:p>
      <w:pPr>
        <w:pStyle w:val="Heading3"/>
      </w:pPr>
      <w:r>
        <w:t xml:space="preserve">2.2 </w:t>
      </w:r>
      <w:r>
        <w:rPr>
          <w:rFonts w:hint="eastAsia"/>
        </w:rPr>
        <w:t xml:space="preserve">API文档网页结构</w:t>
      </w:r>
    </w:p>
    <w:p>
      <w:pPr>
        <w:pStyle w:val="FirstParagraph"/>
      </w:pPr>
      <w:r>
        <w:rPr>
          <w:rFonts w:hint="eastAsia"/>
        </w:rPr>
        <w:t xml:space="preserve">在线API文档网页通常包含两类核心信息：（1）示例型文档，如cURL命令、请求/响应示例代码；（2）描述型文档，如参数说明、功能描述、约束条件等。两类信息分布在网页的不同HTML元素中，且不同网站的HTML结构差异极大，给信息提取带来挑战。</w:t>
      </w:r>
    </w:p>
    <w:bookmarkEnd w:id="12"/>
    <w:bookmarkStart w:id="13" w:name="Xc9dd36b12827f9cd04da28b9d3c61a820777c8f"/>
    <w:p>
      <w:pPr>
        <w:pStyle w:val="Heading3"/>
      </w:pPr>
      <w:r>
        <w:t xml:space="preserve">2.3 </w:t>
      </w:r>
      <w:r>
        <w:rPr>
          <w:rFonts w:hint="eastAsia"/>
        </w:rPr>
        <w:t xml:space="preserve">上下文学习与LLM能力</w:t>
      </w:r>
    </w:p>
    <w:p>
      <w:pPr>
        <w:pStyle w:val="FirstParagraph"/>
      </w:pPr>
      <w:r>
        <w:rPr>
          <w:rFonts w:hint="eastAsia"/>
        </w:rPr>
        <w:t xml:space="preserve">生成式LLM具备强大的上下文学习能力，可通过少量示例（Few-shot</w:t>
      </w:r>
      <w:r>
        <w:t xml:space="preserve"> </w:t>
      </w:r>
      <w:r>
        <w:rPr>
          <w:rFonts w:hint="eastAsia"/>
        </w:rPr>
        <w:t xml:space="preserve">Learning）学习任务模式。本文选用多款开源LLM（如llama-3-70b-instruct、codellama-34b-instruct等），基于上下文学习实现API信息到OAS的转换，无需对模型进行微调。</w:t>
      </w:r>
    </w:p>
    <w:bookmarkEnd w:id="13"/>
    <w:bookmarkEnd w:id="14"/>
    <w:bookmarkStart w:id="19" w:name="Xc1fba32d8ecfb78584cea32a20286cdf5a9e979"/>
    <w:p>
      <w:pPr>
        <w:pStyle w:val="Heading2"/>
      </w:pPr>
      <w:r>
        <w:t xml:space="preserve">3 </w:t>
      </w:r>
      <w:r>
        <w:rPr>
          <w:rFonts w:hint="eastAsia"/>
        </w:rPr>
        <w:t xml:space="preserve">OASBuilder系统设计</w:t>
      </w:r>
    </w:p>
    <w:p>
      <w:pPr>
        <w:pStyle w:val="FirstParagraph"/>
      </w:pPr>
      <w:r>
        <w:rPr>
          <w:rFonts w:hint="eastAsia"/>
        </w:rPr>
        <w:t xml:space="preserve">OASBuilder采用多阶段架构，核心流程分为4个步骤：（1）文档抓取与预处理；（2）基于示例型文档生成基础OAS；（3）基于描述型文档生成OAS并合并；（4）OAS增强。系统架构如图1所示（原文图1省略，核心逻辑如下）。</w:t>
      </w:r>
    </w:p>
    <w:bookmarkStart w:id="15" w:name="X55c1e1cd801c1273accbe20eebc6e85c8778ef3"/>
    <w:p>
      <w:pPr>
        <w:pStyle w:val="Heading3"/>
      </w:pPr>
      <w:r>
        <w:t xml:space="preserve">3.1 </w:t>
      </w:r>
      <w:r>
        <w:rPr>
          <w:rFonts w:hint="eastAsia"/>
        </w:rPr>
        <w:t xml:space="preserve">文档抓取与预处理</w:t>
      </w:r>
    </w:p>
    <w:p>
      <w:pPr>
        <w:pStyle w:val="FirstParagraph"/>
      </w:pPr>
      <w:r>
        <w:rPr>
          <w:rFonts w:hint="eastAsia"/>
        </w:rPr>
        <w:t xml:space="preserve">系统首先通过网页抓取工具获取API文档网页的HTML内容，随后进行预处理：（1）清理HTML噪声，去除无关广告、导航栏等元素；（2）识别API操作作用域，定位包含示例型和描述型文档的HTML区域；（3）标准化示例代码（如cURL命令），统一格式以减少后续处理差异。</w:t>
      </w:r>
    </w:p>
    <w:p>
      <w:pPr>
        <w:pStyle w:val="BodyText"/>
      </w:pPr>
      <w:r>
        <w:rPr>
          <w:rFonts w:hint="eastAsia"/>
        </w:rPr>
        <w:t xml:space="preserve">预处理阶段采用基于规则的算法，结合HTML标签特征（如</w:t>
      </w:r>
      <w:r>
        <w:t xml:space="preserve">、</w:t>
      </w:r>
      <w:r>
        <w:rPr>
          <w:rFonts w:hint="eastAsia"/>
        </w:rPr>
        <w:t xml:space="preserve">）和关键词（如“Request”“Response”），快速定位API相关内容，过滤无关信息，为后续OAS生成奠定基础。</w:t>
      </w:r>
    </w:p>
    <w:bookmarkEnd w:id="15"/>
    <w:bookmarkStart w:id="16" w:name="Xa3721c3c72a10add3246ccf271c9be93f570ce0"/>
    <w:p>
      <w:pPr>
        <w:pStyle w:val="Heading3"/>
      </w:pPr>
      <w:r>
        <w:t xml:space="preserve">3.2 </w:t>
      </w:r>
      <w:r>
        <w:rPr>
          <w:rFonts w:hint="eastAsia"/>
        </w:rPr>
        <w:t xml:space="preserve">基于示例型文档生成基础OAS</w:t>
      </w:r>
    </w:p>
    <w:p>
      <w:pPr>
        <w:pStyle w:val="FirstParagraph"/>
      </w:pPr>
      <w:r>
        <w:rPr>
          <w:rFonts w:hint="eastAsia"/>
        </w:rPr>
        <w:t xml:space="preserve">示例型文档（如cURL命令、请求/响应JSON）是生成OAS的核心依据，系统将其拆解为两个并行子任务，通过多阶段LLM调用生成基础OAS组件。</w:t>
      </w:r>
    </w:p>
    <w:p>
      <w:pPr>
        <w:pStyle w:val="BodyText"/>
      </w:pPr>
      <w:r>
        <w:rPr>
          <w:rFonts w:hint="eastAsia"/>
        </w:rPr>
        <w:t xml:space="preserve">首先，为每个请求示例生成不含请求体的局部OAS。系统先将示例标准化为规范cURL命令，再通过并行LLM调用，为每个命令匹配2个真实场景上下文示例，生成包含服务地址、请求路径、HTTP方法、请求参数等核心元数据的局部OAS。</w:t>
      </w:r>
    </w:p>
    <w:p>
      <w:pPr>
        <w:pStyle w:val="BodyText"/>
      </w:pPr>
      <w:r>
        <w:rPr>
          <w:rFonts w:hint="eastAsia"/>
        </w:rPr>
        <w:t xml:space="preserve">其次，为请求体与响应示例生成JSON</w:t>
      </w:r>
      <w:r>
        <w:t xml:space="preserve"> </w:t>
      </w:r>
      <w:r>
        <w:rPr>
          <w:rFonts w:hint="eastAsia"/>
        </w:rPr>
        <w:t xml:space="preserve">Schema。针对LLM处理大型嵌套JSON结构的不足，系统基于预定义行数阈值，将复杂结构拆分为小片段，通过并行LLM调用为每个片段生成JSON</w:t>
      </w:r>
      <w:r>
        <w:t xml:space="preserve"> </w:t>
      </w:r>
      <w:r>
        <w:rPr>
          <w:rFonts w:hint="eastAsia"/>
        </w:rPr>
        <w:t xml:space="preserve">Schema，确保Schema的准确性。</w:t>
      </w:r>
    </w:p>
    <w:bookmarkEnd w:id="16"/>
    <w:bookmarkStart w:id="17" w:name="Xcfd5fdc17e23cc366fa17ce1ffb97b801ab6b36"/>
    <w:p>
      <w:pPr>
        <w:pStyle w:val="Heading3"/>
      </w:pPr>
      <w:r>
        <w:t xml:space="preserve">3.3 </w:t>
      </w:r>
      <w:r>
        <w:rPr>
          <w:rFonts w:hint="eastAsia"/>
        </w:rPr>
        <w:t xml:space="preserve">描述型OAS生成</w:t>
      </w:r>
    </w:p>
    <w:p>
      <w:pPr>
        <w:pStyle w:val="FirstParagraph"/>
      </w:pPr>
      <w:r>
        <w:rPr>
          <w:rFonts w:hint="eastAsia"/>
        </w:rPr>
        <w:t xml:space="preserve">与示例型OAS生成并行，系统基于描述型文档生成第二份OAS，再与示例型OAS合并得到完整基础OAS。</w:t>
      </w:r>
    </w:p>
    <w:p>
      <w:pPr>
        <w:pStyle w:val="BodyText"/>
      </w:pPr>
      <w:r>
        <w:rPr>
          <w:rFonts w:hint="eastAsia"/>
        </w:rPr>
        <w:t xml:space="preserve">由于不同网站HTML结构差异大，基于规则的解析难以适配，系统采用LLM实现描述型信息提取与转换。首先通过检索算法，从预处理后的HTML中提取描述型文档，筛选包含参数说明、功能描述的HTML元素，过滤无关内容；随后去除HTML属性（如CSS样式）压缩输入，通过上下文学习的LLM将提取内容转换为OAS。</w:t>
      </w:r>
    </w:p>
    <w:p>
      <w:pPr>
        <w:pStyle w:val="BodyText"/>
      </w:pPr>
      <w:r>
        <w:rPr>
          <w:rFonts w:hint="eastAsia"/>
        </w:rPr>
        <w:t xml:space="preserve">为提升LLM转换准确性，系统设计多样化上下文示例，覆盖不同OAS结构与属性；若出现上下文窗口溢出，使用简短备选示例重试。生成后，系统校验OAS结构，确保参数名与输入一致，避免模型幻觉。</w:t>
      </w:r>
    </w:p>
    <w:p>
      <w:pPr>
        <w:pStyle w:val="BodyText"/>
      </w:pPr>
      <w:r>
        <w:rPr>
          <w:rFonts w:hint="eastAsia"/>
        </w:rPr>
        <w:t xml:space="preserve">合并阶段，优先采纳描述型文档中的描述、必填属性，以及示例型文档中的类型、位置字段，确保合并后OAS的准确性与完整性。</w:t>
      </w:r>
    </w:p>
    <w:bookmarkEnd w:id="17"/>
    <w:bookmarkStart w:id="18" w:name="Xda5b7a42e550e4a55f5d60f12b15917c35dd948"/>
    <w:p>
      <w:pPr>
        <w:pStyle w:val="Heading3"/>
      </w:pPr>
      <w:r>
        <w:t xml:space="preserve">3.4 </w:t>
      </w:r>
      <w:r>
        <w:rPr>
          <w:rFonts w:hint="eastAsia"/>
        </w:rPr>
        <w:t xml:space="preserve">OAS增强</w:t>
      </w:r>
    </w:p>
    <w:p>
      <w:pPr>
        <w:pStyle w:val="FirstParagraph"/>
      </w:pPr>
      <w:r>
        <w:rPr>
          <w:rFonts w:hint="eastAsia"/>
        </w:rPr>
        <w:t xml:space="preserve">基础OAS生成后，系统通过AI驱动工具补全缺失元数据，支撑下游任务。增强功能主要包括两方面：</w:t>
      </w:r>
    </w:p>
    <w:p>
      <w:pPr>
        <w:pStyle w:val="BodyText"/>
      </w:pPr>
      <w:r>
        <w:rPr>
          <w:rFonts w:hint="eastAsia"/>
        </w:rPr>
        <w:t xml:space="preserve">（1）从参数描述中提取元数据：参数描述中通常包含枚举值、默认值、格式等信息，系统通过LLM结合上下文示例提取这些信息，并验证提取结果与描述的一致性。为减少LLM调用次数，采用关键词过滤机制（仅当描述包含“默认”“枚举”等术语时触发调用），且提示词支持同时处理多条描述。</w:t>
      </w:r>
    </w:p>
    <w:p>
      <w:pPr>
        <w:pStyle w:val="BodyText"/>
      </w:pPr>
      <w:r>
        <w:rPr>
          <w:rFonts w:hint="eastAsia"/>
        </w:rPr>
        <w:t xml:space="preserve">（2）基于OAS结构生成元数据：针对缺失的方法/参数描述、参数示例等，系统利用OAS中的相关上下文（如参数名、方法名、端点路径），通过LLM生成缺失内容，提升OAS的丰富度。</w:t>
      </w:r>
    </w:p>
    <w:bookmarkEnd w:id="18"/>
    <w:bookmarkEnd w:id="19"/>
    <w:bookmarkStart w:id="22" w:name="X7e37be4d87b946a151132517f6cd623d4ec2fe1"/>
    <w:p>
      <w:pPr>
        <w:pStyle w:val="Heading2"/>
      </w:pPr>
      <w:r>
        <w:t xml:space="preserve">4 </w:t>
      </w:r>
      <w:r>
        <w:rPr>
          <w:rFonts w:hint="eastAsia"/>
        </w:rPr>
        <w:t xml:space="preserve">实验</w:t>
      </w:r>
    </w:p>
    <w:p>
      <w:pPr>
        <w:pStyle w:val="FirstParagraph"/>
      </w:pPr>
      <w:r>
        <w:rPr>
          <w:rFonts w:hint="eastAsia"/>
        </w:rPr>
        <w:t xml:space="preserve">本节通过句法评估与语义评估，验证OASBuilder的性能。实验选用多款开源LLM（llama-3-70b-instruct、codellama-34b-instruct等），所有提示词未针对特定模型微调；由于既往研究未提供公开基准与复现细节，未设置基线模型。</w:t>
      </w:r>
    </w:p>
    <w:bookmarkStart w:id="20" w:name="X7d2c7dce01c5b1b701f6a7eb5662d120719e47c"/>
    <w:p>
      <w:pPr>
        <w:pStyle w:val="Heading3"/>
      </w:pPr>
      <w:r>
        <w:t xml:space="preserve">4.1 </w:t>
      </w:r>
      <w:r>
        <w:rPr>
          <w:rFonts w:hint="eastAsia"/>
        </w:rPr>
        <w:t xml:space="preserve">句法评估</w:t>
      </w:r>
    </w:p>
    <w:p>
      <w:pPr>
        <w:pStyle w:val="FirstParagraph"/>
      </w:pPr>
      <w:r>
        <w:rPr>
          <w:rFonts w:hint="eastAsia"/>
        </w:rPr>
        <w:t xml:space="preserve">评估数据集包含50个多样化API文档网页（覆盖189个API操作），评估指标包括：有效JSON比例、有效OAS比例、有效JSON中的平均错误数。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有效JSON比例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有效OAS比例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平均错误数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CODELLAMA</w:t>
            </w:r>
          </w:p>
        </w:tc>
        <w:tc>
          <w:tcPr/>
          <w:p>
            <w:pPr>
              <w:pStyle w:val="Compact"/>
            </w:pPr>
            <w:r>
              <w:t xml:space="preserve">.99</w:t>
            </w:r>
          </w:p>
        </w:tc>
        <w:tc>
          <w:tcPr/>
          <w:p>
            <w:pPr>
              <w:pStyle w:val="Compact"/>
            </w:pPr>
            <w:r>
              <w:t xml:space="preserve">.89</w:t>
            </w:r>
          </w:p>
        </w:tc>
        <w:tc>
          <w:tcPr/>
          <w:p>
            <w:pPr>
              <w:pStyle w:val="Compact"/>
            </w:pPr>
            <w:r>
              <w:t xml:space="preserve">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GRANITE-CODE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.73</w:t>
            </w:r>
          </w:p>
        </w:tc>
        <w:tc>
          <w:tcPr/>
          <w:p>
            <w:pPr>
              <w:pStyle w:val="Compact"/>
            </w:pPr>
            <w:r>
              <w:t xml:space="preserve">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.29</w:t>
            </w:r>
          </w:p>
        </w:tc>
        <w:tc>
          <w:tcPr/>
          <w:p>
            <w:pPr>
              <w:pStyle w:val="Compact"/>
            </w:pPr>
            <w:r>
              <w:t xml:space="preserve">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.4</w:t>
            </w:r>
          </w:p>
        </w:tc>
        <w:tc>
          <w:tcPr/>
          <w:p>
            <w:pPr>
              <w:pStyle w:val="Compact"/>
            </w:pPr>
            <w:r>
              <w:t xml:space="preserve">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MIXTRAL</w:t>
            </w:r>
          </w:p>
        </w:tc>
        <w:tc>
          <w:tcPr/>
          <w:p>
            <w:pPr>
              <w:pStyle w:val="Compact"/>
            </w:pPr>
            <w:r>
              <w:t xml:space="preserve">.92</w:t>
            </w:r>
          </w:p>
        </w:tc>
        <w:tc>
          <w:tcPr/>
          <w:p>
            <w:pPr>
              <w:pStyle w:val="Compact"/>
            </w:pPr>
            <w:r>
              <w:t xml:space="preserve">.66</w:t>
            </w:r>
          </w:p>
        </w:tc>
        <w:tc>
          <w:tcPr/>
          <w:p>
            <w:pPr>
              <w:pStyle w:val="Compact"/>
            </w:pPr>
            <w:r>
              <w:t xml:space="preserve">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表1：不同LLM通过OASBuilder生成OAS的句法评估结果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结果显示，codellama与granite-code表现最优：codellama有效OAS比例最高（.89），granite-code有效JSON比例达1且错误率最低（.48）。其余模型虽能生成有效JSON，但有效OAS比例较低，说明OAS生成对LLM仍具挑战性。</w:t>
      </w:r>
    </w:p>
    <w:p>
      <w:pPr>
        <w:pStyle w:val="BodyText"/>
      </w:pPr>
      <w:r>
        <w:rPr>
          <w:rFonts w:hint="eastAsia"/>
        </w:rPr>
        <w:t xml:space="preserve">扩展性测试中，使用granite-code处理291个API文档URL，有效JSON比例100%，有效OAS比例89%，平均错误数仅0.17，表明系统具备良好的泛化能力。此外，直接使用GPT-4-128K基于原始HTML生成OAS，仅25%网页能得到有效结果，验证了OASBuilder拆分任务、突破上下文限制的优势。</w:t>
      </w:r>
    </w:p>
    <w:bookmarkEnd w:id="20"/>
    <w:bookmarkStart w:id="21" w:name="Xe377f09cdd0828091bd7445f63abc6e687a063f"/>
    <w:p>
      <w:pPr>
        <w:pStyle w:val="Heading3"/>
      </w:pPr>
      <w:r>
        <w:t xml:space="preserve">4.2 </w:t>
      </w:r>
      <w:r>
        <w:rPr>
          <w:rFonts w:hint="eastAsia"/>
        </w:rPr>
        <w:t xml:space="preserve">语义评估</w:t>
      </w:r>
    </w:p>
    <w:p>
      <w:pPr>
        <w:pStyle w:val="FirstParagraph"/>
      </w:pPr>
      <w:r>
        <w:rPr>
          <w:rFonts w:hint="eastAsia"/>
        </w:rPr>
        <w:t xml:space="preserve">语义评估基于人工标注数据集（108个API操作，涵盖数千个参数与属性），对比生成OAS与基准真值OAS的一致性，评估指标包括参数精确率、召回率、描述相似度及各类属性F1值。</w:t>
      </w:r>
    </w:p>
    <w:p>
      <w:pPr>
        <w:pStyle w:val="BodyText"/>
      </w:pPr>
      <w:r>
        <w:rPr>
          <w:rFonts w:hint="eastAsia"/>
        </w:rPr>
        <w:t xml:space="preserve">结果显示，所有模型的参数精确率均较高（≥.94），说明模型幻觉极少；granite-code与codellama的请求参数召回率分别达0.86与0.85，能捕获绝大多数请求参数；描述相似度、必填/默认值/枚举值属性F1值均处于较高水平，表明描述型文档信息已有效整合至OAS中。</w:t>
      </w:r>
    </w:p>
    <w:p>
      <w:pPr>
        <w:pStyle w:val="BodyText"/>
      </w:pPr>
      <w:r>
        <w:rPr>
          <w:rFonts w:hint="eastAsia"/>
        </w:rPr>
        <w:t xml:space="preserve">响应参数召回率相对较低，主要因响应结构多为高度嵌套且缺乏对应描述文档。总体而言，OASBuilder生成的OAS能大幅降低人工标注工作量，满足实际开发需求。</w:t>
      </w:r>
    </w:p>
    <w:bookmarkEnd w:id="21"/>
    <w:bookmarkEnd w:id="22"/>
    <w:bookmarkStart w:id="23" w:name="X85b3236bf00b1f3af938030c48c3135663d5ecf"/>
    <w:p>
      <w:pPr>
        <w:pStyle w:val="Heading2"/>
      </w:pPr>
      <w:r>
        <w:t xml:space="preserve">5 </w:t>
      </w:r>
      <w:r>
        <w:rPr>
          <w:rFonts w:hint="eastAsia"/>
        </w:rPr>
        <w:t xml:space="preserve">相关工作</w:t>
      </w:r>
    </w:p>
    <w:p>
      <w:pPr>
        <w:pStyle w:val="FirstParagraph"/>
      </w:pPr>
      <w:r>
        <w:rPr>
          <w:rFonts w:hint="eastAsia"/>
        </w:rPr>
        <w:t xml:space="preserve">现有OAS生成方法主要分为三类：（1）基于API流量或源代码分析，如SpyREST通过拦截HTTP流量生成文档，Respector通过静态分析从源代码提取OAS，但此类方法无法处理仅提供网页文档的API；（2）基于规则的网页解析，如AutoREST、D2Spec通过固定规则提取API信息，但适配性差，难以应对不同网站的HTML结构差异；（3）基于LLM的方法，如Androˇcec</w:t>
      </w:r>
      <w:r>
        <w:t xml:space="preserve"> and </w:t>
      </w:r>
      <w:r>
        <w:rPr>
          <w:rFonts w:hint="eastAsia"/>
        </w:rPr>
        <w:t xml:space="preserve">Tomaši´c使用GPT-3从HTML生成OAS，但受限于上下文窗口，无法处理长文档。</w:t>
      </w:r>
    </w:p>
    <w:p>
      <w:pPr>
        <w:pStyle w:val="BodyText"/>
      </w:pPr>
      <w:r>
        <w:rPr>
          <w:rFonts w:hint="eastAsia"/>
        </w:rPr>
        <w:t xml:space="preserve">OASBuilder与现有方法的核心区别在于：将OAS生成任务拆解为并行子任务，突破LLM上下文限制；融合基于规则的算法与LLM，兼顾解析效率与适配性；设计增强模块，提升OAS完整性与实用性。</w:t>
      </w:r>
    </w:p>
    <w:bookmarkEnd w:id="23"/>
    <w:bookmarkStart w:id="24" w:name="X4882f1fcd46c26a22ee0b8172c9e24e80395cb7"/>
    <w:p>
      <w:pPr>
        <w:pStyle w:val="Heading2"/>
      </w:pPr>
      <w:r>
        <w:t xml:space="preserve">6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提出OASBuilder，一种多阶段自动化系统，可从在线API文档生成并增强OAS规范。该系统通过融合基于规则的算法与生成式LLM，解决了现有方法适配性差、受上下文限制的问题；实验表明，OASBuilder具备强鲁棒性与泛化能力，生成的OAS能捕获文档中绝大多数关键信息，大幅降低人工编写成本。</w:t>
      </w:r>
    </w:p>
    <w:p>
      <w:pPr>
        <w:pStyle w:val="BodyText"/>
      </w:pPr>
      <w:r>
        <w:rPr>
          <w:rFonts w:hint="eastAsia"/>
        </w:rPr>
        <w:t xml:space="preserve">未来工作可进一步优化描述型文档提取算法，提升复杂HTML结构的适配能力；同时探索模型微调策略，进一步提升OAS生成的准确性与完整性。</w:t>
      </w:r>
    </w:p>
    <w:bookmarkEnd w:id="24"/>
    <w:bookmarkStart w:id="25" w:name="参考文献部分）"/>
    <w:p>
      <w:pPr>
        <w:pStyle w:val="Heading2"/>
      </w:pPr>
      <w:r>
        <w:rPr>
          <w:rFonts w:hint="eastAsia"/>
        </w:rPr>
        <w:t xml:space="preserve">参考文献（部分）</w:t>
      </w:r>
    </w:p>
    <w:p>
      <w:pPr>
        <w:pStyle w:val="FirstParagraph"/>
      </w:pPr>
      <w:r>
        <w:t xml:space="preserve">Androˇcec, D., &amp; Tomašić, M. (2023). Using GPT-3 to automatically create RESTful service descriptions.</w:t>
      </w:r>
      <w:r>
        <w:t xml:space="preserve"> </w:t>
      </w:r>
      <w:r>
        <w:rPr>
          <w:i/>
          <w:iCs/>
        </w:rPr>
        <w:t xml:space="preserve">Proceedings of the 4th International Conference on Communications, Information, Electronic and Energy Systems (CIEES)</w:t>
      </w:r>
      <w:r>
        <w:t xml:space="preserve">, 1–4.</w:t>
      </w:r>
    </w:p>
    <w:p>
      <w:pPr>
        <w:pStyle w:val="BodyText"/>
      </w:pPr>
      <w:r>
        <w:t xml:space="preserve">Bahrami, M., &amp; Chen, W.-P. (2020). Automated web service specification generation through transformation-based learning.</w:t>
      </w:r>
      <w:r>
        <w:t xml:space="preserve"> </w:t>
      </w:r>
      <w:r>
        <w:rPr>
          <w:i/>
          <w:iCs/>
        </w:rPr>
        <w:t xml:space="preserve">Services Computing (SCC 2020)</w:t>
      </w:r>
      <w:r>
        <w:t xml:space="preserve">, 103–119.</w:t>
      </w:r>
    </w:p>
    <w:p>
      <w:pPr>
        <w:pStyle w:val="BodyText"/>
      </w:pPr>
      <w:r>
        <w:t xml:space="preserve">Cao, H., Falleri, J.-R., &amp; Blanc, X. (2017). Automated generation of REST API specifications from plain HTML documentation.</w:t>
      </w:r>
      <w:r>
        <w:t xml:space="preserve"> </w:t>
      </w:r>
      <w:r>
        <w:rPr>
          <w:i/>
          <w:iCs/>
        </w:rPr>
        <w:t xml:space="preserve">Service-Oriented Computing (ICSOC 2017)</w:t>
      </w:r>
      <w:r>
        <w:t xml:space="preserve">, 453–461.</w:t>
      </w:r>
    </w:p>
    <w:bookmarkEnd w:id="25"/>
    <w:bookmarkStart w:id="34" w:name="附录"/>
    <w:p>
      <w:pPr>
        <w:pStyle w:val="Heading2"/>
      </w:pPr>
      <w:r>
        <w:rPr>
          <w:rFonts w:hint="eastAsia"/>
        </w:rPr>
        <w:t xml:space="preserve">附录</w:t>
      </w:r>
    </w:p>
    <w:bookmarkStart w:id="26" w:name="a1-核心提示词示例-few-shot"/>
    <w:p>
      <w:pPr>
        <w:pStyle w:val="Heading3"/>
      </w:pPr>
      <w:r>
        <w:t xml:space="preserve">A.1 </w:t>
      </w:r>
      <w:r>
        <w:rPr>
          <w:rFonts w:hint="eastAsia"/>
        </w:rPr>
        <w:t xml:space="preserve">核心提示词示例</w:t>
      </w:r>
      <w:r>
        <w:t xml:space="preserve"> (Few-shot)</w:t>
      </w:r>
    </w:p>
    <w:p>
      <w:pPr>
        <w:pStyle w:val="FirstParagraph"/>
      </w:pPr>
      <w:r>
        <w:rPr>
          <w:rFonts w:hint="eastAsia"/>
          <w:b/>
          <w:bCs/>
        </w:rPr>
        <w:t xml:space="preserve">指令：</w:t>
      </w:r>
      <w:r>
        <w:t xml:space="preserve"> </w:t>
      </w:r>
      <w:r>
        <w:rPr>
          <w:rFonts w:hint="eastAsia"/>
        </w:rPr>
        <w:t xml:space="preserve">请根据提供的</w:t>
      </w:r>
      <w:r>
        <w:t xml:space="preserve"> cURL </w:t>
      </w:r>
      <w:r>
        <w:rPr>
          <w:rFonts w:hint="eastAsia"/>
        </w:rPr>
        <w:t xml:space="preserve">命令生成</w:t>
      </w:r>
      <w:r>
        <w:t xml:space="preserve"> OpenAPI 3.0 </w:t>
      </w:r>
      <w:r>
        <w:rPr>
          <w:rFonts w:hint="eastAsia"/>
        </w:rPr>
        <w:t xml:space="preserve">规范（JSON</w:t>
      </w:r>
      <w:r>
        <w:t xml:space="preserve"> </w:t>
      </w:r>
      <w:r>
        <w:rPr>
          <w:rFonts w:hint="eastAsia"/>
        </w:rPr>
        <w:t xml:space="preserve">格式）。</w:t>
      </w:r>
    </w:p>
    <w:p>
      <w:pPr>
        <w:pStyle w:val="BodyText"/>
      </w:pPr>
      <w:r>
        <w:rPr>
          <w:rFonts w:hint="eastAsia"/>
          <w:b/>
          <w:bCs/>
        </w:rPr>
        <w:t xml:space="preserve">【示例</w:t>
      </w:r>
      <w:r>
        <w:rPr>
          <w:b/>
          <w:bCs/>
        </w:rPr>
        <w:t xml:space="preserve"> 1】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Style w:val="VerbatimChar"/>
        </w:rPr>
        <w:t xml:space="preserve">curl -X GET 'https://api-m.paypal.com/v1/.../XP-123?org_id=10' -H 'x-header: val'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输出：</w:t>
      </w:r>
      <w:r>
        <w:t xml:space="preserve"> </w:t>
      </w:r>
      <w:r>
        <w:rPr>
          <w:rFonts w:hint="eastAsia"/>
        </w:rPr>
        <w:t xml:space="preserve">(含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rPr>
          <w:rFonts w:hint="eastAsia"/>
        </w:rPr>
        <w:t xml:space="preserve">参数定义的</w:t>
      </w:r>
      <w:r>
        <w:t xml:space="preserve"> OAS </w:t>
      </w:r>
      <w:r>
        <w:rPr>
          <w:rFonts w:hint="eastAsia"/>
        </w:rPr>
        <w:t xml:space="preserve">结构)</w:t>
      </w:r>
    </w:p>
    <w:p>
      <w:pPr>
        <w:pStyle w:val="FirstParagraph"/>
      </w:pPr>
      <w:r>
        <w:rPr>
          <w:rFonts w:hint="eastAsia"/>
          <w:b/>
          <w:bCs/>
        </w:rPr>
        <w:t xml:space="preserve">【示例</w:t>
      </w:r>
      <w:r>
        <w:rPr>
          <w:b/>
          <w:bCs/>
        </w:rPr>
        <w:t xml:space="preserve"> 2】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Style w:val="VerbatimChar"/>
        </w:rPr>
        <w:t xml:space="preserve">curl -X GET 'https://{store}.myshopify.com/admin/api/2024-04/inventory_levels.json?location_ids=655' -H 'X-Shopify-Access-Token: {token}'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生成结果：</w:t>
      </w:r>
    </w:p>
    <w:p>
      <w:pPr>
        <w:pStyle w:val="FirstParagraph"/>
      </w:pP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"Shopify Inventory 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"/admin/api/2024-04/inventory_levels.json"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"location_ids"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"X-Shopify-Access-Token"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"responses"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33" w:name="a2-测试数据集"/>
    <w:p>
      <w:pPr>
        <w:pStyle w:val="Heading3"/>
      </w:pPr>
      <w:r>
        <w:t xml:space="preserve">A.2 </w:t>
      </w:r>
      <w:r>
        <w:rPr>
          <w:rFonts w:hint="eastAsia"/>
        </w:rPr>
        <w:t xml:space="preserve">测试数据集</w:t>
      </w:r>
    </w:p>
    <w:p>
      <w:pPr>
        <w:pStyle w:val="FirstParagraph"/>
      </w:pPr>
      <w:r>
        <w:rPr>
          <w:rFonts w:hint="eastAsia"/>
        </w:rPr>
        <w:t xml:space="preserve">测试集涵盖电商、支付、社交等主流领域，确保了评估的广泛性。核心来源包括：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</w:t>
            </w:r>
            <w:r>
              <w:t xml:space="preserve"> (API </w:t>
            </w:r>
            <w:r>
              <w:rPr>
                <w:rFonts w:hint="eastAsia"/>
              </w:rPr>
              <w:t xml:space="preserve">范例)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邮件/营销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SendGrid Contacts API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健康/运动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Fitbit Activity 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支付/金融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Adyen Checkout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PayPal Web Profile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气象/工具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OpenWeather One Call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协作/开发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GitHub Issues API</w:t>
              </w:r>
            </w:hyperlink>
          </w:p>
        </w:tc>
      </w:tr>
    </w:tbl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ev.fitbit.com/build/reference/web-api/activity/get-activity-log-list/" TargetMode="External" /><Relationship Type="http://schemas.openxmlformats.org/officeDocument/2006/relationships/hyperlink" Id="rId29" Target="https://docs.adyen.com/api-explorer/Checkout/70/post/payments" TargetMode="External" /><Relationship Type="http://schemas.openxmlformats.org/officeDocument/2006/relationships/hyperlink" Id="rId27" Target="https://docs.sendgrid.com/api-reference/contacts/add-or-update-a-contact" TargetMode="External" /><Relationship Type="http://schemas.openxmlformats.org/officeDocument/2006/relationships/hyperlink" Id="rId31" Target="https://openweathermap.org/api/one-call-3" TargetMode="External" /><Relationship Type="http://schemas.openxmlformats.org/officeDocument/2006/relationships/hyperlink" Id="rId30" Target="https://www.google.com/search?q=https://developer.paypal.com/docs/api/payment-experience/v1/" TargetMode="External" /><Relationship Type="http://schemas.openxmlformats.org/officeDocument/2006/relationships/hyperlink" Id="rId32" Target="https://www.google.com/search?q=https://docs.github.com/en/rest/issues/com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ev.fitbit.com/build/reference/web-api/activity/get-activity-log-list/" TargetMode="External" /><Relationship Type="http://schemas.openxmlformats.org/officeDocument/2006/relationships/hyperlink" Id="rId29" Target="https://docs.adyen.com/api-explorer/Checkout/70/post/payments" TargetMode="External" /><Relationship Type="http://schemas.openxmlformats.org/officeDocument/2006/relationships/hyperlink" Id="rId27" Target="https://docs.sendgrid.com/api-reference/contacts/add-or-update-a-contact" TargetMode="External" /><Relationship Type="http://schemas.openxmlformats.org/officeDocument/2006/relationships/hyperlink" Id="rId31" Target="https://openweathermap.org/api/one-call-3" TargetMode="External" /><Relationship Type="http://schemas.openxmlformats.org/officeDocument/2006/relationships/hyperlink" Id="rId30" Target="https://www.google.com/search?q=https://developer.paypal.com/docs/api/payment-experience/v1/" TargetMode="External" /><Relationship Type="http://schemas.openxmlformats.org/officeDocument/2006/relationships/hyperlink" Id="rId32" Target="https://www.google.com/search?q=https://docs.github.com/en/rest/issues/com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2026-04-01T09:18:46Z</dcterms:created>
  <dcterms:modified xsi:type="dcterms:W3CDTF">2026-04-01T09:18:46Z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