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jc w:val="center"/>
        <w:rPr/>
        <w:sectPr>
          <w:pgSz w:h="16838" w:w="11906" w:orient="portrait"/>
          <w:pgMar w:bottom="1440" w:top="1440" w:left="1440" w:right="1440" w:header="708" w:footer="708"/>
          <w:pgNumType w:start="1"/>
        </w:sectPr>
      </w:pPr>
      <w:r w:rsidDel="00000000" w:rsidR="00000000" w:rsidRPr="00000000">
        <w:rPr>
          <w:color w:val="000000"/>
          <w:sz w:val="36"/>
          <w:szCs w:val="36"/>
          <w:rtl w:val="0"/>
        </w:rPr>
        <w:t xml:space="preserve">Kinematic Analysis of Mechanism Mobility, Joint Constraints, and Parallel Manipulators</w:t>
      </w:r>
      <w:r w:rsidDel="00000000" w:rsidR="00000000" w:rsidRPr="00000000">
        <w:rPr>
          <w:rtl w:val="0"/>
        </w:rPr>
      </w:r>
    </w:p>
    <w:p w:rsidR="00000000" w:rsidDel="00000000" w:rsidP="00000000" w:rsidRDefault="00000000" w:rsidRPr="00000000" w14:paraId="00000002">
      <w:pPr>
        <w:ind w:firstLine="720"/>
        <w:jc w:val="both"/>
        <w:rPr>
          <w:b w:val="1"/>
          <w:bCs w:val="1"/>
          <w:color w:val="000000"/>
          <w:sz w:val="18"/>
          <w:szCs w:val="18"/>
        </w:rPr>
      </w:pPr>
      <w:r w:rsidDel="00000000" w:rsidR="00000000" w:rsidRPr="00000000">
        <w:rPr>
          <w:b w:val="1"/>
          <w:bCs w:val="1"/>
          <w:i w:val="1"/>
          <w:iCs w:val="1"/>
          <w:color w:val="000000"/>
          <w:sz w:val="18"/>
          <w:szCs w:val="18"/>
          <w:rtl w:val="0"/>
        </w:rPr>
        <w:t xml:space="preserve">Abstract—</w:t>
      </w:r>
      <w:r w:rsidDel="00000000" w:rsidR="00000000" w:rsidRPr="00000000">
        <w:rPr>
          <w:rtl w:val="0"/>
        </w:rPr>
        <w:t xml:space="preserve"> </w:t>
      </w:r>
      <w:r w:rsidDel="00000000" w:rsidR="00000000" w:rsidRPr="00000000">
        <w:rPr>
          <w:b w:val="1"/>
          <w:bCs w:val="1"/>
          <w:color w:val="000000"/>
          <w:sz w:val="18"/>
          <w:szCs w:val="18"/>
          <w:rtl w:val="0"/>
        </w:rPr>
        <w:t xml:space="preserve">This paper covers mechanism mobility and degrees of freedom (DOF). Using Grübler's formula and Kutzbach's criterion, methods for analyzing 2D and 3D systems are outlined. Standard joints, including revolute, prismatic, universal, and spherical pairs, are evaluated with their motion constraints. The report then analyzes the 6-UPS Stewart-Gough platform, deriving its 6-DOF spatial mobility and reviewing its high stiffness, payload capacity, and typical industrial uses.</w:t>
      </w:r>
    </w:p>
    <w:p w:rsidR="00000000" w:rsidDel="00000000" w:rsidP="00000000" w:rsidRDefault="00000000" w:rsidRPr="00000000" w14:paraId="00000003">
      <w:pPr>
        <w:ind w:firstLine="720"/>
        <w:jc w:val="both"/>
        <w:rPr/>
      </w:pPr>
      <w:bookmarkStart w:colFirst="0" w:colLast="0" w:name="_heading=h.uq9bktywqsz4" w:id="0"/>
      <w:bookmarkEnd w:id="0"/>
      <w:r w:rsidDel="00000000" w:rsidR="00000000" w:rsidRPr="00000000">
        <w:rPr>
          <w:b w:val="1"/>
          <w:bCs w:val="1"/>
          <w:i w:val="1"/>
          <w:iCs w:val="1"/>
          <w:color w:val="000000"/>
          <w:sz w:val="18"/>
          <w:szCs w:val="18"/>
          <w:rtl w:val="0"/>
        </w:rPr>
        <w:t xml:space="preserve">Keywords</w:t>
      </w:r>
      <w:r w:rsidDel="00000000" w:rsidR="00000000" w:rsidRPr="00000000">
        <w:rPr>
          <w:color w:val="000000"/>
          <w:sz w:val="18"/>
          <w:szCs w:val="18"/>
          <w:rtl w:val="0"/>
        </w:rPr>
        <w:t xml:space="preserve">—Degrees of freedom, Grübler's formula, Kutzbach criterion, kinematic pairs, parallel mechanisms, Stewart platform.</w:t>
      </w:r>
      <w:r w:rsidDel="00000000" w:rsidR="00000000" w:rsidRPr="00000000">
        <w:rPr>
          <w:rtl w:val="0"/>
        </w:rPr>
      </w:r>
    </w:p>
    <w:p w:rsidR="00000000" w:rsidDel="00000000" w:rsidP="00000000" w:rsidRDefault="00000000" w:rsidRPr="00000000" w14:paraId="00000004">
      <w:pPr>
        <w:pStyle w:val="Heading1"/>
        <w:keepNext w:val="1"/>
        <w:keepLines w:val="1"/>
        <w:tabs>
          <w:tab w:val="left" w:leader="none" w:pos="216"/>
        </w:tabs>
        <w:spacing w:after="80" w:before="160" w:lineRule="auto"/>
        <w:ind w:firstLine="216"/>
        <w:jc w:val="center"/>
        <w:rPr>
          <w:b w:val="0"/>
          <w:bCs w:val="0"/>
          <w:smallCaps w:val="1"/>
          <w:sz w:val="20"/>
          <w:szCs w:val="20"/>
        </w:rPr>
      </w:pPr>
      <w:r w:rsidDel="00000000" w:rsidR="00000000" w:rsidRPr="00000000">
        <w:rPr>
          <w:b w:val="0"/>
          <w:bCs w:val="0"/>
          <w:smallCaps w:val="1"/>
          <w:sz w:val="20"/>
          <w:szCs w:val="20"/>
          <w:rtl w:val="0"/>
        </w:rPr>
        <w:t xml:space="preserve">I. Introduction and Structural Topology</w:t>
      </w:r>
    </w:p>
    <w:p w:rsidR="00000000" w:rsidDel="00000000" w:rsidP="00000000" w:rsidRDefault="00000000" w:rsidRPr="00000000" w14:paraId="00000005">
      <w:pPr>
        <w:pStyle w:val="Heading2"/>
        <w:keepNext w:val="1"/>
        <w:keepLines w:val="1"/>
        <w:spacing w:after="60" w:before="120" w:lineRule="auto"/>
        <w:ind w:left="288" w:hanging="288"/>
        <w:rPr>
          <w:b w:val="0"/>
          <w:bCs w:val="0"/>
          <w:i w:val="1"/>
          <w:iCs w:val="1"/>
          <w:sz w:val="20"/>
          <w:szCs w:val="20"/>
        </w:rPr>
      </w:pPr>
      <w:r w:rsidDel="00000000" w:rsidR="00000000" w:rsidRPr="00000000">
        <w:rPr>
          <w:b w:val="0"/>
          <w:bCs w:val="0"/>
          <w:i w:val="1"/>
          <w:iCs w:val="1"/>
          <w:sz w:val="20"/>
          <w:szCs w:val="20"/>
          <w:rtl w:val="0"/>
        </w:rPr>
        <w:t xml:space="preserve">A. Rigid Bodies and Kinematic Links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kinematic synthesis, machine components are modeled as rigid bodies where external loads induce negligible strain. The relative spatial displacement between any two arbitrary coordinates remains constant:</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color w:val="000000"/>
          <w:sz w:val="19"/>
          <w:szCs w:val="19"/>
          <w:rtl w:val="0"/>
        </w:rPr>
        <w:t xml:space="preserve">||r</w:t>
      </w:r>
      <w:r w:rsidDel="00000000" w:rsidR="00000000" w:rsidRPr="00000000">
        <w:rPr>
          <w:i w:val="1"/>
          <w:iCs w:val="1"/>
          <w:color w:val="000000"/>
          <w:sz w:val="19"/>
          <w:szCs w:val="19"/>
          <w:vertAlign w:val="subscript"/>
          <w:rtl w:val="0"/>
        </w:rPr>
        <w:t xml:space="preserve">a</w:t>
      </w:r>
      <w:r w:rsidDel="00000000" w:rsidR="00000000" w:rsidRPr="00000000">
        <w:rPr>
          <w:i w:val="1"/>
          <w:iCs w:val="1"/>
          <w:color w:val="000000"/>
          <w:sz w:val="19"/>
          <w:szCs w:val="19"/>
          <w:rtl w:val="0"/>
        </w:rPr>
        <w:t xml:space="preserve">(t) - r</w:t>
      </w:r>
      <w:r w:rsidDel="00000000" w:rsidR="00000000" w:rsidRPr="00000000">
        <w:rPr>
          <w:i w:val="1"/>
          <w:iCs w:val="1"/>
          <w:color w:val="000000"/>
          <w:sz w:val="19"/>
          <w:szCs w:val="19"/>
          <w:vertAlign w:val="subscript"/>
          <w:rtl w:val="0"/>
        </w:rPr>
        <w:t xml:space="preserve">b</w:t>
      </w:r>
      <w:r w:rsidDel="00000000" w:rsidR="00000000" w:rsidRPr="00000000">
        <w:rPr>
          <w:i w:val="1"/>
          <w:iCs w:val="1"/>
          <w:color w:val="000000"/>
          <w:sz w:val="19"/>
          <w:szCs w:val="19"/>
          <w:rtl w:val="0"/>
        </w:rPr>
        <w:t xml:space="preserve">(t)|| = constant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kinematic link is a rigid body with nodes designed to attach to mating links. Links are grouped by connectivity:</w:t>
      </w:r>
      <w:r w:rsidDel="00000000" w:rsidR="00000000" w:rsidRPr="00000000">
        <w:rPr>
          <w:rtl w:val="0"/>
        </w:rPr>
      </w:r>
    </w:p>
    <w:p w:rsidR="00000000" w:rsidDel="00000000" w:rsidP="00000000" w:rsidRDefault="00000000" w:rsidRPr="00000000" w14:paraId="00000009">
      <w:pPr>
        <w:numPr>
          <w:ilvl w:val="0"/>
          <w:numId w:val="1"/>
        </w:numPr>
        <w:spacing w:after="0" w:before="280" w:lineRule="auto"/>
        <w:ind w:left="280" w:hanging="360"/>
        <w:rPr/>
      </w:pPr>
      <w:r w:rsidDel="00000000" w:rsidR="00000000" w:rsidRPr="00000000">
        <w:rPr>
          <w:b w:val="1"/>
          <w:bCs w:val="1"/>
          <w:color w:val="000000"/>
          <w:sz w:val="20"/>
          <w:szCs w:val="20"/>
          <w:rtl w:val="0"/>
        </w:rPr>
        <w:t xml:space="preserve">Binary Link:</w:t>
      </w:r>
      <w:r w:rsidDel="00000000" w:rsidR="00000000" w:rsidRPr="00000000">
        <w:rPr>
          <w:color w:val="000000"/>
          <w:sz w:val="20"/>
          <w:szCs w:val="20"/>
          <w:rtl w:val="0"/>
        </w:rPr>
        <w:t xml:space="preserve"> 2 attachment nodes.</w:t>
      </w:r>
      <w:r w:rsidDel="00000000" w:rsidR="00000000" w:rsidRPr="00000000">
        <w:rPr>
          <w:rtl w:val="0"/>
        </w:rPr>
      </w:r>
    </w:p>
    <w:p w:rsidR="00000000" w:rsidDel="00000000" w:rsidP="00000000" w:rsidRDefault="00000000" w:rsidRPr="00000000" w14:paraId="0000000A">
      <w:pPr>
        <w:numPr>
          <w:ilvl w:val="0"/>
          <w:numId w:val="1"/>
        </w:numPr>
        <w:spacing w:after="0" w:before="0" w:lineRule="auto"/>
        <w:ind w:left="280" w:hanging="360"/>
        <w:rPr/>
      </w:pPr>
      <w:r w:rsidDel="00000000" w:rsidR="00000000" w:rsidRPr="00000000">
        <w:rPr>
          <w:b w:val="1"/>
          <w:bCs w:val="1"/>
          <w:color w:val="000000"/>
          <w:sz w:val="20"/>
          <w:szCs w:val="20"/>
          <w:rtl w:val="0"/>
        </w:rPr>
        <w:t xml:space="preserve">Ternary Link:</w:t>
      </w:r>
      <w:r w:rsidDel="00000000" w:rsidR="00000000" w:rsidRPr="00000000">
        <w:rPr>
          <w:color w:val="000000"/>
          <w:sz w:val="20"/>
          <w:szCs w:val="20"/>
          <w:rtl w:val="0"/>
        </w:rPr>
        <w:t xml:space="preserve"> 3 distinct joint nodes.</w:t>
      </w:r>
      <w:r w:rsidDel="00000000" w:rsidR="00000000" w:rsidRPr="00000000">
        <w:rPr>
          <w:rtl w:val="0"/>
        </w:rPr>
      </w:r>
    </w:p>
    <w:p w:rsidR="00000000" w:rsidDel="00000000" w:rsidP="00000000" w:rsidRDefault="00000000" w:rsidRPr="00000000" w14:paraId="0000000B">
      <w:pPr>
        <w:numPr>
          <w:ilvl w:val="0"/>
          <w:numId w:val="1"/>
        </w:numPr>
        <w:spacing w:after="280" w:before="0" w:lineRule="auto"/>
        <w:ind w:left="280" w:hanging="360"/>
        <w:rPr/>
      </w:pPr>
      <w:r w:rsidDel="00000000" w:rsidR="00000000" w:rsidRPr="00000000">
        <w:rPr>
          <w:b w:val="1"/>
          <w:bCs w:val="1"/>
          <w:color w:val="000000"/>
          <w:sz w:val="20"/>
          <w:szCs w:val="20"/>
          <w:rtl w:val="0"/>
        </w:rPr>
        <w:t xml:space="preserve">Quaternary Link:</w:t>
      </w:r>
      <w:r w:rsidDel="00000000" w:rsidR="00000000" w:rsidRPr="00000000">
        <w:rPr>
          <w:color w:val="000000"/>
          <w:sz w:val="20"/>
          <w:szCs w:val="20"/>
          <w:rtl w:val="0"/>
        </w:rPr>
        <w:t xml:space="preserve"> 4 nodal connection axes.</w:t>
      </w:r>
      <w:r w:rsidDel="00000000" w:rsidR="00000000" w:rsidRPr="00000000">
        <w:rPr>
          <w:rtl w:val="0"/>
        </w:rPr>
      </w:r>
    </w:p>
    <w:p w:rsidR="00000000" w:rsidDel="00000000" w:rsidP="00000000" w:rsidRDefault="00000000" w:rsidRPr="00000000" w14:paraId="0000000C">
      <w:pPr>
        <w:pStyle w:val="Heading2"/>
        <w:keepNext w:val="1"/>
        <w:keepLines w:val="1"/>
        <w:spacing w:after="60" w:before="120" w:lineRule="auto"/>
        <w:ind w:left="288" w:hanging="288"/>
        <w:rPr>
          <w:b w:val="0"/>
          <w:bCs w:val="0"/>
          <w:i w:val="1"/>
          <w:iCs w:val="1"/>
          <w:sz w:val="20"/>
          <w:szCs w:val="20"/>
        </w:rPr>
      </w:pPr>
      <w:r w:rsidDel="00000000" w:rsidR="00000000" w:rsidRPr="00000000">
        <w:rPr>
          <w:b w:val="0"/>
          <w:bCs w:val="0"/>
          <w:i w:val="1"/>
          <w:iCs w:val="1"/>
          <w:sz w:val="20"/>
          <w:szCs w:val="20"/>
          <w:rtl w:val="0"/>
        </w:rPr>
        <w:t xml:space="preserve">B. Kinematic Pairs, Chains, and Mechanisms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kinematic pair (joint) connects two mating links, permitting defined relative motion while constraining remaining degrees of freedom.</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assembly of links and joints forms a kinematic chain. When the chain forms one or more closed loops, it is termed a closed chain; otherwise, it is an open chain. Grounding at least one reference link transforms the kinematic chain into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mechanism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mobility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sdt>
        <w:sdtPr>
          <w:id w:val="1552415473"/>
          <w:tag w:val="goog_rdk_0"/>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 1) or a </w:t>
          </w:r>
        </w:sdtContent>
      </w:sd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structure/truss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mobility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sdt>
        <w:sdtPr>
          <w:id w:val="-320960132"/>
          <w:tag w:val="goog_rdk_1"/>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 0).</w:t>
          </w:r>
        </w:sdtContent>
      </w:sdt>
      <w:r w:rsidDel="00000000" w:rsidR="00000000" w:rsidRPr="00000000">
        <w:rPr>
          <w:rtl w:val="0"/>
        </w:rPr>
      </w:r>
    </w:p>
    <w:p w:rsidR="00000000" w:rsidDel="00000000" w:rsidP="00000000" w:rsidRDefault="00000000" w:rsidRPr="00000000" w14:paraId="0000000F">
      <w:pPr>
        <w:pStyle w:val="Heading1"/>
        <w:keepNext w:val="1"/>
        <w:keepLines w:val="1"/>
        <w:tabs>
          <w:tab w:val="left" w:leader="none" w:pos="216"/>
        </w:tabs>
        <w:spacing w:after="80" w:before="160" w:lineRule="auto"/>
        <w:ind w:firstLine="216"/>
        <w:jc w:val="center"/>
        <w:rPr>
          <w:b w:val="0"/>
          <w:bCs w:val="0"/>
          <w:smallCaps w:val="1"/>
          <w:sz w:val="20"/>
          <w:szCs w:val="20"/>
        </w:rPr>
      </w:pPr>
      <w:r w:rsidDel="00000000" w:rsidR="00000000" w:rsidRPr="00000000">
        <w:rPr>
          <w:b w:val="0"/>
          <w:bCs w:val="0"/>
          <w:smallCaps w:val="1"/>
          <w:sz w:val="20"/>
          <w:szCs w:val="20"/>
          <w:rtl w:val="0"/>
        </w:rPr>
        <w:t xml:space="preserve">II. Degrees of Freedom (Mobility Analysis)</w:t>
      </w:r>
    </w:p>
    <w:p w:rsidR="00000000" w:rsidDel="00000000" w:rsidP="00000000" w:rsidRDefault="00000000" w:rsidRPr="00000000" w14:paraId="00000010">
      <w:pPr>
        <w:pStyle w:val="Heading2"/>
        <w:keepNext w:val="1"/>
        <w:keepLines w:val="1"/>
        <w:spacing w:after="60" w:before="120" w:lineRule="auto"/>
        <w:ind w:left="288" w:hanging="288"/>
        <w:rPr/>
      </w:pPr>
      <w:r w:rsidDel="00000000" w:rsidR="00000000" w:rsidRPr="00000000">
        <w:rPr>
          <w:b w:val="0"/>
          <w:bCs w:val="0"/>
          <w:i w:val="1"/>
          <w:iCs w:val="1"/>
          <w:sz w:val="20"/>
          <w:szCs w:val="20"/>
          <w:rtl w:val="0"/>
        </w:rPr>
        <w:t xml:space="preserve">A. Unconstrained Operational Space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Mobility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defines the minimum count of independent coordinates necessary to specify the precise instantaneous configuration of all links relative to ground:</w:t>
      </w:r>
      <w:r w:rsidDel="00000000" w:rsidR="00000000" w:rsidRPr="00000000">
        <w:rPr>
          <w:rtl w:val="0"/>
        </w:rPr>
      </w:r>
    </w:p>
    <w:p w:rsidR="00000000" w:rsidDel="00000000" w:rsidP="00000000" w:rsidRDefault="00000000" w:rsidRPr="00000000" w14:paraId="00000012">
      <w:pPr>
        <w:numPr>
          <w:ilvl w:val="0"/>
          <w:numId w:val="2"/>
        </w:numPr>
        <w:spacing w:after="0" w:before="280" w:lineRule="auto"/>
        <w:ind w:left="280" w:hanging="360"/>
        <w:rPr/>
      </w:pPr>
      <w:r w:rsidDel="00000000" w:rsidR="00000000" w:rsidRPr="00000000">
        <w:rPr>
          <w:b w:val="1"/>
          <w:bCs w:val="1"/>
          <w:color w:val="000000"/>
          <w:sz w:val="20"/>
          <w:szCs w:val="20"/>
          <w:rtl w:val="0"/>
        </w:rPr>
        <w:t xml:space="preserve">Planar Space (2D):</w:t>
      </w:r>
      <w:r w:rsidDel="00000000" w:rsidR="00000000" w:rsidRPr="00000000">
        <w:rPr>
          <w:color w:val="000000"/>
          <w:sz w:val="20"/>
          <w:szCs w:val="20"/>
          <w:rtl w:val="0"/>
        </w:rPr>
        <w:t xml:space="preserve"> Unconstrained rigid bodies possess 3 DOFs (</w:t>
      </w:r>
      <w:r w:rsidDel="00000000" w:rsidR="00000000" w:rsidRPr="00000000">
        <w:rPr>
          <w:i w:val="1"/>
          <w:iCs w:val="1"/>
          <w:color w:val="000000"/>
          <w:sz w:val="20"/>
          <w:szCs w:val="20"/>
          <w:rtl w:val="0"/>
        </w:rPr>
        <w:t xml:space="preserve">T</w:t>
      </w:r>
      <w:r w:rsidDel="00000000" w:rsidR="00000000" w:rsidRPr="00000000">
        <w:rPr>
          <w:i w:val="1"/>
          <w:iCs w:val="1"/>
          <w:color w:val="000000"/>
          <w:sz w:val="20"/>
          <w:szCs w:val="20"/>
          <w:vertAlign w:val="subscript"/>
          <w:rtl w:val="0"/>
        </w:rPr>
        <w:t xml:space="preserve">x</w:t>
      </w:r>
      <w:r w:rsidDel="00000000" w:rsidR="00000000" w:rsidRPr="00000000">
        <w:rPr>
          <w:color w:val="000000"/>
          <w:sz w:val="20"/>
          <w:szCs w:val="20"/>
          <w:rtl w:val="0"/>
        </w:rPr>
        <w:t xml:space="preserve">, </w:t>
      </w:r>
      <w:r w:rsidDel="00000000" w:rsidR="00000000" w:rsidRPr="00000000">
        <w:rPr>
          <w:i w:val="1"/>
          <w:iCs w:val="1"/>
          <w:color w:val="000000"/>
          <w:sz w:val="20"/>
          <w:szCs w:val="20"/>
          <w:rtl w:val="0"/>
        </w:rPr>
        <w:t xml:space="preserve">T</w:t>
      </w:r>
      <w:r w:rsidDel="00000000" w:rsidR="00000000" w:rsidRPr="00000000">
        <w:rPr>
          <w:i w:val="1"/>
          <w:iCs w:val="1"/>
          <w:color w:val="000000"/>
          <w:sz w:val="20"/>
          <w:szCs w:val="20"/>
          <w:vertAlign w:val="subscript"/>
          <w:rtl w:val="0"/>
        </w:rPr>
        <w:t xml:space="preserve">y</w:t>
      </w:r>
      <w:r w:rsidDel="00000000" w:rsidR="00000000" w:rsidRPr="00000000">
        <w:rPr>
          <w:i w:val="1"/>
          <w:iCs w:val="1"/>
          <w:color w:val="000000"/>
          <w:sz w:val="20"/>
          <w:szCs w:val="20"/>
          <w:rtl w:val="0"/>
        </w:rPr>
        <w:t xml:space="preserve">, R</w:t>
      </w:r>
      <w:r w:rsidDel="00000000" w:rsidR="00000000" w:rsidRPr="00000000">
        <w:rPr>
          <w:i w:val="1"/>
          <w:iCs w:val="1"/>
          <w:color w:val="000000"/>
          <w:sz w:val="20"/>
          <w:szCs w:val="20"/>
          <w:vertAlign w:val="subscript"/>
          <w:rtl w:val="0"/>
        </w:rPr>
        <w:t xml:space="preserve">z</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13">
      <w:pPr>
        <w:numPr>
          <w:ilvl w:val="0"/>
          <w:numId w:val="2"/>
        </w:numPr>
        <w:spacing w:after="280" w:before="0" w:lineRule="auto"/>
        <w:ind w:left="280" w:hanging="360"/>
        <w:rPr/>
      </w:pPr>
      <w:r w:rsidDel="00000000" w:rsidR="00000000" w:rsidRPr="00000000">
        <w:rPr>
          <w:b w:val="1"/>
          <w:bCs w:val="1"/>
          <w:color w:val="000000"/>
          <w:sz w:val="20"/>
          <w:szCs w:val="20"/>
          <w:rtl w:val="0"/>
        </w:rPr>
        <w:t xml:space="preserve">Spatial Space (3D):</w:t>
      </w:r>
      <w:r w:rsidDel="00000000" w:rsidR="00000000" w:rsidRPr="00000000">
        <w:rPr>
          <w:color w:val="000000"/>
          <w:sz w:val="20"/>
          <w:szCs w:val="20"/>
          <w:rtl w:val="0"/>
        </w:rPr>
        <w:t xml:space="preserve"> Unconstrained rigid bodies possess 6 DOFs (</w:t>
      </w:r>
      <w:r w:rsidDel="00000000" w:rsidR="00000000" w:rsidRPr="00000000">
        <w:rPr>
          <w:i w:val="1"/>
          <w:iCs w:val="1"/>
          <w:color w:val="000000"/>
          <w:sz w:val="20"/>
          <w:szCs w:val="20"/>
          <w:rtl w:val="0"/>
        </w:rPr>
        <w:t xml:space="preserve">T</w:t>
      </w:r>
      <w:r w:rsidDel="00000000" w:rsidR="00000000" w:rsidRPr="00000000">
        <w:rPr>
          <w:i w:val="1"/>
          <w:iCs w:val="1"/>
          <w:color w:val="000000"/>
          <w:sz w:val="20"/>
          <w:szCs w:val="20"/>
          <w:vertAlign w:val="subscript"/>
          <w:rtl w:val="0"/>
        </w:rPr>
        <w:t xml:space="preserve">x</w:t>
      </w:r>
      <w:r w:rsidDel="00000000" w:rsidR="00000000" w:rsidRPr="00000000">
        <w:rPr>
          <w:color w:val="000000"/>
          <w:sz w:val="20"/>
          <w:szCs w:val="20"/>
          <w:rtl w:val="0"/>
        </w:rPr>
        <w:t xml:space="preserve">, </w:t>
      </w:r>
      <w:r w:rsidDel="00000000" w:rsidR="00000000" w:rsidRPr="00000000">
        <w:rPr>
          <w:i w:val="1"/>
          <w:iCs w:val="1"/>
          <w:color w:val="000000"/>
          <w:sz w:val="20"/>
          <w:szCs w:val="20"/>
          <w:rtl w:val="0"/>
        </w:rPr>
        <w:t xml:space="preserve">T</w:t>
      </w:r>
      <w:r w:rsidDel="00000000" w:rsidR="00000000" w:rsidRPr="00000000">
        <w:rPr>
          <w:i w:val="1"/>
          <w:iCs w:val="1"/>
          <w:color w:val="000000"/>
          <w:sz w:val="20"/>
          <w:szCs w:val="20"/>
          <w:vertAlign w:val="subscript"/>
          <w:rtl w:val="0"/>
        </w:rPr>
        <w:t xml:space="preserve">y</w:t>
      </w:r>
      <w:r w:rsidDel="00000000" w:rsidR="00000000" w:rsidRPr="00000000">
        <w:rPr>
          <w:i w:val="1"/>
          <w:iCs w:val="1"/>
          <w:color w:val="000000"/>
          <w:sz w:val="20"/>
          <w:szCs w:val="20"/>
          <w:rtl w:val="0"/>
        </w:rPr>
        <w:t xml:space="preserve">, T</w:t>
      </w:r>
      <w:r w:rsidDel="00000000" w:rsidR="00000000" w:rsidRPr="00000000">
        <w:rPr>
          <w:i w:val="1"/>
          <w:iCs w:val="1"/>
          <w:color w:val="000000"/>
          <w:sz w:val="20"/>
          <w:szCs w:val="20"/>
          <w:vertAlign w:val="subscript"/>
          <w:rtl w:val="0"/>
        </w:rPr>
        <w:t xml:space="preserve">z</w:t>
      </w:r>
      <w:r w:rsidDel="00000000" w:rsidR="00000000" w:rsidRPr="00000000">
        <w:rPr>
          <w:i w:val="1"/>
          <w:iCs w:val="1"/>
          <w:color w:val="000000"/>
          <w:sz w:val="20"/>
          <w:szCs w:val="20"/>
          <w:rtl w:val="0"/>
        </w:rPr>
        <w:t xml:space="preserve">, R</w:t>
      </w:r>
      <w:r w:rsidDel="00000000" w:rsidR="00000000" w:rsidRPr="00000000">
        <w:rPr>
          <w:i w:val="1"/>
          <w:iCs w:val="1"/>
          <w:color w:val="000000"/>
          <w:sz w:val="20"/>
          <w:szCs w:val="20"/>
          <w:vertAlign w:val="subscript"/>
          <w:rtl w:val="0"/>
        </w:rPr>
        <w:t xml:space="preserve">x</w:t>
      </w:r>
      <w:r w:rsidDel="00000000" w:rsidR="00000000" w:rsidRPr="00000000">
        <w:rPr>
          <w:i w:val="1"/>
          <w:iCs w:val="1"/>
          <w:color w:val="000000"/>
          <w:sz w:val="20"/>
          <w:szCs w:val="20"/>
          <w:rtl w:val="0"/>
        </w:rPr>
        <w:t xml:space="preserve">, R</w:t>
      </w:r>
      <w:r w:rsidDel="00000000" w:rsidR="00000000" w:rsidRPr="00000000">
        <w:rPr>
          <w:i w:val="1"/>
          <w:iCs w:val="1"/>
          <w:color w:val="000000"/>
          <w:sz w:val="20"/>
          <w:szCs w:val="20"/>
          <w:vertAlign w:val="subscript"/>
          <w:rtl w:val="0"/>
        </w:rPr>
        <w:t xml:space="preserve">y</w:t>
      </w:r>
      <w:r w:rsidDel="00000000" w:rsidR="00000000" w:rsidRPr="00000000">
        <w:rPr>
          <w:i w:val="1"/>
          <w:iCs w:val="1"/>
          <w:color w:val="000000"/>
          <w:sz w:val="20"/>
          <w:szCs w:val="20"/>
          <w:rtl w:val="0"/>
        </w:rPr>
        <w:t xml:space="preserve">, R</w:t>
      </w:r>
      <w:r w:rsidDel="00000000" w:rsidR="00000000" w:rsidRPr="00000000">
        <w:rPr>
          <w:i w:val="1"/>
          <w:iCs w:val="1"/>
          <w:color w:val="000000"/>
          <w:sz w:val="20"/>
          <w:szCs w:val="20"/>
          <w:vertAlign w:val="subscript"/>
          <w:rtl w:val="0"/>
        </w:rPr>
        <w:t xml:space="preserve">z</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14">
      <w:pPr>
        <w:pStyle w:val="Heading2"/>
        <w:keepNext w:val="1"/>
        <w:keepLines w:val="1"/>
        <w:spacing w:after="60" w:before="120" w:lineRule="auto"/>
        <w:ind w:left="288" w:hanging="288"/>
        <w:rPr>
          <w:b w:val="0"/>
          <w:bCs w:val="0"/>
          <w:i w:val="1"/>
          <w:iCs w:val="1"/>
          <w:sz w:val="20"/>
          <w:szCs w:val="20"/>
        </w:rPr>
      </w:pPr>
      <w:r w:rsidDel="00000000" w:rsidR="00000000" w:rsidRPr="00000000">
        <w:rPr>
          <w:b w:val="0"/>
          <w:bCs w:val="0"/>
          <w:i w:val="1"/>
          <w:iCs w:val="1"/>
          <w:sz w:val="20"/>
          <w:szCs w:val="20"/>
          <w:rtl w:val="0"/>
        </w:rPr>
        <w:t xml:space="preserve">B. Spatial and Planar Kutzbach Formulations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an assembly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links constrained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joints, grounding one reference frame leaves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 active links. The spatial Kutzbach equation evaluates as:</w:t>
      </w:r>
      <w:r w:rsidDel="00000000" w:rsidR="00000000" w:rsidRPr="00000000">
        <w:rPr>
          <w:rtl w:val="0"/>
        </w:rPr>
      </w:r>
    </w:p>
    <w:p w:rsidR="00000000" w:rsidDel="00000000" w:rsidP="00000000" w:rsidRDefault="00000000" w:rsidRPr="00000000" w14:paraId="00000016">
      <w:pPr>
        <w:jc w:val="center"/>
        <w:rPr/>
      </w:pPr>
      <w:sdt>
        <w:sdtPr>
          <w:id w:val="1770554546"/>
          <w:tag w:val="goog_rdk_2"/>
        </w:sdtPr>
        <w:sdtContent>
          <w:r w:rsidDel="00000000" w:rsidR="00000000" w:rsidRPr="00000000">
            <w:rPr>
              <w:rFonts w:ascii="Gungsuh" w:cs="Gungsuh" w:eastAsia="Gungsuh" w:hAnsi="Gungsuh"/>
              <w:i w:val="1"/>
              <w:iCs w:val="1"/>
              <w:color w:val="000000"/>
              <w:sz w:val="19"/>
              <w:szCs w:val="19"/>
              <w:rtl w:val="0"/>
            </w:rPr>
            <w:t xml:space="preserve">M = 6(n - 1) - ∑ (6 - f</w:t>
          </w:r>
        </w:sdtContent>
      </w:sdt>
      <w:r w:rsidDel="00000000" w:rsidR="00000000" w:rsidRPr="00000000">
        <w:rPr>
          <w:i w:val="1"/>
          <w:iCs w:val="1"/>
          <w:color w:val="000000"/>
          <w:sz w:val="19"/>
          <w:szCs w:val="19"/>
          <w:vertAlign w:val="subscript"/>
          <w:rtl w:val="0"/>
        </w:rPr>
        <w:t xml:space="preserve">i</w:t>
      </w:r>
      <w:r w:rsidDel="00000000" w:rsidR="00000000" w:rsidRPr="00000000">
        <w:rPr>
          <w:i w:val="1"/>
          <w:iCs w:val="1"/>
          <w:color w:val="000000"/>
          <w:sz w:val="19"/>
          <w:szCs w:val="19"/>
          <w:rtl w:val="0"/>
        </w:rPr>
        <w:t xml:space="preserve">)</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i w:val="1"/>
          <w:iCs w:val="1"/>
          <w:color w:val="000000"/>
          <w:sz w:val="19"/>
          <w:szCs w:val="19"/>
          <w:rtl w:val="0"/>
        </w:rPr>
        <w:t xml:space="preserve">M = 6(n - 1) - 5j</w:t>
      </w:r>
      <w:r w:rsidDel="00000000" w:rsidR="00000000" w:rsidRPr="00000000">
        <w:rPr>
          <w:i w:val="1"/>
          <w:iCs w:val="1"/>
          <w:color w:val="000000"/>
          <w:sz w:val="19"/>
          <w:szCs w:val="19"/>
          <w:vertAlign w:val="subscript"/>
          <w:rtl w:val="0"/>
        </w:rPr>
        <w:t xml:space="preserve">1</w:t>
      </w:r>
      <w:r w:rsidDel="00000000" w:rsidR="00000000" w:rsidRPr="00000000">
        <w:rPr>
          <w:i w:val="1"/>
          <w:iCs w:val="1"/>
          <w:color w:val="000000"/>
          <w:sz w:val="19"/>
          <w:szCs w:val="19"/>
          <w:rtl w:val="0"/>
        </w:rPr>
        <w:t xml:space="preserve"> - 4j</w:t>
      </w:r>
      <w:r w:rsidDel="00000000" w:rsidR="00000000" w:rsidRPr="00000000">
        <w:rPr>
          <w:i w:val="1"/>
          <w:iCs w:val="1"/>
          <w:color w:val="000000"/>
          <w:sz w:val="19"/>
          <w:szCs w:val="19"/>
          <w:vertAlign w:val="subscript"/>
          <w:rtl w:val="0"/>
        </w:rPr>
        <w:t xml:space="preserve">2</w:t>
      </w:r>
      <w:r w:rsidDel="00000000" w:rsidR="00000000" w:rsidRPr="00000000">
        <w:rPr>
          <w:i w:val="1"/>
          <w:iCs w:val="1"/>
          <w:color w:val="000000"/>
          <w:sz w:val="19"/>
          <w:szCs w:val="19"/>
          <w:rtl w:val="0"/>
        </w:rPr>
        <w:t xml:space="preserve"> - 3j</w:t>
      </w:r>
      <w:r w:rsidDel="00000000" w:rsidR="00000000" w:rsidRPr="00000000">
        <w:rPr>
          <w:i w:val="1"/>
          <w:iCs w:val="1"/>
          <w:color w:val="000000"/>
          <w:sz w:val="19"/>
          <w:szCs w:val="19"/>
          <w:vertAlign w:val="subscript"/>
          <w:rtl w:val="0"/>
        </w:rPr>
        <w:t xml:space="preserve">3</w:t>
      </w:r>
      <w:r w:rsidDel="00000000" w:rsidR="00000000" w:rsidRPr="00000000">
        <w:rPr>
          <w:i w:val="1"/>
          <w:iCs w:val="1"/>
          <w:color w:val="000000"/>
          <w:sz w:val="19"/>
          <w:szCs w:val="19"/>
          <w:rtl w:val="0"/>
        </w:rPr>
        <w:t xml:space="preserve"> - 2j</w:t>
      </w:r>
      <w:r w:rsidDel="00000000" w:rsidR="00000000" w:rsidRPr="00000000">
        <w:rPr>
          <w:i w:val="1"/>
          <w:iCs w:val="1"/>
          <w:color w:val="000000"/>
          <w:sz w:val="19"/>
          <w:szCs w:val="19"/>
          <w:vertAlign w:val="subscript"/>
          <w:rtl w:val="0"/>
        </w:rPr>
        <w:t xml:space="preserve">4</w:t>
      </w:r>
      <w:r w:rsidDel="00000000" w:rsidR="00000000" w:rsidRPr="00000000">
        <w:rPr>
          <w:i w:val="1"/>
          <w:iCs w:val="1"/>
          <w:color w:val="000000"/>
          <w:sz w:val="19"/>
          <w:szCs w:val="19"/>
          <w:rtl w:val="0"/>
        </w:rPr>
        <w:t xml:space="preserve"> - j</w:t>
      </w:r>
      <w:r w:rsidDel="00000000" w:rsidR="00000000" w:rsidRPr="00000000">
        <w:rPr>
          <w:i w:val="1"/>
          <w:iCs w:val="1"/>
          <w:color w:val="000000"/>
          <w:sz w:val="19"/>
          <w:szCs w:val="19"/>
          <w:vertAlign w:val="subscript"/>
          <w:rtl w:val="0"/>
        </w:rPr>
        <w:t xml:space="preserve">5</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mechanisms confined strictly to a single 2D plane:</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i w:val="1"/>
          <w:iCs w:val="1"/>
          <w:color w:val="000000"/>
          <w:sz w:val="19"/>
          <w:szCs w:val="19"/>
          <w:rtl w:val="0"/>
        </w:rPr>
        <w:t xml:space="preserve">M = 3(n - 1) - 2j</w:t>
      </w:r>
      <w:r w:rsidDel="00000000" w:rsidR="00000000" w:rsidRPr="00000000">
        <w:rPr>
          <w:i w:val="1"/>
          <w:iCs w:val="1"/>
          <w:color w:val="000000"/>
          <w:sz w:val="19"/>
          <w:szCs w:val="19"/>
          <w:vertAlign w:val="subscript"/>
          <w:rtl w:val="0"/>
        </w:rPr>
        <w:t xml:space="preserve">1</w:t>
      </w:r>
      <w:r w:rsidDel="00000000" w:rsidR="00000000" w:rsidRPr="00000000">
        <w:rPr>
          <w:i w:val="1"/>
          <w:iCs w:val="1"/>
          <w:color w:val="000000"/>
          <w:sz w:val="19"/>
          <w:szCs w:val="19"/>
          <w:rtl w:val="0"/>
        </w:rPr>
        <w:t xml:space="preserve"> - j</w:t>
      </w:r>
      <w:r w:rsidDel="00000000" w:rsidR="00000000" w:rsidRPr="00000000">
        <w:rPr>
          <w:i w:val="1"/>
          <w:iCs w:val="1"/>
          <w:color w:val="000000"/>
          <w:sz w:val="19"/>
          <w:szCs w:val="19"/>
          <w:vertAlign w:val="subscript"/>
          <w:rtl w:val="0"/>
        </w:rPr>
        <w:t xml:space="preserve">2</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represents 1-DOF lower pairs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denotes 2-DOF higher pairs.</w:t>
      </w:r>
      <w:r w:rsidDel="00000000" w:rsidR="00000000" w:rsidRPr="00000000">
        <w:rPr>
          <w:rtl w:val="0"/>
        </w:rPr>
      </w:r>
    </w:p>
    <w:p w:rsidR="00000000" w:rsidDel="00000000" w:rsidP="00000000" w:rsidRDefault="00000000" w:rsidRPr="00000000" w14:paraId="0000001B">
      <w:pPr>
        <w:pStyle w:val="Heading2"/>
        <w:keepNext w:val="1"/>
        <w:keepLines w:val="1"/>
        <w:spacing w:after="60" w:before="120" w:lineRule="auto"/>
        <w:ind w:left="288" w:hanging="288"/>
        <w:rPr>
          <w:b w:val="0"/>
          <w:bCs w:val="0"/>
          <w:i w:val="1"/>
          <w:iCs w:val="1"/>
          <w:sz w:val="20"/>
          <w:szCs w:val="20"/>
        </w:rPr>
      </w:pPr>
      <w:r w:rsidDel="00000000" w:rsidR="00000000" w:rsidRPr="00000000">
        <w:rPr>
          <w:b w:val="0"/>
          <w:bCs w:val="0"/>
          <w:i w:val="1"/>
          <w:iCs w:val="1"/>
          <w:sz w:val="20"/>
          <w:szCs w:val="20"/>
          <w:rtl w:val="0"/>
        </w:rPr>
        <w:t xml:space="preserve">C. Grubler's Criterion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Franz Grubler's simplification targets single-degree-of-freedom planar linkages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 constructed purely from 1-DOF joints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0):</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i w:val="1"/>
          <w:iCs w:val="1"/>
          <w:color w:val="000000"/>
          <w:sz w:val="19"/>
          <w:szCs w:val="19"/>
          <w:rtl w:val="0"/>
        </w:rPr>
        <w:t xml:space="preserve">3(n - 1) - 2j</w:t>
      </w:r>
      <w:r w:rsidDel="00000000" w:rsidR="00000000" w:rsidRPr="00000000">
        <w:rPr>
          <w:i w:val="1"/>
          <w:iCs w:val="1"/>
          <w:color w:val="000000"/>
          <w:sz w:val="19"/>
          <w:szCs w:val="19"/>
          <w:vertAlign w:val="subscript"/>
          <w:rtl w:val="0"/>
        </w:rPr>
        <w:t xml:space="preserve">1</w:t>
      </w:r>
      <w:r w:rsidDel="00000000" w:rsidR="00000000" w:rsidRPr="00000000">
        <w:rPr>
          <w:i w:val="1"/>
          <w:iCs w:val="1"/>
          <w:color w:val="000000"/>
          <w:sz w:val="19"/>
          <w:szCs w:val="19"/>
          <w:rtl w:val="0"/>
        </w:rPr>
        <w:t xml:space="preserve"> = 1 =&gt; 3n - 2j</w:t>
      </w:r>
      <w:r w:rsidDel="00000000" w:rsidR="00000000" w:rsidRPr="00000000">
        <w:rPr>
          <w:i w:val="1"/>
          <w:iCs w:val="1"/>
          <w:color w:val="000000"/>
          <w:sz w:val="19"/>
          <w:szCs w:val="19"/>
          <w:vertAlign w:val="subscript"/>
          <w:rtl w:val="0"/>
        </w:rPr>
        <w:t xml:space="preserve">1</w:t>
      </w:r>
      <w:r w:rsidDel="00000000" w:rsidR="00000000" w:rsidRPr="00000000">
        <w:rPr>
          <w:i w:val="1"/>
          <w:iCs w:val="1"/>
          <w:color w:val="000000"/>
          <w:sz w:val="19"/>
          <w:szCs w:val="19"/>
          <w:rtl w:val="0"/>
        </w:rPr>
        <w:t xml:space="preserve"> - 4 = 0</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i w:val="1"/>
          <w:iCs w:val="1"/>
          <w:color w:val="000000"/>
          <w:sz w:val="19"/>
          <w:szCs w:val="19"/>
          <w:rtl w:val="0"/>
        </w:rPr>
        <w:t xml:space="preserve">j</w:t>
      </w:r>
      <w:r w:rsidDel="00000000" w:rsidR="00000000" w:rsidRPr="00000000">
        <w:rPr>
          <w:i w:val="1"/>
          <w:iCs w:val="1"/>
          <w:color w:val="000000"/>
          <w:sz w:val="19"/>
          <w:szCs w:val="19"/>
          <w:vertAlign w:val="subscript"/>
          <w:rtl w:val="0"/>
        </w:rPr>
        <w:t xml:space="preserve">1</w:t>
      </w:r>
      <w:r w:rsidDel="00000000" w:rsidR="00000000" w:rsidRPr="00000000">
        <w:rPr>
          <w:i w:val="1"/>
          <w:iCs w:val="1"/>
          <w:color w:val="000000"/>
          <w:sz w:val="19"/>
          <w:szCs w:val="19"/>
          <w:rtl w:val="0"/>
        </w:rPr>
        <w:t xml:space="preserve"> = (3n - 4) / 2</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evaluate to an integer, the link count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must always be an even integer (4, 6, 8, ...). Planar single-DOF lower-pair mechanisms cannot be assembled with an odd link count.</w:t>
      </w:r>
      <w:r w:rsidDel="00000000" w:rsidR="00000000" w:rsidRPr="00000000">
        <w:rPr>
          <w:rtl w:val="0"/>
        </w:rPr>
      </w:r>
    </w:p>
    <w:p w:rsidR="00000000" w:rsidDel="00000000" w:rsidP="00000000" w:rsidRDefault="00000000" w:rsidRPr="00000000" w14:paraId="00000020">
      <w:pPr>
        <w:pStyle w:val="Heading1"/>
        <w:keepNext w:val="1"/>
        <w:keepLines w:val="1"/>
        <w:tabs>
          <w:tab w:val="left" w:leader="none" w:pos="216"/>
        </w:tabs>
        <w:spacing w:after="80" w:before="160" w:lineRule="auto"/>
        <w:ind w:firstLine="216"/>
        <w:jc w:val="center"/>
        <w:rPr>
          <w:b w:val="0"/>
          <w:bCs w:val="0"/>
          <w:smallCaps w:val="1"/>
          <w:sz w:val="20"/>
          <w:szCs w:val="20"/>
        </w:rPr>
      </w:pPr>
      <w:r w:rsidDel="00000000" w:rsidR="00000000" w:rsidRPr="00000000">
        <w:rPr>
          <w:b w:val="0"/>
          <w:bCs w:val="0"/>
          <w:smallCaps w:val="1"/>
          <w:sz w:val="20"/>
          <w:szCs w:val="20"/>
          <w:rtl w:val="0"/>
        </w:rPr>
        <w:t xml:space="preserve">III. Classification of Kinematic Joints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Joints are categorized into lower pairs (surface contact) and higher pairs (point or line contact). The number of constraints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imposed by a pair satisfies:</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i w:val="1"/>
          <w:iCs w:val="1"/>
          <w:color w:val="000000"/>
          <w:sz w:val="19"/>
          <w:szCs w:val="19"/>
          <w:rtl w:val="0"/>
        </w:rPr>
        <w:t xml:space="preserve">c = D - f</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dimension of the space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3 for planar,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6 for spatial)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joint's permitted degrees of freedom.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52700" cy="2705100"/>
            <wp:effectExtent b="0" l="0" r="0" t="0"/>
            <wp:docPr id="3" name="image1.png"/>
            <a:graphic>
              <a:graphicData uri="http://schemas.openxmlformats.org/drawingml/2006/picture">
                <pic:pic>
                  <pic:nvPicPr>
                    <pic:cNvPr id="0" name="image1.png"/>
                    <pic:cNvPicPr preferRelativeResize="0"/>
                  </pic:nvPicPr>
                  <pic:blipFill>
                    <a:blip r:embed="rId7"/>
                    <a:srcRect b="0" l="-6" r="50261" t="0"/>
                    <a:stretch>
                      <a:fillRect/>
                    </a:stretch>
                  </pic:blipFill>
                  <pic:spPr>
                    <a:xfrm>
                      <a:off x="0" y="0"/>
                      <a:ext cx="25527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52700" cy="2581275"/>
            <wp:effectExtent b="0" l="0" r="0" t="0"/>
            <wp:docPr id="4" name="image2.png"/>
            <a:graphic>
              <a:graphicData uri="http://schemas.openxmlformats.org/drawingml/2006/picture">
                <pic:pic>
                  <pic:nvPicPr>
                    <pic:cNvPr id="0" name="image2.png"/>
                    <pic:cNvPicPr preferRelativeResize="0"/>
                  </pic:nvPicPr>
                  <pic:blipFill>
                    <a:blip r:embed="rId8"/>
                    <a:srcRect b="0" l="49747" r="0" t="0"/>
                    <a:stretch>
                      <a:fillRect/>
                    </a:stretch>
                  </pic:blipFill>
                  <pic:spPr>
                    <a:xfrm>
                      <a:off x="0" y="0"/>
                      <a:ext cx="25527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 Fundamental lower kinematic pairs: (a) 1-DOF pairs (R, P, H); (b) multi-DOF pairs (C, U, 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b w:val="1"/>
          <w:bCs w:val="1"/>
          <w:smallCaps w:val="1"/>
          <w:color w:val="000000"/>
          <w:sz w:val="16"/>
          <w:szCs w:val="16"/>
          <w:rtl w:val="0"/>
        </w:rPr>
        <w:t xml:space="preserve">TABLE I: KINEMATIC JOINT CONSTRAINT MATRIX</w:t>
      </w:r>
      <w:r w:rsidDel="00000000" w:rsidR="00000000" w:rsidRPr="00000000">
        <w:rPr>
          <w:rtl w:val="0"/>
        </w:rPr>
      </w:r>
    </w:p>
    <w:tbl>
      <w:tblPr>
        <w:tblStyle w:val="Table1"/>
        <w:tblW w:w="4470.0" w:type="dxa"/>
        <w:jc w:val="left"/>
        <w:tblInd w:w="-147.0" w:type="dxa"/>
        <w:tblBorders>
          <w:top w:color="000000" w:space="0" w:sz="4" w:val="single"/>
          <w:left w:color="000000" w:space="0" w:sz="4" w:val="single"/>
          <w:bottom w:color="000000" w:space="0" w:sz="4" w:val="single"/>
          <w:right w:color="000000" w:space="0" w:sz="4" w:val="single"/>
        </w:tblBorders>
        <w:tblLayout w:type="fixed"/>
        <w:tblLook w:val="0400"/>
      </w:tblPr>
      <w:tblGrid>
        <w:gridCol w:w="1350"/>
        <w:gridCol w:w="780"/>
        <w:gridCol w:w="1170"/>
        <w:gridCol w:w="1170"/>
        <w:tblGridChange w:id="0">
          <w:tblGrid>
            <w:gridCol w:w="1350"/>
            <w:gridCol w:w="780"/>
            <w:gridCol w:w="1170"/>
            <w:gridCol w:w="1170"/>
          </w:tblGrid>
        </w:tblGridChange>
      </w:tblGrid>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60" w:before="160" w:lineRule="auto"/>
              <w:jc w:val="center"/>
              <w:rPr>
                <w:b w:val="1"/>
                <w:bCs w:val="1"/>
                <w:sz w:val="18"/>
                <w:szCs w:val="18"/>
              </w:rPr>
            </w:pPr>
            <w:r w:rsidDel="00000000" w:rsidR="00000000" w:rsidRPr="00000000">
              <w:rPr>
                <w:b w:val="1"/>
                <w:bCs w:val="1"/>
                <w:color w:val="000000"/>
                <w:sz w:val="18"/>
                <w:szCs w:val="18"/>
                <w:rtl w:val="0"/>
              </w:rPr>
              <w:t xml:space="preserve">Joint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160" w:before="160" w:lineRule="auto"/>
              <w:jc w:val="center"/>
              <w:rPr>
                <w:sz w:val="18"/>
                <w:szCs w:val="18"/>
              </w:rPr>
            </w:pPr>
            <w:r w:rsidDel="00000000" w:rsidR="00000000" w:rsidRPr="00000000">
              <w:rPr>
                <w:b w:val="1"/>
                <w:bCs w:val="1"/>
                <w:color w:val="000000"/>
                <w:sz w:val="18"/>
                <w:szCs w:val="18"/>
                <w:rtl w:val="0"/>
              </w:rPr>
              <w:t xml:space="preserve">DOF (f)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60" w:before="160" w:lineRule="auto"/>
              <w:jc w:val="center"/>
              <w:rPr>
                <w:sz w:val="18"/>
                <w:szCs w:val="18"/>
              </w:rPr>
            </w:pPr>
            <w:r w:rsidDel="00000000" w:rsidR="00000000" w:rsidRPr="00000000">
              <w:rPr>
                <w:b w:val="1"/>
                <w:bCs w:val="1"/>
                <w:color w:val="000000"/>
                <w:sz w:val="18"/>
                <w:szCs w:val="18"/>
                <w:rtl w:val="0"/>
              </w:rPr>
              <w:t xml:space="preserve">Constraints (c) 2D Planar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160" w:before="160" w:lineRule="auto"/>
              <w:jc w:val="center"/>
              <w:rPr>
                <w:sz w:val="18"/>
                <w:szCs w:val="18"/>
              </w:rPr>
            </w:pPr>
            <w:r w:rsidDel="00000000" w:rsidR="00000000" w:rsidRPr="00000000">
              <w:rPr>
                <w:b w:val="1"/>
                <w:bCs w:val="1"/>
                <w:color w:val="000000"/>
                <w:sz w:val="18"/>
                <w:szCs w:val="18"/>
                <w:rtl w:val="0"/>
              </w:rPr>
              <w:t xml:space="preserve">Constraints (c) 3D Spatial</w:t>
            </w:r>
            <w:r w:rsidDel="00000000" w:rsidR="00000000" w:rsidRPr="00000000">
              <w:rPr>
                <w:rtl w:val="0"/>
              </w:rPr>
            </w:r>
          </w:p>
        </w:tc>
      </w:tr>
      <w:tr>
        <w:trPr>
          <w:cantSplit w:val="0"/>
          <w:trHeight w:val="1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60" w:before="160" w:lineRule="auto"/>
              <w:jc w:val="center"/>
              <w:rPr>
                <w:b w:val="1"/>
                <w:bCs w:val="1"/>
                <w:sz w:val="18"/>
                <w:szCs w:val="18"/>
              </w:rPr>
            </w:pPr>
            <w:r w:rsidDel="00000000" w:rsidR="00000000" w:rsidRPr="00000000">
              <w:rPr>
                <w:b w:val="1"/>
                <w:bCs w:val="1"/>
                <w:color w:val="000000"/>
                <w:sz w:val="18"/>
                <w:szCs w:val="18"/>
                <w:rtl w:val="0"/>
              </w:rPr>
              <w:t xml:space="preserve">Revolute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160" w:before="160" w:lineRule="auto"/>
              <w:jc w:val="center"/>
              <w:rPr>
                <w:sz w:val="18"/>
                <w:szCs w:val="18"/>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60" w:before="160" w:lineRule="auto"/>
              <w:jc w:val="center"/>
              <w:rPr>
                <w:sz w:val="18"/>
                <w:szCs w:val="18"/>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60" w:before="160" w:lineRule="auto"/>
              <w:jc w:val="center"/>
              <w:rPr>
                <w:sz w:val="18"/>
                <w:szCs w:val="18"/>
              </w:rPr>
            </w:pPr>
            <w:r w:rsidDel="00000000" w:rsidR="00000000" w:rsidRPr="00000000">
              <w:rPr>
                <w:color w:val="000000"/>
                <w:sz w:val="18"/>
                <w:szCs w:val="18"/>
                <w:rtl w:val="0"/>
              </w:rPr>
              <w:t xml:space="preserve">5</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before="160" w:lineRule="auto"/>
              <w:jc w:val="center"/>
              <w:rPr>
                <w:b w:val="1"/>
                <w:bCs w:val="1"/>
                <w:sz w:val="18"/>
                <w:szCs w:val="18"/>
              </w:rPr>
            </w:pPr>
            <w:r w:rsidDel="00000000" w:rsidR="00000000" w:rsidRPr="00000000">
              <w:rPr>
                <w:b w:val="1"/>
                <w:bCs w:val="1"/>
                <w:color w:val="000000"/>
                <w:sz w:val="18"/>
                <w:szCs w:val="18"/>
                <w:rtl w:val="0"/>
              </w:rPr>
              <w:t xml:space="preserve">Prismatic (P)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60" w:before="160" w:lineRule="auto"/>
              <w:jc w:val="center"/>
              <w:rPr>
                <w:sz w:val="18"/>
                <w:szCs w:val="18"/>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60" w:before="160" w:lineRule="auto"/>
              <w:jc w:val="center"/>
              <w:rPr>
                <w:sz w:val="18"/>
                <w:szCs w:val="18"/>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60" w:before="160" w:lineRule="auto"/>
              <w:jc w:val="center"/>
              <w:rPr>
                <w:sz w:val="18"/>
                <w:szCs w:val="18"/>
              </w:rPr>
            </w:pPr>
            <w:r w:rsidDel="00000000" w:rsidR="00000000" w:rsidRPr="00000000">
              <w:rPr>
                <w:color w:val="000000"/>
                <w:sz w:val="18"/>
                <w:szCs w:val="18"/>
                <w:rtl w:val="0"/>
              </w:rPr>
              <w:t xml:space="preserve">5</w:t>
            </w:r>
            <w:r w:rsidDel="00000000" w:rsidR="00000000" w:rsidRPr="00000000">
              <w:rPr>
                <w:rtl w:val="0"/>
              </w:rPr>
            </w:r>
          </w:p>
        </w:tc>
      </w:tr>
      <w:tr>
        <w:trPr>
          <w:cantSplit w:val="0"/>
          <w:trHeight w:val="1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160" w:before="160" w:lineRule="auto"/>
              <w:jc w:val="center"/>
              <w:rPr>
                <w:b w:val="1"/>
                <w:bCs w:val="1"/>
                <w:sz w:val="18"/>
                <w:szCs w:val="18"/>
              </w:rPr>
            </w:pPr>
            <w:r w:rsidDel="00000000" w:rsidR="00000000" w:rsidRPr="00000000">
              <w:rPr>
                <w:b w:val="1"/>
                <w:bCs w:val="1"/>
                <w:color w:val="000000"/>
                <w:sz w:val="18"/>
                <w:szCs w:val="18"/>
                <w:rtl w:val="0"/>
              </w:rPr>
              <w:t xml:space="preserve">Helical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60" w:before="160" w:lineRule="auto"/>
              <w:jc w:val="center"/>
              <w:rPr>
                <w:sz w:val="18"/>
                <w:szCs w:val="18"/>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160" w:before="160" w:lineRule="auto"/>
              <w:jc w:val="center"/>
              <w:rPr>
                <w:sz w:val="18"/>
                <w:szCs w:val="18"/>
              </w:rPr>
            </w:pPr>
            <w:r w:rsidDel="00000000" w:rsidR="00000000" w:rsidRPr="00000000">
              <w:rPr>
                <w:color w:val="000000"/>
                <w:sz w:val="18"/>
                <w:szCs w:val="18"/>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160" w:before="160" w:lineRule="auto"/>
              <w:jc w:val="center"/>
              <w:rPr>
                <w:sz w:val="18"/>
                <w:szCs w:val="18"/>
              </w:rPr>
            </w:pPr>
            <w:r w:rsidDel="00000000" w:rsidR="00000000" w:rsidRPr="00000000">
              <w:rPr>
                <w:color w:val="000000"/>
                <w:sz w:val="18"/>
                <w:szCs w:val="18"/>
                <w:rtl w:val="0"/>
              </w:rPr>
              <w:t xml:space="preserve">5</w:t>
            </w:r>
            <w:r w:rsidDel="00000000" w:rsidR="00000000" w:rsidRPr="00000000">
              <w:rPr>
                <w:rtl w:val="0"/>
              </w:rPr>
            </w:r>
          </w:p>
        </w:tc>
      </w:tr>
      <w:tr>
        <w:trPr>
          <w:cantSplit w:val="0"/>
          <w:trHeight w:val="1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60" w:before="160" w:lineRule="auto"/>
              <w:jc w:val="center"/>
              <w:rPr>
                <w:b w:val="1"/>
                <w:bCs w:val="1"/>
                <w:sz w:val="18"/>
                <w:szCs w:val="18"/>
              </w:rPr>
            </w:pPr>
            <w:r w:rsidDel="00000000" w:rsidR="00000000" w:rsidRPr="00000000">
              <w:rPr>
                <w:b w:val="1"/>
                <w:bCs w:val="1"/>
                <w:color w:val="000000"/>
                <w:sz w:val="18"/>
                <w:szCs w:val="18"/>
                <w:rtl w:val="0"/>
              </w:rPr>
              <w:t xml:space="preserve">Cylindrical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160" w:before="160" w:lineRule="auto"/>
              <w:jc w:val="center"/>
              <w:rPr>
                <w:sz w:val="18"/>
                <w:szCs w:val="18"/>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60" w:before="160" w:lineRule="auto"/>
              <w:jc w:val="center"/>
              <w:rPr>
                <w:sz w:val="18"/>
                <w:szCs w:val="18"/>
              </w:rPr>
            </w:pPr>
            <w:r w:rsidDel="00000000" w:rsidR="00000000" w:rsidRPr="00000000">
              <w:rPr>
                <w:color w:val="000000"/>
                <w:sz w:val="18"/>
                <w:szCs w:val="18"/>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60" w:before="160" w:lineRule="auto"/>
              <w:jc w:val="center"/>
              <w:rPr>
                <w:sz w:val="18"/>
                <w:szCs w:val="18"/>
              </w:rPr>
            </w:pPr>
            <w:r w:rsidDel="00000000" w:rsidR="00000000" w:rsidRPr="00000000">
              <w:rPr>
                <w:color w:val="000000"/>
                <w:sz w:val="18"/>
                <w:szCs w:val="18"/>
                <w:rtl w:val="0"/>
              </w:rPr>
              <w:t xml:space="preserve">4</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160" w:before="160" w:lineRule="auto"/>
              <w:jc w:val="center"/>
              <w:rPr>
                <w:b w:val="1"/>
                <w:bCs w:val="1"/>
                <w:sz w:val="18"/>
                <w:szCs w:val="18"/>
              </w:rPr>
            </w:pPr>
            <w:r w:rsidDel="00000000" w:rsidR="00000000" w:rsidRPr="00000000">
              <w:rPr>
                <w:b w:val="1"/>
                <w:bCs w:val="1"/>
                <w:color w:val="000000"/>
                <w:sz w:val="18"/>
                <w:szCs w:val="18"/>
                <w:rtl w:val="0"/>
              </w:rPr>
              <w:t xml:space="preserve">Universal (U)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160" w:before="160" w:lineRule="auto"/>
              <w:jc w:val="center"/>
              <w:rPr>
                <w:sz w:val="18"/>
                <w:szCs w:val="18"/>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160" w:before="160" w:lineRule="auto"/>
              <w:jc w:val="center"/>
              <w:rPr>
                <w:sz w:val="18"/>
                <w:szCs w:val="18"/>
              </w:rPr>
            </w:pPr>
            <w:r w:rsidDel="00000000" w:rsidR="00000000" w:rsidRPr="00000000">
              <w:rPr>
                <w:color w:val="000000"/>
                <w:sz w:val="18"/>
                <w:szCs w:val="18"/>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160" w:before="160" w:lineRule="auto"/>
              <w:jc w:val="center"/>
              <w:rPr>
                <w:sz w:val="18"/>
                <w:szCs w:val="18"/>
              </w:rPr>
            </w:pPr>
            <w:r w:rsidDel="00000000" w:rsidR="00000000" w:rsidRPr="00000000">
              <w:rPr>
                <w:color w:val="000000"/>
                <w:sz w:val="18"/>
                <w:szCs w:val="18"/>
                <w:rtl w:val="0"/>
              </w:rPr>
              <w:t xml:space="preserve">4</w:t>
            </w:r>
            <w:r w:rsidDel="00000000" w:rsidR="00000000" w:rsidRPr="00000000">
              <w:rPr>
                <w:rtl w:val="0"/>
              </w:rPr>
            </w:r>
          </w:p>
        </w:tc>
      </w:tr>
      <w:tr>
        <w:trPr>
          <w:cantSplit w:val="0"/>
          <w:trHeight w:val="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160" w:before="160" w:lineRule="auto"/>
              <w:jc w:val="center"/>
              <w:rPr>
                <w:b w:val="1"/>
                <w:bCs w:val="1"/>
              </w:rPr>
            </w:pPr>
            <w:r w:rsidDel="00000000" w:rsidR="00000000" w:rsidRPr="00000000">
              <w:rPr>
                <w:b w:val="1"/>
                <w:bCs w:val="1"/>
                <w:color w:val="000000"/>
                <w:sz w:val="16"/>
                <w:szCs w:val="16"/>
                <w:rtl w:val="0"/>
              </w:rPr>
              <w:t xml:space="preserve">Spherical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160" w:before="160" w:lineRule="auto"/>
              <w:jc w:val="center"/>
              <w:rPr/>
            </w:pPr>
            <w:r w:rsidDel="00000000" w:rsidR="00000000" w:rsidRPr="00000000">
              <w:rPr>
                <w:color w:val="000000"/>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160" w:before="160" w:lineRule="auto"/>
              <w:jc w:val="center"/>
              <w:rPr/>
            </w:pPr>
            <w:r w:rsidDel="00000000" w:rsidR="00000000" w:rsidRPr="00000000">
              <w:rPr>
                <w:color w:val="000000"/>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160" w:before="160" w:lineRule="auto"/>
              <w:jc w:val="center"/>
              <w:rPr/>
            </w:pPr>
            <w:r w:rsidDel="00000000" w:rsidR="00000000" w:rsidRPr="00000000">
              <w:rPr>
                <w:color w:val="000000"/>
                <w:sz w:val="16"/>
                <w:szCs w:val="16"/>
                <w:rtl w:val="0"/>
              </w:rPr>
              <w:t xml:space="preserve">3</w:t>
            </w:r>
            <w:r w:rsidDel="00000000" w:rsidR="00000000" w:rsidRPr="00000000">
              <w:rPr>
                <w:rtl w:val="0"/>
              </w:rPr>
            </w:r>
          </w:p>
        </w:tc>
      </w:tr>
    </w:tbl>
    <w:p w:rsidR="00000000" w:rsidDel="00000000" w:rsidP="00000000" w:rsidRDefault="00000000" w:rsidRPr="00000000" w14:paraId="00000045">
      <w:pPr>
        <w:pStyle w:val="Heading1"/>
        <w:keepNext w:val="1"/>
        <w:keepLines w:val="1"/>
        <w:tabs>
          <w:tab w:val="left" w:leader="none" w:pos="216"/>
        </w:tabs>
        <w:spacing w:after="80" w:before="160" w:lineRule="auto"/>
        <w:ind w:firstLine="216"/>
        <w:jc w:val="center"/>
        <w:rPr>
          <w:b w:val="0"/>
          <w:bCs w:val="0"/>
          <w:smallCaps w:val="1"/>
          <w:sz w:val="20"/>
          <w:szCs w:val="20"/>
        </w:rPr>
      </w:pPr>
      <w:r w:rsidDel="00000000" w:rsidR="00000000" w:rsidRPr="00000000">
        <w:rPr>
          <w:b w:val="0"/>
          <w:bCs w:val="0"/>
          <w:smallCaps w:val="1"/>
          <w:sz w:val="20"/>
          <w:szCs w:val="20"/>
          <w:rtl w:val="0"/>
        </w:rPr>
        <w:t xml:space="preserve">IV. The Stewart-Gough Platform</w:t>
      </w:r>
    </w:p>
    <w:p w:rsidR="00000000" w:rsidDel="00000000" w:rsidP="00000000" w:rsidRDefault="00000000" w:rsidRPr="00000000" w14:paraId="00000046">
      <w:pPr>
        <w:pStyle w:val="Heading2"/>
        <w:keepNext w:val="1"/>
        <w:keepLines w:val="1"/>
        <w:spacing w:after="60" w:before="120" w:lineRule="auto"/>
        <w:ind w:left="288" w:hanging="288"/>
        <w:rPr>
          <w:b w:val="0"/>
          <w:bCs w:val="0"/>
          <w:i w:val="1"/>
          <w:iCs w:val="1"/>
          <w:sz w:val="20"/>
          <w:szCs w:val="20"/>
        </w:rPr>
      </w:pPr>
      <w:r w:rsidDel="00000000" w:rsidR="00000000" w:rsidRPr="00000000">
        <w:rPr>
          <w:b w:val="0"/>
          <w:bCs w:val="0"/>
          <w:i w:val="1"/>
          <w:iCs w:val="1"/>
          <w:sz w:val="20"/>
          <w:szCs w:val="20"/>
          <w:rtl w:val="0"/>
        </w:rPr>
        <w:t xml:space="preserve">A. Definition and Overview</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Stewart Platform (or hexapod) is a 6-degree-of-freedom (6-DOF) parallel manipulator. It consists of a fixed base plate connected to a mobile top platform via six independent, extendable linear legs (struts) acting simultaneously in parallel.</w:t>
      </w:r>
      <w:r w:rsidDel="00000000" w:rsidR="00000000" w:rsidRPr="00000000">
        <w:rPr>
          <w:rtl w:val="0"/>
        </w:rPr>
      </w:r>
    </w:p>
    <w:p w:rsidR="00000000" w:rsidDel="00000000" w:rsidP="00000000" w:rsidRDefault="00000000" w:rsidRPr="00000000" w14:paraId="00000048">
      <w:pPr>
        <w:pStyle w:val="Heading2"/>
        <w:keepNext w:val="1"/>
        <w:keepLines w:val="1"/>
        <w:spacing w:after="60" w:before="120" w:lineRule="auto"/>
        <w:ind w:left="288" w:hanging="288"/>
        <w:rPr>
          <w:b w:val="0"/>
          <w:bCs w:val="0"/>
          <w:i w:val="1"/>
          <w:iCs w:val="1"/>
          <w:sz w:val="20"/>
          <w:szCs w:val="20"/>
        </w:rPr>
      </w:pPr>
      <w:r w:rsidDel="00000000" w:rsidR="00000000" w:rsidRPr="00000000">
        <w:rPr>
          <w:b w:val="0"/>
          <w:bCs w:val="0"/>
          <w:i w:val="1"/>
          <w:iCs w:val="1"/>
          <w:sz w:val="20"/>
          <w:szCs w:val="20"/>
          <w:rtl w:val="0"/>
        </w:rPr>
        <w:t xml:space="preserve">B. Mobility Derivation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platform achieves 6 spatial DOFs: 3 translations (Surge X, Sway Y, Heave Z) and 3 rotations (Roll 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Pitch 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Yaw 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Evaluating mobility via the spatial Kutzbach criterion:</w:t>
      </w:r>
      <w:r w:rsidDel="00000000" w:rsidR="00000000" w:rsidRPr="00000000">
        <w:rPr>
          <w:rtl w:val="0"/>
        </w:rPr>
      </w:r>
    </w:p>
    <w:p w:rsidR="00000000" w:rsidDel="00000000" w:rsidP="00000000" w:rsidRDefault="00000000" w:rsidRPr="00000000" w14:paraId="0000004A">
      <w:pPr>
        <w:jc w:val="center"/>
        <w:rPr/>
      </w:pPr>
      <w:sdt>
        <w:sdtPr>
          <w:id w:val="1739660567"/>
          <w:tag w:val="goog_rdk_3"/>
        </w:sdtPr>
        <w:sdtContent>
          <w:r w:rsidDel="00000000" w:rsidR="00000000" w:rsidRPr="00000000">
            <w:rPr>
              <w:rFonts w:ascii="Gungsuh" w:cs="Gungsuh" w:eastAsia="Gungsuh" w:hAnsi="Gungsuh"/>
              <w:i w:val="1"/>
              <w:iCs w:val="1"/>
              <w:color w:val="000000"/>
              <w:sz w:val="19"/>
              <w:szCs w:val="19"/>
              <w:rtl w:val="0"/>
            </w:rPr>
            <w:t xml:space="preserve">M = 6(n - 1) - ∑ (6 - f</w:t>
          </w:r>
        </w:sdtContent>
      </w:sdt>
      <w:r w:rsidDel="00000000" w:rsidR="00000000" w:rsidRPr="00000000">
        <w:rPr>
          <w:i w:val="1"/>
          <w:iCs w:val="1"/>
          <w:color w:val="000000"/>
          <w:sz w:val="19"/>
          <w:szCs w:val="19"/>
          <w:vertAlign w:val="subscript"/>
          <w:rtl w:val="0"/>
        </w:rPr>
        <w:t xml:space="preserve">i</w:t>
      </w:r>
      <w:r w:rsidDel="00000000" w:rsidR="00000000" w:rsidRPr="00000000">
        <w:rPr>
          <w:i w:val="1"/>
          <w:iCs w:val="1"/>
          <w:color w:val="000000"/>
          <w:sz w:val="19"/>
          <w:szCs w:val="19"/>
          <w:rtl w:val="0"/>
        </w:rPr>
        <w:t xml:space="preserve">)</w:t>
      </w:r>
      <w:r w:rsidDel="00000000" w:rsidR="00000000" w:rsidRPr="00000000">
        <w:rPr>
          <w:rtl w:val="0"/>
        </w:rPr>
      </w:r>
    </w:p>
    <w:p w:rsidR="00000000" w:rsidDel="00000000" w:rsidP="00000000" w:rsidRDefault="00000000" w:rsidRPr="00000000" w14:paraId="0000004B">
      <w:pPr>
        <w:numPr>
          <w:ilvl w:val="0"/>
          <w:numId w:val="3"/>
        </w:numPr>
        <w:spacing w:after="80" w:before="280" w:lineRule="auto"/>
        <w:ind w:left="280" w:hanging="360"/>
        <w:rPr/>
      </w:pPr>
      <w:r w:rsidDel="00000000" w:rsidR="00000000" w:rsidRPr="00000000">
        <w:rPr>
          <w:b w:val="1"/>
          <w:bCs w:val="1"/>
          <w:color w:val="000000"/>
          <w:sz w:val="20"/>
          <w:szCs w:val="20"/>
          <w:rtl w:val="0"/>
        </w:rPr>
        <w:t xml:space="preserve">Link Count:</w:t>
      </w:r>
      <w:r w:rsidDel="00000000" w:rsidR="00000000" w:rsidRPr="00000000">
        <w:rPr>
          <w:color w:val="000000"/>
          <w:sz w:val="20"/>
          <w:szCs w:val="20"/>
          <w:rtl w:val="0"/>
        </w:rPr>
        <w:t xml:space="preserve"> </w:t>
      </w:r>
      <w:r w:rsidDel="00000000" w:rsidR="00000000" w:rsidRPr="00000000">
        <w:rPr>
          <w:i w:val="1"/>
          <w:iCs w:val="1"/>
          <w:color w:val="000000"/>
          <w:sz w:val="20"/>
          <w:szCs w:val="20"/>
          <w:rtl w:val="0"/>
        </w:rPr>
        <w:t xml:space="preserve">n</w:t>
      </w:r>
      <w:r w:rsidDel="00000000" w:rsidR="00000000" w:rsidRPr="00000000">
        <w:rPr>
          <w:color w:val="000000"/>
          <w:sz w:val="20"/>
          <w:szCs w:val="20"/>
          <w:rtl w:val="0"/>
        </w:rPr>
        <w:t xml:space="preserve"> = 14 (1 Base + 1 Top Platform + 12 Leg cylinders/rods).</w:t>
      </w:r>
      <w:r w:rsidDel="00000000" w:rsidR="00000000" w:rsidRPr="00000000">
        <w:rPr>
          <w:rtl w:val="0"/>
        </w:rPr>
      </w:r>
    </w:p>
    <w:p w:rsidR="00000000" w:rsidDel="00000000" w:rsidP="00000000" w:rsidRDefault="00000000" w:rsidRPr="00000000" w14:paraId="0000004C">
      <w:pPr>
        <w:numPr>
          <w:ilvl w:val="0"/>
          <w:numId w:val="3"/>
        </w:numPr>
        <w:spacing w:after="80" w:before="0" w:lineRule="auto"/>
        <w:ind w:left="280" w:hanging="360"/>
        <w:rPr/>
      </w:pPr>
      <w:r w:rsidDel="00000000" w:rsidR="00000000" w:rsidRPr="00000000">
        <w:rPr>
          <w:b w:val="1"/>
          <w:bCs w:val="1"/>
          <w:color w:val="000000"/>
          <w:sz w:val="20"/>
          <w:szCs w:val="20"/>
          <w:rtl w:val="0"/>
        </w:rPr>
        <w:t xml:space="preserve">Joint Constraints:</w:t>
      </w:r>
      <w:r w:rsidDel="00000000" w:rsidR="00000000" w:rsidRPr="00000000">
        <w:rPr>
          <w:color w:val="000000"/>
          <w:sz w:val="20"/>
          <w:szCs w:val="20"/>
          <w:rtl w:val="0"/>
        </w:rPr>
        <w:t xml:space="preserve"> 6 Universal pairs (6 x 4 = 24), 6 Prismatic actuators (6 x 5 = 30), and 6 Spherical pairs (6 x 3 = 18). Total constraints = 72.</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i w:val="1"/>
          <w:iCs w:val="1"/>
          <w:color w:val="000000"/>
          <w:sz w:val="19"/>
          <w:szCs w:val="19"/>
          <w:rtl w:val="0"/>
        </w:rPr>
        <w:t xml:space="preserve">M = 6(14 - 1) - 72 = 78 - 72 = 6</w:t>
      </w:r>
      <w:r w:rsidDel="00000000" w:rsidR="00000000" w:rsidRPr="00000000">
        <w:rPr>
          <w:rtl w:val="0"/>
        </w:rPr>
      </w:r>
    </w:p>
    <w:p w:rsidR="00000000" w:rsidDel="00000000" w:rsidP="00000000" w:rsidRDefault="00000000" w:rsidRPr="00000000" w14:paraId="0000004E">
      <w:pPr>
        <w:pStyle w:val="Heading2"/>
        <w:keepNext w:val="1"/>
        <w:keepLines w:val="1"/>
        <w:spacing w:after="60" w:before="120" w:lineRule="auto"/>
        <w:ind w:left="288" w:hanging="288"/>
        <w:rPr>
          <w:b w:val="0"/>
          <w:bCs w:val="0"/>
          <w:i w:val="1"/>
          <w:iCs w:val="1"/>
          <w:sz w:val="20"/>
          <w:szCs w:val="20"/>
        </w:rPr>
      </w:pPr>
      <w:r w:rsidDel="00000000" w:rsidR="00000000" w:rsidRPr="00000000">
        <w:rPr>
          <w:b w:val="0"/>
          <w:bCs w:val="0"/>
          <w:i w:val="1"/>
          <w:iCs w:val="1"/>
          <w:sz w:val="20"/>
          <w:szCs w:val="20"/>
          <w:rtl w:val="0"/>
        </w:rPr>
        <w:t xml:space="preserve">C. Working Principle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mobile stage moves through synchronized length adjustments of all six linear struts. No single motor controls a solitary axis. Uniform stroke extension results in pure vertical translation (heave), while differential stroke adjustments create tilt, roll, and yaw angles.</w:t>
      </w:r>
      <w:r w:rsidDel="00000000" w:rsidR="00000000" w:rsidRPr="00000000">
        <w:rPr>
          <w:rtl w:val="0"/>
        </w:rPr>
      </w:r>
    </w:p>
    <w:p w:rsidR="00000000" w:rsidDel="00000000" w:rsidP="00000000" w:rsidRDefault="00000000" w:rsidRPr="00000000" w14:paraId="00000050">
      <w:pPr>
        <w:pStyle w:val="Heading2"/>
        <w:keepNext w:val="1"/>
        <w:keepLines w:val="1"/>
        <w:spacing w:after="60" w:before="120" w:lineRule="auto"/>
        <w:ind w:left="288" w:hanging="288"/>
        <w:rPr>
          <w:b w:val="0"/>
          <w:bCs w:val="0"/>
          <w:i w:val="1"/>
          <w:iCs w:val="1"/>
          <w:sz w:val="20"/>
          <w:szCs w:val="20"/>
        </w:rPr>
      </w:pPr>
      <w:r w:rsidDel="00000000" w:rsidR="00000000" w:rsidRPr="00000000">
        <w:rPr>
          <w:b w:val="0"/>
          <w:bCs w:val="0"/>
          <w:i w:val="1"/>
          <w:iCs w:val="1"/>
          <w:sz w:val="20"/>
          <w:szCs w:val="20"/>
          <w:rtl w:val="0"/>
        </w:rPr>
        <w:t xml:space="preserve">D. Advantages and Disadvantages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Advantages: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High payload capacity (loads are distributed across 6 compressive/tensile struts), high structural rigidity, and averaged joint fabrication clearances.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Disadvantages: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Highly restricted workspace envelope, complex forward kinematics requiring numerical root solvers, and risk of mechanical strut interference at sharp tilt limits.</w:t>
      </w:r>
      <w:r w:rsidDel="00000000" w:rsidR="00000000" w:rsidRPr="00000000">
        <w:rPr>
          <w:rtl w:val="0"/>
        </w:rPr>
      </w:r>
    </w:p>
    <w:p w:rsidR="00000000" w:rsidDel="00000000" w:rsidP="00000000" w:rsidRDefault="00000000" w:rsidRPr="00000000" w14:paraId="00000053">
      <w:pPr>
        <w:pStyle w:val="Heading2"/>
        <w:keepNext w:val="1"/>
        <w:keepLines w:val="1"/>
        <w:spacing w:after="60" w:before="120" w:lineRule="auto"/>
        <w:ind w:left="288" w:hanging="288"/>
        <w:rPr>
          <w:b w:val="0"/>
          <w:bCs w:val="0"/>
          <w:i w:val="1"/>
          <w:iCs w:val="1"/>
          <w:sz w:val="20"/>
          <w:szCs w:val="20"/>
        </w:rPr>
      </w:pPr>
      <w:r w:rsidDel="00000000" w:rsidR="00000000" w:rsidRPr="00000000">
        <w:rPr>
          <w:b w:val="0"/>
          <w:bCs w:val="0"/>
          <w:i w:val="1"/>
          <w:iCs w:val="1"/>
          <w:sz w:val="20"/>
          <w:szCs w:val="20"/>
          <w:rtl w:val="0"/>
        </w:rPr>
        <w:t xml:space="preserve">E. Practical Applications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 deployments include Level-D commercial aviation flight simulators, stabilized optical and satellite dishes, micron-precision surgical robotics, and high-stiffness hexapod CNC machine centers.</w:t>
      </w:r>
      <w:r w:rsidDel="00000000" w:rsidR="00000000" w:rsidRPr="00000000">
        <w:rPr>
          <w:rtl w:val="0"/>
        </w:rPr>
      </w:r>
    </w:p>
    <w:p w:rsidR="00000000" w:rsidDel="00000000" w:rsidP="00000000" w:rsidRDefault="00000000" w:rsidRPr="00000000" w14:paraId="00000055">
      <w:pPr>
        <w:pStyle w:val="Heading1"/>
        <w:keepNext w:val="1"/>
        <w:keepLines w:val="1"/>
        <w:tabs>
          <w:tab w:val="left" w:leader="none" w:pos="216"/>
        </w:tabs>
        <w:spacing w:after="80" w:before="160" w:lineRule="auto"/>
        <w:ind w:firstLine="216"/>
        <w:jc w:val="center"/>
        <w:rPr>
          <w:b w:val="0"/>
          <w:bCs w:val="0"/>
          <w:smallCaps w:val="1"/>
          <w:sz w:val="20"/>
          <w:szCs w:val="20"/>
        </w:rPr>
      </w:pPr>
      <w:r w:rsidDel="00000000" w:rsidR="00000000" w:rsidRPr="00000000">
        <w:rPr>
          <w:b w:val="0"/>
          <w:bCs w:val="0"/>
          <w:smallCaps w:val="1"/>
          <w:sz w:val="20"/>
          <w:szCs w:val="20"/>
          <w:rtl w:val="0"/>
        </w:rPr>
        <w:t xml:space="preserve">V. Conclusion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Kinematic mobility analysis provides the analytical foundation for both open- and closed-chain mechanisms. The Kutzbach and Grubler criteria offer systematic methods for determining system degrees of freedom, while practical design requires verifying passive motions and geometric over-constraints. The 6-UPS Stewart-Gough platform demonstrates how closed-loop parallel kinematics can achieve 6-DOF spatial positioning with high stiffness and load-carrying performance.</w:t>
      </w:r>
      <w:r w:rsidDel="00000000" w:rsidR="00000000" w:rsidRPr="00000000">
        <w:rPr>
          <w:rtl w:val="0"/>
        </w:rPr>
      </w:r>
    </w:p>
    <w:p w:rsidR="00000000" w:rsidDel="00000000" w:rsidP="00000000" w:rsidRDefault="00000000" w:rsidRPr="00000000" w14:paraId="00000057">
      <w:pPr>
        <w:pStyle w:val="Heading1"/>
        <w:keepNext w:val="1"/>
        <w:keepLines w:val="1"/>
        <w:tabs>
          <w:tab w:val="left" w:leader="none" w:pos="216"/>
        </w:tabs>
        <w:spacing w:after="80" w:before="160" w:lineRule="auto"/>
        <w:ind w:firstLine="216"/>
        <w:jc w:val="center"/>
        <w:rPr>
          <w:b w:val="0"/>
          <w:bCs w:val="0"/>
          <w:smallCaps w:val="1"/>
          <w:sz w:val="20"/>
          <w:szCs w:val="20"/>
        </w:rPr>
      </w:pPr>
      <w:r w:rsidDel="00000000" w:rsidR="00000000" w:rsidRPr="00000000">
        <w:rPr>
          <w:b w:val="0"/>
          <w:bCs w:val="0"/>
          <w:smallCaps w:val="1"/>
          <w:sz w:val="20"/>
          <w:szCs w:val="20"/>
          <w:rtl w:val="0"/>
        </w:rPr>
        <w:t xml:space="preserve">References</w:t>
      </w:r>
    </w:p>
    <w:p w:rsidR="00000000" w:rsidDel="00000000" w:rsidP="00000000" w:rsidRDefault="00000000" w:rsidRPr="00000000" w14:paraId="00000058">
      <w:pPr>
        <w:ind w:hanging="280"/>
        <w:jc w:val="both"/>
        <w:rPr/>
      </w:pPr>
      <w:r w:rsidDel="00000000" w:rsidR="00000000" w:rsidRPr="00000000">
        <w:rPr>
          <w:color w:val="000000"/>
          <w:sz w:val="17"/>
          <w:szCs w:val="17"/>
          <w:rtl w:val="0"/>
        </w:rPr>
        <w:t xml:space="preserve">[1] J. J. Uicker, G. R. Pennock, and J. E. Shigley, </w:t>
      </w:r>
      <w:r w:rsidDel="00000000" w:rsidR="00000000" w:rsidRPr="00000000">
        <w:rPr>
          <w:i w:val="1"/>
          <w:iCs w:val="1"/>
          <w:color w:val="000000"/>
          <w:sz w:val="17"/>
          <w:szCs w:val="17"/>
          <w:rtl w:val="0"/>
        </w:rPr>
        <w:t xml:space="preserve">Theory of Machines and Mechanisms</w:t>
      </w:r>
      <w:r w:rsidDel="00000000" w:rsidR="00000000" w:rsidRPr="00000000">
        <w:rPr>
          <w:color w:val="000000"/>
          <w:sz w:val="17"/>
          <w:szCs w:val="17"/>
          <w:rtl w:val="0"/>
        </w:rPr>
        <w:t xml:space="preserve">, 5th ed. Oxford Univ. Press, 2017.</w:t>
      </w:r>
      <w:r w:rsidDel="00000000" w:rsidR="00000000" w:rsidRPr="00000000">
        <w:rPr>
          <w:rtl w:val="0"/>
        </w:rPr>
      </w:r>
    </w:p>
    <w:p w:rsidR="00000000" w:rsidDel="00000000" w:rsidP="00000000" w:rsidRDefault="00000000" w:rsidRPr="00000000" w14:paraId="00000059">
      <w:pPr>
        <w:ind w:hanging="280"/>
        <w:jc w:val="both"/>
        <w:rPr/>
      </w:pPr>
      <w:r w:rsidDel="00000000" w:rsidR="00000000" w:rsidRPr="00000000">
        <w:rPr>
          <w:color w:val="000000"/>
          <w:sz w:val="17"/>
          <w:szCs w:val="17"/>
          <w:rtl w:val="0"/>
        </w:rPr>
        <w:t xml:space="preserve">[2] D. Stewart, "A platform with six degrees of freedom," </w:t>
      </w:r>
      <w:r w:rsidDel="00000000" w:rsidR="00000000" w:rsidRPr="00000000">
        <w:rPr>
          <w:i w:val="1"/>
          <w:iCs w:val="1"/>
          <w:color w:val="000000"/>
          <w:sz w:val="17"/>
          <w:szCs w:val="17"/>
          <w:rtl w:val="0"/>
        </w:rPr>
        <w:t xml:space="preserve">Proc. Inst. Mech. Eng.</w:t>
      </w:r>
      <w:r w:rsidDel="00000000" w:rsidR="00000000" w:rsidRPr="00000000">
        <w:rPr>
          <w:color w:val="000000"/>
          <w:sz w:val="17"/>
          <w:szCs w:val="17"/>
          <w:rtl w:val="0"/>
        </w:rPr>
        <w:t xml:space="preserve">, vol. 180, no. 1, pp. 371-386, 1965.</w:t>
      </w:r>
      <w:r w:rsidDel="00000000" w:rsidR="00000000" w:rsidRPr="00000000">
        <w:rPr>
          <w:rtl w:val="0"/>
        </w:rPr>
      </w:r>
    </w:p>
    <w:p w:rsidR="00000000" w:rsidDel="00000000" w:rsidP="00000000" w:rsidRDefault="00000000" w:rsidRPr="00000000" w14:paraId="0000005A">
      <w:pPr>
        <w:ind w:hanging="280"/>
        <w:jc w:val="both"/>
        <w:rPr/>
      </w:pPr>
      <w:r w:rsidDel="00000000" w:rsidR="00000000" w:rsidRPr="00000000">
        <w:rPr>
          <w:color w:val="000000"/>
          <w:sz w:val="17"/>
          <w:szCs w:val="17"/>
          <w:rtl w:val="0"/>
        </w:rPr>
        <w:t xml:space="preserve">[3] J.-P. Merlet, </w:t>
      </w:r>
      <w:r w:rsidDel="00000000" w:rsidR="00000000" w:rsidRPr="00000000">
        <w:rPr>
          <w:i w:val="1"/>
          <w:iCs w:val="1"/>
          <w:color w:val="000000"/>
          <w:sz w:val="17"/>
          <w:szCs w:val="17"/>
          <w:rtl w:val="0"/>
        </w:rPr>
        <w:t xml:space="preserve">Parallel Robots</w:t>
      </w:r>
      <w:r w:rsidDel="00000000" w:rsidR="00000000" w:rsidRPr="00000000">
        <w:rPr>
          <w:color w:val="000000"/>
          <w:sz w:val="17"/>
          <w:szCs w:val="17"/>
          <w:rtl w:val="0"/>
        </w:rPr>
        <w:t xml:space="preserve">, 2nd ed. Springer, 2006.</w:t>
      </w:r>
      <w:r w:rsidDel="00000000" w:rsidR="00000000" w:rsidRPr="00000000">
        <w:rPr>
          <w:rtl w:val="0"/>
        </w:rPr>
      </w:r>
    </w:p>
    <w:p w:rsidR="00000000" w:rsidDel="00000000" w:rsidP="00000000" w:rsidRDefault="00000000" w:rsidRPr="00000000" w14:paraId="0000005B">
      <w:pPr>
        <w:ind w:hanging="280"/>
        <w:jc w:val="both"/>
        <w:rPr/>
      </w:pPr>
      <w:r w:rsidDel="00000000" w:rsidR="00000000" w:rsidRPr="00000000">
        <w:rPr>
          <w:color w:val="000000"/>
          <w:sz w:val="17"/>
          <w:szCs w:val="17"/>
          <w:rtl w:val="0"/>
        </w:rPr>
        <w:t xml:space="preserve">[4] L.-W. Tsai, </w:t>
      </w:r>
      <w:r w:rsidDel="00000000" w:rsidR="00000000" w:rsidRPr="00000000">
        <w:rPr>
          <w:i w:val="1"/>
          <w:iCs w:val="1"/>
          <w:color w:val="000000"/>
          <w:sz w:val="17"/>
          <w:szCs w:val="17"/>
          <w:rtl w:val="0"/>
        </w:rPr>
        <w:t xml:space="preserve">Robot Analysis: The Mechanics of Serial and Parallel Manipulators</w:t>
      </w:r>
      <w:r w:rsidDel="00000000" w:rsidR="00000000" w:rsidRPr="00000000">
        <w:rPr>
          <w:color w:val="000000"/>
          <w:sz w:val="17"/>
          <w:szCs w:val="17"/>
          <w:rtl w:val="0"/>
        </w:rPr>
        <w:t xml:space="preserve">. John Wiley &amp; Sons, 1999.</w:t>
      </w:r>
      <w:r w:rsidDel="00000000" w:rsidR="00000000" w:rsidRPr="00000000">
        <w:rPr>
          <w:rtl w:val="0"/>
        </w:rPr>
      </w:r>
    </w:p>
    <w:sectPr>
      <w:type w:val="continuous"/>
      <w:pgSz w:h="16838" w:w="11906" w:orient="portrait"/>
      <w:pgMar w:bottom="1440" w:top="1440" w:left="1440" w:right="1440" w:header="708" w:footer="708"/>
      <w:cols w:equalWidth="0" w:num="2">
        <w:col w:space="708" w:w="4159"/>
        <w:col w:space="0" w:w="41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semiHidden w:val="1"/>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semiHidden w:val="1"/>
    <w:rPr>
      <w:rFonts w:asciiTheme="majorHAnsi" w:cstheme="majorBidi" w:eastAsiaTheme="majorEastAsia" w:hAnsiTheme="majorHAnsi"/>
      <w:color w:val="1f4d78" w:themeColor="accent1" w:themeShade="00007F"/>
      <w:sz w:val="24"/>
      <w:szCs w:val="24"/>
    </w:rPr>
  </w:style>
  <w:style w:type="paragraph" w:styleId="msonormal0" w:customStyle="1">
    <w:name w:val="msonormal"/>
    <w:basedOn w:val="Normal"/>
    <w:uiPriority w:val="99"/>
    <w:semiHidden w:val="1"/>
    <w:pPr>
      <w:spacing w:after="80"/>
      <w:ind w:firstLine="280"/>
    </w:pPr>
  </w:style>
  <w:style w:type="paragraph" w:styleId="NormalWeb">
    <w:name w:val="Normal (Web)"/>
    <w:basedOn w:val="Normal"/>
    <w:uiPriority w:val="99"/>
    <w:semiHidden w:val="1"/>
    <w:unhideWhenUsed w:val="1"/>
    <w:pPr>
      <w:spacing w:after="80"/>
      <w:ind w:firstLine="280"/>
    </w:pPr>
  </w:style>
  <w:style w:type="paragraph" w:styleId="no-indent" w:customStyle="1">
    <w:name w:val="no-indent"/>
    <w:basedOn w:val="Normal"/>
    <w:uiPriority w:val="99"/>
    <w:semiHidden w:val="1"/>
    <w:pPr>
      <w:spacing w:after="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7G8OVeHivkpgIdvj5geD08O7w==">CgMxLjAaJQoBMBIgCh4IB0IaCg9UaW1lcyBOZXcgUm9tYW4SB0d1bmdzdWgaJQoBMRIgCh4IB0IaCg9UaW1lcyBOZXcgUm9tYW4SB0d1bmdzdWgaFAoBMhIPCg0IB0IJEgdHdW5nc3VoGhQKATMSDwoNCAdCCRIHR3VuZ3N1aDIOaC51cTlia3R5d3FzejQ4AHIhMU84YUVlcW9FMEwxRzBNaFZQRkt5SHdRWjd1UnI5ZkVM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2026-09-07T11:29:00Z</dcterms:created>
  <dc:creator>Mukund</dc:creator>
</cp:coreProperties>
</file>