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1" w:name="X3e70a1fe90a92d878dfc949000a9b8494086503"/>
    <w:p>
      <w:pPr>
        <w:pStyle w:val="Heading1"/>
      </w:pPr>
      <w:r>
        <w:t xml:space="preserve">Description des Variables - Dataset Ames Housing</w:t>
      </w:r>
    </w:p>
    <w:bookmarkStart w:id="20" w:name="X3037ceb5c9f24f8954d52d60fe4bcdaea91ee27"/>
    <w:p>
      <w:pPr>
        <w:pStyle w:val="Heading2"/>
      </w:pPr>
      <w:r>
        <w:t xml:space="preserve">Projet Laplace Immo - Prédiction des Prix Immobiliers</w:t>
      </w:r>
    </w:p>
    <w:p>
      <w:r>
        <w:pict>
          <v:rect style="width:0;height:1.5pt" o:hralign="center" o:hrstd="t" o:hr="t"/>
        </w:pict>
      </w:r>
    </w:p>
    <w:bookmarkEnd w:id="20"/>
    <w:bookmarkStart w:id="21" w:name="mssubclass"/>
    <w:p>
      <w:pPr>
        <w:pStyle w:val="Heading2"/>
      </w:pPr>
      <w:r>
        <w:t xml:space="preserve">MSSubClass</w:t>
      </w:r>
    </w:p>
    <w:p>
      <w:pPr>
        <w:pStyle w:val="FirstParagraph"/>
      </w:pPr>
      <w:r>
        <w:rPr>
          <w:iCs/>
          <w:i/>
        </w:rPr>
        <w:t xml:space="preserve">Identifies the type of dwelling involved in the sale.</w:t>
      </w:r>
    </w:p>
    <w:p>
      <w:pPr>
        <w:pStyle w:val="BodyText"/>
      </w:pPr>
      <w:r>
        <w:rPr>
          <w:bCs/>
          <w:b/>
        </w:rPr>
        <w:t xml:space="preserve">Valeurs possibles: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20</w:t>
      </w:r>
      <w:r>
        <w:t xml:space="preserve">: 1-STORY 1946 &amp; NEWER ALL STYLES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30</w:t>
      </w:r>
      <w:r>
        <w:t xml:space="preserve">: 1-STORY 1945 &amp; OLDER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40</w:t>
      </w:r>
      <w:r>
        <w:t xml:space="preserve">: 1-STORY W/FINISHED ATTIC ALL AGES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45</w:t>
      </w:r>
      <w:r>
        <w:t xml:space="preserve">: 1-1/2 STORY - UNFINISHED ALL AGES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50</w:t>
      </w:r>
      <w:r>
        <w:t xml:space="preserve">: 1-1/2 STORY FINISHED ALL AGES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60</w:t>
      </w:r>
      <w:r>
        <w:t xml:space="preserve">: 2-STORY 1946 &amp; NEWER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70</w:t>
      </w:r>
      <w:r>
        <w:t xml:space="preserve">: 2-STORY 1945 &amp; OLDER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75</w:t>
      </w:r>
      <w:r>
        <w:t xml:space="preserve">: 2-1/2 STORY ALL AGES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80</w:t>
      </w:r>
      <w:r>
        <w:t xml:space="preserve">: SPLIT OR MULTI-LEVEL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85</w:t>
      </w:r>
      <w:r>
        <w:t xml:space="preserve">: SPLIT FOYER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90</w:t>
      </w:r>
      <w:r>
        <w:t xml:space="preserve">: DUPLEX - ALL STYLES AND AGES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120</w:t>
      </w:r>
      <w:r>
        <w:t xml:space="preserve">: 1-STORY PUD (Planned Unit Development) - 1946 &amp; NEWER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150</w:t>
      </w:r>
      <w:r>
        <w:t xml:space="preserve">: 1-1/2 STORY PUD - ALL AGES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160</w:t>
      </w:r>
      <w:r>
        <w:t xml:space="preserve">: 2-STORY PUD - 1946 &amp; NEWER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180</w:t>
      </w:r>
      <w:r>
        <w:t xml:space="preserve">: PUD - MULTILEVEL - INCL SPLIT LEV/FOYER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190</w:t>
      </w:r>
      <w:r>
        <w:t xml:space="preserve">: 2 FAMILY CONVERSION - ALL STYLES AND AGES</w:t>
      </w:r>
    </w:p>
    <w:p>
      <w:r>
        <w:pict>
          <v:rect style="width:0;height:1.5pt" o:hralign="center" o:hrstd="t" o:hr="t"/>
        </w:pict>
      </w:r>
    </w:p>
    <w:bookmarkEnd w:id="21"/>
    <w:bookmarkStart w:id="22" w:name="mszoning"/>
    <w:p>
      <w:pPr>
        <w:pStyle w:val="Heading2"/>
      </w:pPr>
      <w:r>
        <w:t xml:space="preserve">MSZoning</w:t>
      </w:r>
    </w:p>
    <w:p>
      <w:pPr>
        <w:pStyle w:val="FirstParagraph"/>
      </w:pPr>
      <w:r>
        <w:rPr>
          <w:iCs/>
          <w:i/>
        </w:rPr>
        <w:t xml:space="preserve">Identifies the general zoning classification of the sale.</w:t>
      </w:r>
    </w:p>
    <w:p>
      <w:pPr>
        <w:pStyle w:val="BodyText"/>
      </w:pPr>
      <w:r>
        <w:rPr>
          <w:bCs/>
          <w:b/>
        </w:rPr>
        <w:t xml:space="preserve">Valeurs possibles: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</w:t>
      </w:r>
      <w:r>
        <w:t xml:space="preserve">: Agriculture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</w:t>
      </w:r>
      <w:r>
        <w:t xml:space="preserve">: Commercial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FV</w:t>
      </w:r>
      <w:r>
        <w:t xml:space="preserve">: Floating Village Residential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</w:t>
      </w:r>
      <w:r>
        <w:t xml:space="preserve">: Industrial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RH</w:t>
      </w:r>
      <w:r>
        <w:t xml:space="preserve">: Residential High Density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RL</w:t>
      </w:r>
      <w:r>
        <w:t xml:space="preserve">: Residential Low Density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RP</w:t>
      </w:r>
      <w:r>
        <w:t xml:space="preserve">: Residential Low Density Park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RM</w:t>
      </w:r>
      <w:r>
        <w:t xml:space="preserve">: Residential Medium Density</w:t>
      </w:r>
    </w:p>
    <w:p>
      <w:r>
        <w:pict>
          <v:rect style="width:0;height:1.5pt" o:hralign="center" o:hrstd="t" o:hr="t"/>
        </w:pict>
      </w:r>
    </w:p>
    <w:bookmarkEnd w:id="22"/>
    <w:bookmarkStart w:id="23" w:name="lotfrontage"/>
    <w:p>
      <w:pPr>
        <w:pStyle w:val="Heading2"/>
      </w:pPr>
      <w:r>
        <w:t xml:space="preserve">LotFrontage</w:t>
      </w:r>
    </w:p>
    <w:p>
      <w:pPr>
        <w:pStyle w:val="FirstParagraph"/>
      </w:pPr>
      <w:r>
        <w:rPr>
          <w:iCs/>
          <w:i/>
        </w:rPr>
        <w:t xml:space="preserve">Linear feet of street connected to property</w:t>
      </w:r>
    </w:p>
    <w:p>
      <w:pPr>
        <w:pStyle w:val="BodyText"/>
      </w:pPr>
      <w:r>
        <w:rPr>
          <w:iCs/>
          <w:i/>
        </w:rPr>
        <w:t xml:space="preserve">Variable numérique continue</w:t>
      </w:r>
    </w:p>
    <w:p>
      <w:r>
        <w:pict>
          <v:rect style="width:0;height:1.5pt" o:hralign="center" o:hrstd="t" o:hr="t"/>
        </w:pict>
      </w:r>
    </w:p>
    <w:bookmarkEnd w:id="23"/>
    <w:bookmarkStart w:id="24" w:name="lotarea"/>
    <w:p>
      <w:pPr>
        <w:pStyle w:val="Heading2"/>
      </w:pPr>
      <w:r>
        <w:t xml:space="preserve">LotArea</w:t>
      </w:r>
    </w:p>
    <w:p>
      <w:pPr>
        <w:pStyle w:val="FirstParagraph"/>
      </w:pPr>
      <w:r>
        <w:rPr>
          <w:iCs/>
          <w:i/>
        </w:rPr>
        <w:t xml:space="preserve">Lot size in square feet</w:t>
      </w:r>
    </w:p>
    <w:p>
      <w:pPr>
        <w:pStyle w:val="BodyText"/>
      </w:pPr>
      <w:r>
        <w:rPr>
          <w:iCs/>
          <w:i/>
        </w:rPr>
        <w:t xml:space="preserve">Variable numérique continue</w:t>
      </w:r>
    </w:p>
    <w:p>
      <w:r>
        <w:pict>
          <v:rect style="width:0;height:1.5pt" o:hralign="center" o:hrstd="t" o:hr="t"/>
        </w:pict>
      </w:r>
    </w:p>
    <w:bookmarkEnd w:id="24"/>
    <w:bookmarkStart w:id="25" w:name="street"/>
    <w:p>
      <w:pPr>
        <w:pStyle w:val="Heading2"/>
      </w:pPr>
      <w:r>
        <w:t xml:space="preserve">Street</w:t>
      </w:r>
    </w:p>
    <w:p>
      <w:pPr>
        <w:pStyle w:val="FirstParagraph"/>
      </w:pPr>
      <w:r>
        <w:rPr>
          <w:iCs/>
          <w:i/>
        </w:rPr>
        <w:t xml:space="preserve">Type of road access to property</w:t>
      </w:r>
    </w:p>
    <w:p>
      <w:pPr>
        <w:pStyle w:val="BodyText"/>
      </w:pPr>
      <w:r>
        <w:rPr>
          <w:bCs/>
          <w:b/>
        </w:rPr>
        <w:t xml:space="preserve">Valeurs possibles: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Grvl</w:t>
      </w:r>
      <w:r>
        <w:t xml:space="preserve">: Gravel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Pave</w:t>
      </w:r>
      <w:r>
        <w:t xml:space="preserve">: Paved</w:t>
      </w:r>
    </w:p>
    <w:p>
      <w:r>
        <w:pict>
          <v:rect style="width:0;height:1.5pt" o:hralign="center" o:hrstd="t" o:hr="t"/>
        </w:pict>
      </w:r>
    </w:p>
    <w:bookmarkEnd w:id="25"/>
    <w:bookmarkStart w:id="26" w:name="alley"/>
    <w:p>
      <w:pPr>
        <w:pStyle w:val="Heading2"/>
      </w:pPr>
      <w:r>
        <w:t xml:space="preserve">Alley</w:t>
      </w:r>
    </w:p>
    <w:p>
      <w:pPr>
        <w:pStyle w:val="FirstParagraph"/>
      </w:pPr>
      <w:r>
        <w:rPr>
          <w:iCs/>
          <w:i/>
        </w:rPr>
        <w:t xml:space="preserve">Type of alley access to property</w:t>
      </w:r>
    </w:p>
    <w:p>
      <w:pPr>
        <w:pStyle w:val="BodyText"/>
      </w:pPr>
      <w:r>
        <w:rPr>
          <w:bCs/>
          <w:b/>
        </w:rPr>
        <w:t xml:space="preserve">Valeurs possibles: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Grvl</w:t>
      </w:r>
      <w:r>
        <w:t xml:space="preserve">: Gravel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Pave</w:t>
      </w:r>
      <w:r>
        <w:t xml:space="preserve">: Paved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NA</w:t>
      </w:r>
      <w:r>
        <w:t xml:space="preserve">: No alley access</w:t>
      </w:r>
    </w:p>
    <w:p>
      <w:r>
        <w:pict>
          <v:rect style="width:0;height:1.5pt" o:hralign="center" o:hrstd="t" o:hr="t"/>
        </w:pict>
      </w:r>
    </w:p>
    <w:bookmarkEnd w:id="26"/>
    <w:bookmarkStart w:id="27" w:name="lotshape"/>
    <w:p>
      <w:pPr>
        <w:pStyle w:val="Heading2"/>
      </w:pPr>
      <w:r>
        <w:t xml:space="preserve">LotShape</w:t>
      </w:r>
    </w:p>
    <w:p>
      <w:pPr>
        <w:pStyle w:val="FirstParagraph"/>
      </w:pPr>
      <w:r>
        <w:rPr>
          <w:iCs/>
          <w:i/>
        </w:rPr>
        <w:t xml:space="preserve">General shape of property</w:t>
      </w:r>
    </w:p>
    <w:p>
      <w:pPr>
        <w:pStyle w:val="BodyText"/>
      </w:pPr>
      <w:r>
        <w:rPr>
          <w:bCs/>
          <w:b/>
        </w:rPr>
        <w:t xml:space="preserve">Valeurs possibles: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Reg</w:t>
      </w:r>
      <w:r>
        <w:t xml:space="preserve">: Regular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IR1</w:t>
      </w:r>
      <w:r>
        <w:t xml:space="preserve">: Slightly irregular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IR2</w:t>
      </w:r>
      <w:r>
        <w:t xml:space="preserve">: Moderately Irregular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IR3</w:t>
      </w:r>
      <w:r>
        <w:t xml:space="preserve">: Irregular</w:t>
      </w:r>
    </w:p>
    <w:p>
      <w:r>
        <w:pict>
          <v:rect style="width:0;height:1.5pt" o:hralign="center" o:hrstd="t" o:hr="t"/>
        </w:pict>
      </w:r>
    </w:p>
    <w:bookmarkEnd w:id="27"/>
    <w:bookmarkStart w:id="28" w:name="landcontour"/>
    <w:p>
      <w:pPr>
        <w:pStyle w:val="Heading2"/>
      </w:pPr>
      <w:r>
        <w:t xml:space="preserve">LandContour</w:t>
      </w:r>
    </w:p>
    <w:p>
      <w:pPr>
        <w:pStyle w:val="FirstParagraph"/>
      </w:pPr>
      <w:r>
        <w:rPr>
          <w:iCs/>
          <w:i/>
        </w:rPr>
        <w:t xml:space="preserve">Flatness of the property</w:t>
      </w:r>
    </w:p>
    <w:p>
      <w:pPr>
        <w:pStyle w:val="BodyText"/>
      </w:pPr>
      <w:r>
        <w:rPr>
          <w:bCs/>
          <w:b/>
        </w:rPr>
        <w:t xml:space="preserve">Valeurs possibles: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Lvl</w:t>
      </w:r>
      <w:r>
        <w:t xml:space="preserve">: Near Flat/Level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Bnk</w:t>
      </w:r>
      <w:r>
        <w:t xml:space="preserve">: Banked - Quick and significant rise from street grade to building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HLS</w:t>
      </w:r>
      <w:r>
        <w:t xml:space="preserve">: Hillside - Significant slope from side to side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Low</w:t>
      </w:r>
      <w:r>
        <w:t xml:space="preserve">: Depression</w:t>
      </w:r>
    </w:p>
    <w:p>
      <w:r>
        <w:pict>
          <v:rect style="width:0;height:1.5pt" o:hralign="center" o:hrstd="t" o:hr="t"/>
        </w:pict>
      </w:r>
    </w:p>
    <w:bookmarkEnd w:id="28"/>
    <w:bookmarkStart w:id="29" w:name="utilities"/>
    <w:p>
      <w:pPr>
        <w:pStyle w:val="Heading2"/>
      </w:pPr>
      <w:r>
        <w:t xml:space="preserve">Utilities</w:t>
      </w:r>
    </w:p>
    <w:p>
      <w:pPr>
        <w:pStyle w:val="FirstParagraph"/>
      </w:pPr>
      <w:r>
        <w:rPr>
          <w:iCs/>
          <w:i/>
        </w:rPr>
        <w:t xml:space="preserve">Type of utilities available</w:t>
      </w:r>
    </w:p>
    <w:p>
      <w:pPr>
        <w:pStyle w:val="BodyText"/>
      </w:pPr>
      <w:r>
        <w:rPr>
          <w:bCs/>
          <w:b/>
        </w:rPr>
        <w:t xml:space="preserve">Valeurs possibles: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AllPub</w:t>
      </w:r>
      <w:r>
        <w:t xml:space="preserve">: All public Utilities (E,G,W,&amp; S)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NoSewr</w:t>
      </w:r>
      <w:r>
        <w:t xml:space="preserve">: Electricity, Gas, and Water (Septic Tank)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NoSeWa</w:t>
      </w:r>
      <w:r>
        <w:t xml:space="preserve">: Electricity and Gas Only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ELO</w:t>
      </w:r>
      <w:r>
        <w:t xml:space="preserve">: Electricity only</w:t>
      </w:r>
    </w:p>
    <w:p>
      <w:r>
        <w:pict>
          <v:rect style="width:0;height:1.5pt" o:hralign="center" o:hrstd="t" o:hr="t"/>
        </w:pict>
      </w:r>
    </w:p>
    <w:bookmarkEnd w:id="29"/>
    <w:bookmarkStart w:id="30" w:name="lotconfig"/>
    <w:p>
      <w:pPr>
        <w:pStyle w:val="Heading2"/>
      </w:pPr>
      <w:r>
        <w:t xml:space="preserve">LotConfig</w:t>
      </w:r>
    </w:p>
    <w:p>
      <w:pPr>
        <w:pStyle w:val="FirstParagraph"/>
      </w:pPr>
      <w:r>
        <w:rPr>
          <w:iCs/>
          <w:i/>
        </w:rPr>
        <w:t xml:space="preserve">Lot configuration</w:t>
      </w:r>
    </w:p>
    <w:p>
      <w:pPr>
        <w:pStyle w:val="BodyText"/>
      </w:pPr>
      <w:r>
        <w:rPr>
          <w:bCs/>
          <w:b/>
        </w:rPr>
        <w:t xml:space="preserve">Valeurs possibles: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Inside</w:t>
      </w:r>
      <w:r>
        <w:t xml:space="preserve">: Inside lot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Corner</w:t>
      </w:r>
      <w:r>
        <w:t xml:space="preserve">: Corner lot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CulDSac</w:t>
      </w:r>
      <w:r>
        <w:t xml:space="preserve">: Cul-de-sac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FR2</w:t>
      </w:r>
      <w:r>
        <w:t xml:space="preserve">: Frontage on 2 sides of property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FR3</w:t>
      </w:r>
      <w:r>
        <w:t xml:space="preserve">: Frontage on 3 sides of property</w:t>
      </w:r>
    </w:p>
    <w:p>
      <w:r>
        <w:pict>
          <v:rect style="width:0;height:1.5pt" o:hralign="center" o:hrstd="t" o:hr="t"/>
        </w:pict>
      </w:r>
    </w:p>
    <w:bookmarkEnd w:id="30"/>
    <w:bookmarkStart w:id="31" w:name="landslope"/>
    <w:p>
      <w:pPr>
        <w:pStyle w:val="Heading2"/>
      </w:pPr>
      <w:r>
        <w:t xml:space="preserve">LandSlope</w:t>
      </w:r>
    </w:p>
    <w:p>
      <w:pPr>
        <w:pStyle w:val="FirstParagraph"/>
      </w:pPr>
      <w:r>
        <w:rPr>
          <w:iCs/>
          <w:i/>
        </w:rPr>
        <w:t xml:space="preserve">Slope of property</w:t>
      </w:r>
    </w:p>
    <w:p>
      <w:pPr>
        <w:pStyle w:val="BodyText"/>
      </w:pPr>
      <w:r>
        <w:rPr>
          <w:bCs/>
          <w:b/>
        </w:rPr>
        <w:t xml:space="preserve">Valeurs possibles: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Gtl</w:t>
      </w:r>
      <w:r>
        <w:t xml:space="preserve">: Gentle slope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Mod</w:t>
      </w:r>
      <w:r>
        <w:t xml:space="preserve">: Moderate Slope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Sev</w:t>
      </w:r>
      <w:r>
        <w:t xml:space="preserve">: Severe Slope</w:t>
      </w:r>
    </w:p>
    <w:p>
      <w:r>
        <w:pict>
          <v:rect style="width:0;height:1.5pt" o:hralign="center" o:hrstd="t" o:hr="t"/>
        </w:pict>
      </w:r>
    </w:p>
    <w:bookmarkEnd w:id="31"/>
    <w:bookmarkStart w:id="32" w:name="neighborhood"/>
    <w:p>
      <w:pPr>
        <w:pStyle w:val="Heading2"/>
      </w:pPr>
      <w:r>
        <w:t xml:space="preserve">Neighborhood</w:t>
      </w:r>
    </w:p>
    <w:p>
      <w:pPr>
        <w:pStyle w:val="FirstParagraph"/>
      </w:pPr>
      <w:r>
        <w:rPr>
          <w:iCs/>
          <w:i/>
        </w:rPr>
        <w:t xml:space="preserve">Physical locations within Ames city limits</w:t>
      </w:r>
    </w:p>
    <w:p>
      <w:pPr>
        <w:pStyle w:val="BodyText"/>
      </w:pPr>
      <w:r>
        <w:rPr>
          <w:bCs/>
          <w:b/>
        </w:rPr>
        <w:t xml:space="preserve">Valeurs possibles: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Blmngtn</w:t>
      </w:r>
      <w:r>
        <w:t xml:space="preserve">: Bloomington Heights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Blueste</w:t>
      </w:r>
      <w:r>
        <w:t xml:space="preserve">: Bluestem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BrDale</w:t>
      </w:r>
      <w:r>
        <w:t xml:space="preserve">: Briardale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BrkSide</w:t>
      </w:r>
      <w:r>
        <w:t xml:space="preserve">: Brookside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ClearCr</w:t>
      </w:r>
      <w:r>
        <w:t xml:space="preserve">: Clear Creek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CollgCr</w:t>
      </w:r>
      <w:r>
        <w:t xml:space="preserve">: College Creek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Crawfor</w:t>
      </w:r>
      <w:r>
        <w:t xml:space="preserve">: Crawford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Edwards</w:t>
      </w:r>
      <w:r>
        <w:t xml:space="preserve">: Edwards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Gilbert</w:t>
      </w:r>
      <w:r>
        <w:t xml:space="preserve">: Gilbert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IDOTRR</w:t>
      </w:r>
      <w:r>
        <w:t xml:space="preserve">: Iowa DOT and Rail Road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MeadowV</w:t>
      </w:r>
      <w:r>
        <w:t xml:space="preserve">: Meadow Village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Mitchel</w:t>
      </w:r>
      <w:r>
        <w:t xml:space="preserve">: Mitchell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Names</w:t>
      </w:r>
      <w:r>
        <w:t xml:space="preserve">: North Ames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NoRidge</w:t>
      </w:r>
      <w:r>
        <w:t xml:space="preserve">: Northridge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NPkVill</w:t>
      </w:r>
      <w:r>
        <w:t xml:space="preserve">: Northpark Villa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NridgHt</w:t>
      </w:r>
      <w:r>
        <w:t xml:space="preserve">: Northridge Heights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NWAmes</w:t>
      </w:r>
      <w:r>
        <w:t xml:space="preserve">: Northwest Ames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OldTown</w:t>
      </w:r>
      <w:r>
        <w:t xml:space="preserve">: Old Town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SWISU</w:t>
      </w:r>
      <w:r>
        <w:t xml:space="preserve">: South &amp; West of Iowa State University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Sawyer</w:t>
      </w:r>
      <w:r>
        <w:t xml:space="preserve">: Sawyer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SawyerW</w:t>
      </w:r>
      <w:r>
        <w:t xml:space="preserve">: Sawyer West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Somerst</w:t>
      </w:r>
      <w:r>
        <w:t xml:space="preserve">: Somerset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StoneBr</w:t>
      </w:r>
      <w:r>
        <w:t xml:space="preserve">: Stone Brook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Timber</w:t>
      </w:r>
      <w:r>
        <w:t xml:space="preserve">: Timberland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Veenker</w:t>
      </w:r>
      <w:r>
        <w:t xml:space="preserve">: Veenker</w:t>
      </w:r>
    </w:p>
    <w:p>
      <w:r>
        <w:pict>
          <v:rect style="width:0;height:1.5pt" o:hralign="center" o:hrstd="t" o:hr="t"/>
        </w:pict>
      </w:r>
    </w:p>
    <w:bookmarkEnd w:id="32"/>
    <w:bookmarkStart w:id="33" w:name="condition1"/>
    <w:p>
      <w:pPr>
        <w:pStyle w:val="Heading2"/>
      </w:pPr>
      <w:r>
        <w:t xml:space="preserve">Condition1</w:t>
      </w:r>
    </w:p>
    <w:p>
      <w:pPr>
        <w:pStyle w:val="FirstParagraph"/>
      </w:pPr>
      <w:r>
        <w:rPr>
          <w:iCs/>
          <w:i/>
        </w:rPr>
        <w:t xml:space="preserve">Proximity to various conditions</w:t>
      </w:r>
    </w:p>
    <w:p>
      <w:pPr>
        <w:pStyle w:val="BodyText"/>
      </w:pPr>
      <w:r>
        <w:rPr>
          <w:bCs/>
          <w:b/>
        </w:rPr>
        <w:t xml:space="preserve">Valeurs possibles: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Artery</w:t>
      </w:r>
      <w:r>
        <w:t xml:space="preserve">: Adjacent to arterial street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Feedr</w:t>
      </w:r>
      <w:r>
        <w:t xml:space="preserve">: Adjacent to feeder street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Norm</w:t>
      </w:r>
      <w:r>
        <w:t xml:space="preserve">: Normal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RRNn</w:t>
      </w:r>
      <w:r>
        <w:t xml:space="preserve">: Within 200’ of North-South Railroad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RRAn</w:t>
      </w:r>
      <w:r>
        <w:t xml:space="preserve">: Adjacent to North-South Railroad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PosN</w:t>
      </w:r>
      <w:r>
        <w:t xml:space="preserve">: Near positive off-site feature–park, greenbelt, etc.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PosA</w:t>
      </w:r>
      <w:r>
        <w:t xml:space="preserve">: Adjacent to postive off-site feature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RRNe</w:t>
      </w:r>
      <w:r>
        <w:t xml:space="preserve">: Within 200’ of East-West Railroad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RRAe</w:t>
      </w:r>
      <w:r>
        <w:t xml:space="preserve">: Adjacent to East-West Railroad</w:t>
      </w:r>
    </w:p>
    <w:p>
      <w:r>
        <w:pict>
          <v:rect style="width:0;height:1.5pt" o:hralign="center" o:hrstd="t" o:hr="t"/>
        </w:pict>
      </w:r>
    </w:p>
    <w:bookmarkEnd w:id="33"/>
    <w:bookmarkStart w:id="34" w:name="condition2"/>
    <w:p>
      <w:pPr>
        <w:pStyle w:val="Heading2"/>
      </w:pPr>
      <w:r>
        <w:t xml:space="preserve">Condition2</w:t>
      </w:r>
    </w:p>
    <w:p>
      <w:pPr>
        <w:pStyle w:val="FirstParagraph"/>
      </w:pPr>
      <w:r>
        <w:rPr>
          <w:iCs/>
          <w:i/>
        </w:rPr>
        <w:t xml:space="preserve">Proximity to various conditions (if more than one is present)</w:t>
      </w:r>
    </w:p>
    <w:p>
      <w:pPr>
        <w:pStyle w:val="BodyText"/>
      </w:pPr>
      <w:r>
        <w:rPr>
          <w:bCs/>
          <w:b/>
        </w:rPr>
        <w:t xml:space="preserve">Valeurs possibles: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Artery</w:t>
      </w:r>
      <w:r>
        <w:t xml:space="preserve">: Adjacent to arterial street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Feedr</w:t>
      </w:r>
      <w:r>
        <w:t xml:space="preserve">: Adjacent to feeder street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Norm</w:t>
      </w:r>
      <w:r>
        <w:t xml:space="preserve">: Normal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RRNn</w:t>
      </w:r>
      <w:r>
        <w:t xml:space="preserve">: Within 200’ of North-South Railroad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RRAn</w:t>
      </w:r>
      <w:r>
        <w:t xml:space="preserve">: Adjacent to North-South Railroad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PosN</w:t>
      </w:r>
      <w:r>
        <w:t xml:space="preserve">: Near positive off-site feature–park, greenbelt, etc.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PosA</w:t>
      </w:r>
      <w:r>
        <w:t xml:space="preserve">: Adjacent to postive off-site feature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RRNe</w:t>
      </w:r>
      <w:r>
        <w:t xml:space="preserve">: Within 200’ of East-West Railroad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RRAe</w:t>
      </w:r>
      <w:r>
        <w:t xml:space="preserve">: Adjacent to East-West Railroad</w:t>
      </w:r>
    </w:p>
    <w:p>
      <w:r>
        <w:pict>
          <v:rect style="width:0;height:1.5pt" o:hralign="center" o:hrstd="t" o:hr="t"/>
        </w:pict>
      </w:r>
    </w:p>
    <w:bookmarkEnd w:id="34"/>
    <w:bookmarkStart w:id="35" w:name="bldgtype"/>
    <w:p>
      <w:pPr>
        <w:pStyle w:val="Heading2"/>
      </w:pPr>
      <w:r>
        <w:t xml:space="preserve">BldgType</w:t>
      </w:r>
    </w:p>
    <w:p>
      <w:pPr>
        <w:pStyle w:val="FirstParagraph"/>
      </w:pPr>
      <w:r>
        <w:rPr>
          <w:iCs/>
          <w:i/>
        </w:rPr>
        <w:t xml:space="preserve">Type of dwelling</w:t>
      </w:r>
    </w:p>
    <w:p>
      <w:pPr>
        <w:pStyle w:val="BodyText"/>
      </w:pPr>
      <w:r>
        <w:rPr>
          <w:bCs/>
          <w:b/>
        </w:rPr>
        <w:t xml:space="preserve">Valeurs possibles: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1Fam</w:t>
      </w:r>
      <w:r>
        <w:t xml:space="preserve">: Single-family Detached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2FmCon</w:t>
      </w:r>
      <w:r>
        <w:t xml:space="preserve">: Two-family Conversion; originally built as one-family dwelling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Duplx</w:t>
      </w:r>
      <w:r>
        <w:t xml:space="preserve">: Duplex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TwnhsE</w:t>
      </w:r>
      <w:r>
        <w:t xml:space="preserve">: Townhouse End Unit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TwnhsI</w:t>
      </w:r>
      <w:r>
        <w:t xml:space="preserve">: Townhouse Inside Unit</w:t>
      </w:r>
    </w:p>
    <w:p>
      <w:r>
        <w:pict>
          <v:rect style="width:0;height:1.5pt" o:hralign="center" o:hrstd="t" o:hr="t"/>
        </w:pict>
      </w:r>
    </w:p>
    <w:bookmarkEnd w:id="35"/>
    <w:bookmarkStart w:id="36" w:name="housestyle"/>
    <w:p>
      <w:pPr>
        <w:pStyle w:val="Heading2"/>
      </w:pPr>
      <w:r>
        <w:t xml:space="preserve">HouseStyle</w:t>
      </w:r>
    </w:p>
    <w:p>
      <w:pPr>
        <w:pStyle w:val="FirstParagraph"/>
      </w:pPr>
      <w:r>
        <w:rPr>
          <w:iCs/>
          <w:i/>
        </w:rPr>
        <w:t xml:space="preserve">Style of dwelling</w:t>
      </w:r>
    </w:p>
    <w:p>
      <w:pPr>
        <w:pStyle w:val="BodyText"/>
      </w:pPr>
      <w:r>
        <w:rPr>
          <w:bCs/>
          <w:b/>
        </w:rPr>
        <w:t xml:space="preserve">Valeurs possibles: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1Story</w:t>
      </w:r>
      <w:r>
        <w:t xml:space="preserve">: One story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1.5Fin</w:t>
      </w:r>
      <w:r>
        <w:t xml:space="preserve">: One and one-half story: 2nd level finished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1.5Unf</w:t>
      </w:r>
      <w:r>
        <w:t xml:space="preserve">: One and one-half story: 2nd level unfinished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2Story</w:t>
      </w:r>
      <w:r>
        <w:t xml:space="preserve">: Two story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2.5Fin</w:t>
      </w:r>
      <w:r>
        <w:t xml:space="preserve">: Two and one-half story: 2nd level finished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2.5Unf</w:t>
      </w:r>
      <w:r>
        <w:t xml:space="preserve">: Two and one-half story: 2nd level unfinished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SFoyer</w:t>
      </w:r>
      <w:r>
        <w:t xml:space="preserve">: Split Foyer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SLvl</w:t>
      </w:r>
      <w:r>
        <w:t xml:space="preserve">: Split Level</w:t>
      </w:r>
    </w:p>
    <w:p>
      <w:r>
        <w:pict>
          <v:rect style="width:0;height:1.5pt" o:hralign="center" o:hrstd="t" o:hr="t"/>
        </w:pict>
      </w:r>
    </w:p>
    <w:bookmarkEnd w:id="36"/>
    <w:bookmarkStart w:id="37" w:name="overallqual"/>
    <w:p>
      <w:pPr>
        <w:pStyle w:val="Heading2"/>
      </w:pPr>
      <w:r>
        <w:t xml:space="preserve">OverallQual</w:t>
      </w:r>
    </w:p>
    <w:p>
      <w:pPr>
        <w:pStyle w:val="FirstParagraph"/>
      </w:pPr>
      <w:r>
        <w:rPr>
          <w:iCs/>
          <w:i/>
        </w:rPr>
        <w:t xml:space="preserve">Rates the overall material and finish of the house</w:t>
      </w:r>
    </w:p>
    <w:p>
      <w:pPr>
        <w:pStyle w:val="BodyText"/>
      </w:pPr>
      <w:r>
        <w:rPr>
          <w:bCs/>
          <w:b/>
        </w:rPr>
        <w:t xml:space="preserve">Valeurs possibles: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10</w:t>
      </w:r>
      <w:r>
        <w:t xml:space="preserve">: Very Excellent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9</w:t>
      </w:r>
      <w:r>
        <w:t xml:space="preserve">: Excellent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8</w:t>
      </w:r>
      <w:r>
        <w:t xml:space="preserve">: Very Good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7</w:t>
      </w:r>
      <w:r>
        <w:t xml:space="preserve">: Good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6</w:t>
      </w:r>
      <w:r>
        <w:t xml:space="preserve">: Above Average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5</w:t>
      </w:r>
      <w:r>
        <w:t xml:space="preserve">: Average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4</w:t>
      </w:r>
      <w:r>
        <w:t xml:space="preserve">: Below Average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3</w:t>
      </w:r>
      <w:r>
        <w:t xml:space="preserve">: Fair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2</w:t>
      </w:r>
      <w:r>
        <w:t xml:space="preserve">: Poor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1</w:t>
      </w:r>
      <w:r>
        <w:t xml:space="preserve">: Very Poor</w:t>
      </w:r>
    </w:p>
    <w:p>
      <w:r>
        <w:pict>
          <v:rect style="width:0;height:1.5pt" o:hralign="center" o:hrstd="t" o:hr="t"/>
        </w:pict>
      </w:r>
    </w:p>
    <w:bookmarkEnd w:id="37"/>
    <w:bookmarkStart w:id="38" w:name="overallcond"/>
    <w:p>
      <w:pPr>
        <w:pStyle w:val="Heading2"/>
      </w:pPr>
      <w:r>
        <w:t xml:space="preserve">OverallCond</w:t>
      </w:r>
    </w:p>
    <w:p>
      <w:pPr>
        <w:pStyle w:val="FirstParagraph"/>
      </w:pPr>
      <w:r>
        <w:rPr>
          <w:iCs/>
          <w:i/>
        </w:rPr>
        <w:t xml:space="preserve">Rates the overall condition of the house</w:t>
      </w:r>
    </w:p>
    <w:p>
      <w:pPr>
        <w:pStyle w:val="BodyText"/>
      </w:pPr>
      <w:r>
        <w:rPr>
          <w:bCs/>
          <w:b/>
        </w:rPr>
        <w:t xml:space="preserve">Valeurs possibles: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10</w:t>
      </w:r>
      <w:r>
        <w:t xml:space="preserve">: Very Excellent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9</w:t>
      </w:r>
      <w:r>
        <w:t xml:space="preserve">: Excellent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8</w:t>
      </w:r>
      <w:r>
        <w:t xml:space="preserve">: Very Good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7</w:t>
      </w:r>
      <w:r>
        <w:t xml:space="preserve">: Good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6</w:t>
      </w:r>
      <w:r>
        <w:t xml:space="preserve">: Above Average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5</w:t>
      </w:r>
      <w:r>
        <w:t xml:space="preserve">: Average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4</w:t>
      </w:r>
      <w:r>
        <w:t xml:space="preserve">: Below Average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3</w:t>
      </w:r>
      <w:r>
        <w:t xml:space="preserve">: Fair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2</w:t>
      </w:r>
      <w:r>
        <w:t xml:space="preserve">: Poor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1</w:t>
      </w:r>
      <w:r>
        <w:t xml:space="preserve">: Very Poor</w:t>
      </w:r>
    </w:p>
    <w:p>
      <w:r>
        <w:pict>
          <v:rect style="width:0;height:1.5pt" o:hralign="center" o:hrstd="t" o:hr="t"/>
        </w:pict>
      </w:r>
    </w:p>
    <w:bookmarkEnd w:id="38"/>
    <w:bookmarkStart w:id="39" w:name="yearbuilt"/>
    <w:p>
      <w:pPr>
        <w:pStyle w:val="Heading2"/>
      </w:pPr>
      <w:r>
        <w:t xml:space="preserve">YearBuilt</w:t>
      </w:r>
    </w:p>
    <w:p>
      <w:pPr>
        <w:pStyle w:val="FirstParagraph"/>
      </w:pPr>
      <w:r>
        <w:rPr>
          <w:iCs/>
          <w:i/>
        </w:rPr>
        <w:t xml:space="preserve">Original construction date</w:t>
      </w:r>
    </w:p>
    <w:p>
      <w:pPr>
        <w:pStyle w:val="BodyText"/>
      </w:pPr>
      <w:r>
        <w:rPr>
          <w:iCs/>
          <w:i/>
        </w:rPr>
        <w:t xml:space="preserve">Variable numérique continue</w:t>
      </w:r>
    </w:p>
    <w:p>
      <w:r>
        <w:pict>
          <v:rect style="width:0;height:1.5pt" o:hralign="center" o:hrstd="t" o:hr="t"/>
        </w:pict>
      </w:r>
    </w:p>
    <w:bookmarkEnd w:id="39"/>
    <w:bookmarkStart w:id="40" w:name="yearremodadd"/>
    <w:p>
      <w:pPr>
        <w:pStyle w:val="Heading2"/>
      </w:pPr>
      <w:r>
        <w:t xml:space="preserve">YearRemodAdd</w:t>
      </w:r>
    </w:p>
    <w:p>
      <w:pPr>
        <w:pStyle w:val="FirstParagraph"/>
      </w:pPr>
      <w:r>
        <w:rPr>
          <w:iCs/>
          <w:i/>
        </w:rPr>
        <w:t xml:space="preserve">Remodel date (same as construction date if no remodeling or additions)</w:t>
      </w:r>
    </w:p>
    <w:p>
      <w:pPr>
        <w:pStyle w:val="BodyText"/>
      </w:pPr>
      <w:r>
        <w:rPr>
          <w:iCs/>
          <w:i/>
        </w:rPr>
        <w:t xml:space="preserve">Variable numérique continue</w:t>
      </w:r>
    </w:p>
    <w:p>
      <w:r>
        <w:pict>
          <v:rect style="width:0;height:1.5pt" o:hralign="center" o:hrstd="t" o:hr="t"/>
        </w:pict>
      </w:r>
    </w:p>
    <w:bookmarkEnd w:id="40"/>
    <w:bookmarkStart w:id="41" w:name="roofstyle"/>
    <w:p>
      <w:pPr>
        <w:pStyle w:val="Heading2"/>
      </w:pPr>
      <w:r>
        <w:t xml:space="preserve">RoofStyle</w:t>
      </w:r>
    </w:p>
    <w:p>
      <w:pPr>
        <w:pStyle w:val="FirstParagraph"/>
      </w:pPr>
      <w:r>
        <w:rPr>
          <w:iCs/>
          <w:i/>
        </w:rPr>
        <w:t xml:space="preserve">Type of roof</w:t>
      </w:r>
    </w:p>
    <w:p>
      <w:pPr>
        <w:pStyle w:val="BodyText"/>
      </w:pPr>
      <w:r>
        <w:rPr>
          <w:bCs/>
          <w:b/>
        </w:rPr>
        <w:t xml:space="preserve">Valeurs possibles: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Flat</w:t>
      </w:r>
      <w:r>
        <w:t xml:space="preserve">: Flat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Gable</w:t>
      </w:r>
      <w:r>
        <w:t xml:space="preserve">: Gable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Gambrel</w:t>
      </w:r>
      <w:r>
        <w:t xml:space="preserve">: Gabrel (Barn)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Hip</w:t>
      </w:r>
      <w:r>
        <w:t xml:space="preserve">: Hip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Mansard</w:t>
      </w:r>
      <w:r>
        <w:t xml:space="preserve">: Mansard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Shed</w:t>
      </w:r>
      <w:r>
        <w:t xml:space="preserve">: Shed</w:t>
      </w:r>
    </w:p>
    <w:p>
      <w:r>
        <w:pict>
          <v:rect style="width:0;height:1.5pt" o:hralign="center" o:hrstd="t" o:hr="t"/>
        </w:pict>
      </w:r>
    </w:p>
    <w:bookmarkEnd w:id="41"/>
    <w:bookmarkStart w:id="42" w:name="roofmatl"/>
    <w:p>
      <w:pPr>
        <w:pStyle w:val="Heading2"/>
      </w:pPr>
      <w:r>
        <w:t xml:space="preserve">RoofMatl</w:t>
      </w:r>
    </w:p>
    <w:p>
      <w:pPr>
        <w:pStyle w:val="FirstParagraph"/>
      </w:pPr>
      <w:r>
        <w:rPr>
          <w:iCs/>
          <w:i/>
        </w:rPr>
        <w:t xml:space="preserve">Roof material</w:t>
      </w:r>
    </w:p>
    <w:p>
      <w:pPr>
        <w:pStyle w:val="BodyText"/>
      </w:pPr>
      <w:r>
        <w:rPr>
          <w:bCs/>
          <w:b/>
        </w:rPr>
        <w:t xml:space="preserve">Valeurs possibles: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ClyTile</w:t>
      </w:r>
      <w:r>
        <w:t xml:space="preserve">: Clay or Tile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CompShg</w:t>
      </w:r>
      <w:r>
        <w:t xml:space="preserve">: Standard (Composite) Shingle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Membran</w:t>
      </w:r>
      <w:r>
        <w:t xml:space="preserve">: Membrane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Metal</w:t>
      </w:r>
      <w:r>
        <w:t xml:space="preserve">: Metal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Roll</w:t>
      </w:r>
      <w:r>
        <w:t xml:space="preserve">: Roll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Tar&amp;Grv</w:t>
      </w:r>
      <w:r>
        <w:t xml:space="preserve">: Gravel &amp; Tar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WdShake</w:t>
      </w:r>
      <w:r>
        <w:t xml:space="preserve">: Wood Shakes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WdShngl</w:t>
      </w:r>
      <w:r>
        <w:t xml:space="preserve">: Wood Shingles</w:t>
      </w:r>
    </w:p>
    <w:p>
      <w:r>
        <w:pict>
          <v:rect style="width:0;height:1.5pt" o:hralign="center" o:hrstd="t" o:hr="t"/>
        </w:pict>
      </w:r>
    </w:p>
    <w:bookmarkEnd w:id="42"/>
    <w:bookmarkStart w:id="43" w:name="exterior1st"/>
    <w:p>
      <w:pPr>
        <w:pStyle w:val="Heading2"/>
      </w:pPr>
      <w:r>
        <w:t xml:space="preserve">Exterior1st</w:t>
      </w:r>
    </w:p>
    <w:p>
      <w:pPr>
        <w:pStyle w:val="FirstParagraph"/>
      </w:pPr>
      <w:r>
        <w:rPr>
          <w:iCs/>
          <w:i/>
        </w:rPr>
        <w:t xml:space="preserve">Exterior covering on house</w:t>
      </w:r>
    </w:p>
    <w:p>
      <w:pPr>
        <w:pStyle w:val="BodyText"/>
      </w:pPr>
      <w:r>
        <w:rPr>
          <w:bCs/>
          <w:b/>
        </w:rPr>
        <w:t xml:space="preserve">Valeurs possibles: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AsbShng</w:t>
      </w:r>
      <w:r>
        <w:t xml:space="preserve">: Asbestos Shingles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AsphShn</w:t>
      </w:r>
      <w:r>
        <w:t xml:space="preserve">: Asphalt Shingles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BrkComm</w:t>
      </w:r>
      <w:r>
        <w:t xml:space="preserve">: Brick Common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BrkFace</w:t>
      </w:r>
      <w:r>
        <w:t xml:space="preserve">: Brick Face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CBlock</w:t>
      </w:r>
      <w:r>
        <w:t xml:space="preserve">: Cinder Block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CemntBd</w:t>
      </w:r>
      <w:r>
        <w:t xml:space="preserve">: Cement Board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HdBoard</w:t>
      </w:r>
      <w:r>
        <w:t xml:space="preserve">: Hard Board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ImStucc</w:t>
      </w:r>
      <w:r>
        <w:t xml:space="preserve">: Imitation Stucco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MetalSd</w:t>
      </w:r>
      <w:r>
        <w:t xml:space="preserve">: Metal Siding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Other</w:t>
      </w:r>
      <w:r>
        <w:t xml:space="preserve">: Other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Plywood</w:t>
      </w:r>
      <w:r>
        <w:t xml:space="preserve">: Plywood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PreCast</w:t>
      </w:r>
      <w:r>
        <w:t xml:space="preserve">: PreCast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Stone</w:t>
      </w:r>
      <w:r>
        <w:t xml:space="preserve">: Stone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Stucco</w:t>
      </w:r>
      <w:r>
        <w:t xml:space="preserve">: Stucco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VinylSd</w:t>
      </w:r>
      <w:r>
        <w:t xml:space="preserve">: Vinyl Siding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Wd Sdng</w:t>
      </w:r>
      <w:r>
        <w:t xml:space="preserve">: Wood Siding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WdShing</w:t>
      </w:r>
      <w:r>
        <w:t xml:space="preserve">: Wood Shingles</w:t>
      </w:r>
    </w:p>
    <w:p>
      <w:r>
        <w:pict>
          <v:rect style="width:0;height:1.5pt" o:hralign="center" o:hrstd="t" o:hr="t"/>
        </w:pict>
      </w:r>
    </w:p>
    <w:bookmarkEnd w:id="43"/>
    <w:bookmarkStart w:id="44" w:name="exterior2nd"/>
    <w:p>
      <w:pPr>
        <w:pStyle w:val="Heading2"/>
      </w:pPr>
      <w:r>
        <w:t xml:space="preserve">Exterior2nd</w:t>
      </w:r>
    </w:p>
    <w:p>
      <w:pPr>
        <w:pStyle w:val="FirstParagraph"/>
      </w:pPr>
      <w:r>
        <w:rPr>
          <w:iCs/>
          <w:i/>
        </w:rPr>
        <w:t xml:space="preserve">Exterior covering on house (if more than one material)</w:t>
      </w:r>
    </w:p>
    <w:p>
      <w:pPr>
        <w:pStyle w:val="BodyText"/>
      </w:pPr>
      <w:r>
        <w:rPr>
          <w:bCs/>
          <w:b/>
        </w:rPr>
        <w:t xml:space="preserve">Valeurs possibles: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AsbShng</w:t>
      </w:r>
      <w:r>
        <w:t xml:space="preserve">: Asbestos Shingles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AsphShn</w:t>
      </w:r>
      <w:r>
        <w:t xml:space="preserve">: Asphalt Shingles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BrkComm</w:t>
      </w:r>
      <w:r>
        <w:t xml:space="preserve">: Brick Common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BrkFace</w:t>
      </w:r>
      <w:r>
        <w:t xml:space="preserve">: Brick Face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CBlock</w:t>
      </w:r>
      <w:r>
        <w:t xml:space="preserve">: Cinder Block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CemntBd</w:t>
      </w:r>
      <w:r>
        <w:t xml:space="preserve">: Cement Board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HdBoard</w:t>
      </w:r>
      <w:r>
        <w:t xml:space="preserve">: Hard Board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ImStucc</w:t>
      </w:r>
      <w:r>
        <w:t xml:space="preserve">: Imitation Stucco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MetalSd</w:t>
      </w:r>
      <w:r>
        <w:t xml:space="preserve">: Metal Siding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Other</w:t>
      </w:r>
      <w:r>
        <w:t xml:space="preserve">: Other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Plywood</w:t>
      </w:r>
      <w:r>
        <w:t xml:space="preserve">: Plywood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PreCast</w:t>
      </w:r>
      <w:r>
        <w:t xml:space="preserve">: PreCast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Stone</w:t>
      </w:r>
      <w:r>
        <w:t xml:space="preserve">: Stone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Stucco</w:t>
      </w:r>
      <w:r>
        <w:t xml:space="preserve">: Stucco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VinylSd</w:t>
      </w:r>
      <w:r>
        <w:t xml:space="preserve">: Vinyl Siding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Wd Sdng</w:t>
      </w:r>
      <w:r>
        <w:t xml:space="preserve">: Wood Siding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WdShing</w:t>
      </w:r>
      <w:r>
        <w:t xml:space="preserve">: Wood Shingles</w:t>
      </w:r>
    </w:p>
    <w:p>
      <w:r>
        <w:pict>
          <v:rect style="width:0;height:1.5pt" o:hralign="center" o:hrstd="t" o:hr="t"/>
        </w:pict>
      </w:r>
    </w:p>
    <w:bookmarkEnd w:id="44"/>
    <w:bookmarkStart w:id="45" w:name="masvnrtype"/>
    <w:p>
      <w:pPr>
        <w:pStyle w:val="Heading2"/>
      </w:pPr>
      <w:r>
        <w:t xml:space="preserve">MasVnrType</w:t>
      </w:r>
    </w:p>
    <w:p>
      <w:pPr>
        <w:pStyle w:val="FirstParagraph"/>
      </w:pPr>
      <w:r>
        <w:rPr>
          <w:iCs/>
          <w:i/>
        </w:rPr>
        <w:t xml:space="preserve">Masonry veneer type</w:t>
      </w:r>
    </w:p>
    <w:p>
      <w:pPr>
        <w:pStyle w:val="BodyText"/>
      </w:pPr>
      <w:r>
        <w:rPr>
          <w:bCs/>
          <w:b/>
        </w:rPr>
        <w:t xml:space="preserve">Valeurs possibles: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BrkCmn</w:t>
      </w:r>
      <w:r>
        <w:t xml:space="preserve">: Brick Common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BrkFace</w:t>
      </w:r>
      <w:r>
        <w:t xml:space="preserve">: Brick Face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CBlock</w:t>
      </w:r>
      <w:r>
        <w:t xml:space="preserve">: Cinder Block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None</w:t>
      </w:r>
      <w:r>
        <w:t xml:space="preserve">: None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Stone</w:t>
      </w:r>
      <w:r>
        <w:t xml:space="preserve">: Stone</w:t>
      </w:r>
    </w:p>
    <w:p>
      <w:r>
        <w:pict>
          <v:rect style="width:0;height:1.5pt" o:hralign="center" o:hrstd="t" o:hr="t"/>
        </w:pict>
      </w:r>
    </w:p>
    <w:bookmarkEnd w:id="45"/>
    <w:bookmarkStart w:id="46" w:name="masvnrarea"/>
    <w:p>
      <w:pPr>
        <w:pStyle w:val="Heading2"/>
      </w:pPr>
      <w:r>
        <w:t xml:space="preserve">MasVnrArea</w:t>
      </w:r>
    </w:p>
    <w:p>
      <w:pPr>
        <w:pStyle w:val="FirstParagraph"/>
      </w:pPr>
      <w:r>
        <w:rPr>
          <w:iCs/>
          <w:i/>
        </w:rPr>
        <w:t xml:space="preserve">Masonry veneer area in square feet</w:t>
      </w:r>
    </w:p>
    <w:p>
      <w:pPr>
        <w:pStyle w:val="BodyText"/>
      </w:pPr>
      <w:r>
        <w:rPr>
          <w:iCs/>
          <w:i/>
        </w:rPr>
        <w:t xml:space="preserve">Variable numérique continue</w:t>
      </w:r>
    </w:p>
    <w:p>
      <w:r>
        <w:pict>
          <v:rect style="width:0;height:1.5pt" o:hralign="center" o:hrstd="t" o:hr="t"/>
        </w:pict>
      </w:r>
    </w:p>
    <w:bookmarkEnd w:id="46"/>
    <w:bookmarkStart w:id="47" w:name="exterqual"/>
    <w:p>
      <w:pPr>
        <w:pStyle w:val="Heading2"/>
      </w:pPr>
      <w:r>
        <w:t xml:space="preserve">ExterQual</w:t>
      </w:r>
    </w:p>
    <w:p>
      <w:pPr>
        <w:pStyle w:val="FirstParagraph"/>
      </w:pPr>
      <w:r>
        <w:rPr>
          <w:iCs/>
          <w:i/>
        </w:rPr>
        <w:t xml:space="preserve">Evaluates the quality of the material on the exterior</w:t>
      </w:r>
    </w:p>
    <w:p>
      <w:pPr>
        <w:pStyle w:val="BodyText"/>
      </w:pPr>
      <w:r>
        <w:rPr>
          <w:bCs/>
          <w:b/>
        </w:rPr>
        <w:t xml:space="preserve">Valeurs possibles: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Ex</w:t>
      </w:r>
      <w:r>
        <w:t xml:space="preserve">: Excellent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Gd</w:t>
      </w:r>
      <w:r>
        <w:t xml:space="preserve">: Good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TA</w:t>
      </w:r>
      <w:r>
        <w:t xml:space="preserve">: Average/Typical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Fa</w:t>
      </w:r>
      <w:r>
        <w:t xml:space="preserve">: Fair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Po</w:t>
      </w:r>
      <w:r>
        <w:t xml:space="preserve">: Poor</w:t>
      </w:r>
    </w:p>
    <w:p>
      <w:r>
        <w:pict>
          <v:rect style="width:0;height:1.5pt" o:hralign="center" o:hrstd="t" o:hr="t"/>
        </w:pict>
      </w:r>
    </w:p>
    <w:bookmarkEnd w:id="47"/>
    <w:bookmarkStart w:id="48" w:name="extercond"/>
    <w:p>
      <w:pPr>
        <w:pStyle w:val="Heading2"/>
      </w:pPr>
      <w:r>
        <w:t xml:space="preserve">ExterCond</w:t>
      </w:r>
    </w:p>
    <w:p>
      <w:pPr>
        <w:pStyle w:val="FirstParagraph"/>
      </w:pPr>
      <w:r>
        <w:rPr>
          <w:iCs/>
          <w:i/>
        </w:rPr>
        <w:t xml:space="preserve">Evaluates the present condition of the material on the exterior</w:t>
      </w:r>
    </w:p>
    <w:p>
      <w:pPr>
        <w:pStyle w:val="BodyText"/>
      </w:pPr>
      <w:r>
        <w:rPr>
          <w:bCs/>
          <w:b/>
        </w:rPr>
        <w:t xml:space="preserve">Valeurs possibles: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Ex</w:t>
      </w:r>
      <w:r>
        <w:t xml:space="preserve">: Excellent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Gd</w:t>
      </w:r>
      <w:r>
        <w:t xml:space="preserve">: Good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TA</w:t>
      </w:r>
      <w:r>
        <w:t xml:space="preserve">: Average/Typical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Fa</w:t>
      </w:r>
      <w:r>
        <w:t xml:space="preserve">: Fair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Po</w:t>
      </w:r>
      <w:r>
        <w:t xml:space="preserve">: Poor</w:t>
      </w:r>
    </w:p>
    <w:p>
      <w:r>
        <w:pict>
          <v:rect style="width:0;height:1.5pt" o:hralign="center" o:hrstd="t" o:hr="t"/>
        </w:pict>
      </w:r>
    </w:p>
    <w:bookmarkEnd w:id="48"/>
    <w:bookmarkStart w:id="49" w:name="foundation"/>
    <w:p>
      <w:pPr>
        <w:pStyle w:val="Heading2"/>
      </w:pPr>
      <w:r>
        <w:t xml:space="preserve">Foundation</w:t>
      </w:r>
    </w:p>
    <w:p>
      <w:pPr>
        <w:pStyle w:val="FirstParagraph"/>
      </w:pPr>
      <w:r>
        <w:rPr>
          <w:iCs/>
          <w:i/>
        </w:rPr>
        <w:t xml:space="preserve">Type of foundation</w:t>
      </w:r>
    </w:p>
    <w:p>
      <w:pPr>
        <w:pStyle w:val="BodyText"/>
      </w:pPr>
      <w:r>
        <w:rPr>
          <w:bCs/>
          <w:b/>
        </w:rPr>
        <w:t xml:space="preserve">Valeurs possibles: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BrkTil</w:t>
      </w:r>
      <w:r>
        <w:t xml:space="preserve">: Brick &amp; Tile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CBlock</w:t>
      </w:r>
      <w:r>
        <w:t xml:space="preserve">: Cinder Block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PConc</w:t>
      </w:r>
      <w:r>
        <w:t xml:space="preserve">: Poured Contrete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Slab</w:t>
      </w:r>
      <w:r>
        <w:t xml:space="preserve">: Slab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Stone</w:t>
      </w:r>
      <w:r>
        <w:t xml:space="preserve">: Stone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Wood</w:t>
      </w:r>
      <w:r>
        <w:t xml:space="preserve">: Wood</w:t>
      </w:r>
    </w:p>
    <w:p>
      <w:r>
        <w:pict>
          <v:rect style="width:0;height:1.5pt" o:hralign="center" o:hrstd="t" o:hr="t"/>
        </w:pict>
      </w:r>
    </w:p>
    <w:bookmarkEnd w:id="49"/>
    <w:bookmarkStart w:id="50" w:name="bsmtqual"/>
    <w:p>
      <w:pPr>
        <w:pStyle w:val="Heading2"/>
      </w:pPr>
      <w:r>
        <w:t xml:space="preserve">BsmtQual</w:t>
      </w:r>
    </w:p>
    <w:p>
      <w:pPr>
        <w:pStyle w:val="FirstParagraph"/>
      </w:pPr>
      <w:r>
        <w:rPr>
          <w:iCs/>
          <w:i/>
        </w:rPr>
        <w:t xml:space="preserve">Evaluates the height of the basement</w:t>
      </w:r>
    </w:p>
    <w:p>
      <w:pPr>
        <w:pStyle w:val="BodyText"/>
      </w:pPr>
      <w:r>
        <w:rPr>
          <w:bCs/>
          <w:b/>
        </w:rPr>
        <w:t xml:space="preserve">Valeurs possibles: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Ex</w:t>
      </w:r>
      <w:r>
        <w:t xml:space="preserve">: Excellent (100+ inches)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Gd</w:t>
      </w:r>
      <w:r>
        <w:t xml:space="preserve">: Good (90-99 inches)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TA</w:t>
      </w:r>
      <w:r>
        <w:t xml:space="preserve">: Typical (80-89 inches)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Fa</w:t>
      </w:r>
      <w:r>
        <w:t xml:space="preserve">: Fair (70-79 inches)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Po</w:t>
      </w:r>
      <w:r>
        <w:t xml:space="preserve">: Poor (&lt;70 inches)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NA</w:t>
      </w:r>
      <w:r>
        <w:t xml:space="preserve">: No Basement</w:t>
      </w:r>
    </w:p>
    <w:p>
      <w:r>
        <w:pict>
          <v:rect style="width:0;height:1.5pt" o:hralign="center" o:hrstd="t" o:hr="t"/>
        </w:pict>
      </w:r>
    </w:p>
    <w:bookmarkEnd w:id="50"/>
    <w:bookmarkStart w:id="51" w:name="bsmtcond"/>
    <w:p>
      <w:pPr>
        <w:pStyle w:val="Heading2"/>
      </w:pPr>
      <w:r>
        <w:t xml:space="preserve">BsmtCond</w:t>
      </w:r>
    </w:p>
    <w:p>
      <w:pPr>
        <w:pStyle w:val="FirstParagraph"/>
      </w:pPr>
      <w:r>
        <w:rPr>
          <w:iCs/>
          <w:i/>
        </w:rPr>
        <w:t xml:space="preserve">Evaluates the general condition of the basement</w:t>
      </w:r>
    </w:p>
    <w:p>
      <w:pPr>
        <w:pStyle w:val="BodyText"/>
      </w:pPr>
      <w:r>
        <w:rPr>
          <w:bCs/>
          <w:b/>
        </w:rPr>
        <w:t xml:space="preserve">Valeurs possibles: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Ex</w:t>
      </w:r>
      <w:r>
        <w:t xml:space="preserve">: Excellent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Gd</w:t>
      </w:r>
      <w:r>
        <w:t xml:space="preserve">: Good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TA</w:t>
      </w:r>
      <w:r>
        <w:t xml:space="preserve">: Typical - slight dampness allowed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Fa</w:t>
      </w:r>
      <w:r>
        <w:t xml:space="preserve">: Fair - dampness or some cracking or settling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Po</w:t>
      </w:r>
      <w:r>
        <w:t xml:space="preserve">: Poor - Severe cracking, settling, or wetness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NA</w:t>
      </w:r>
      <w:r>
        <w:t xml:space="preserve">: No Basement</w:t>
      </w:r>
    </w:p>
    <w:p>
      <w:r>
        <w:pict>
          <v:rect style="width:0;height:1.5pt" o:hralign="center" o:hrstd="t" o:hr="t"/>
        </w:pict>
      </w:r>
    </w:p>
    <w:bookmarkEnd w:id="51"/>
    <w:bookmarkStart w:id="52" w:name="bsmtexposure"/>
    <w:p>
      <w:pPr>
        <w:pStyle w:val="Heading2"/>
      </w:pPr>
      <w:r>
        <w:t xml:space="preserve">BsmtExposure</w:t>
      </w:r>
    </w:p>
    <w:p>
      <w:pPr>
        <w:pStyle w:val="FirstParagraph"/>
      </w:pPr>
      <w:r>
        <w:rPr>
          <w:iCs/>
          <w:i/>
        </w:rPr>
        <w:t xml:space="preserve">Refers to walkout or garden level walls</w:t>
      </w:r>
    </w:p>
    <w:p>
      <w:pPr>
        <w:pStyle w:val="BodyText"/>
      </w:pPr>
      <w:r>
        <w:rPr>
          <w:bCs/>
          <w:b/>
        </w:rPr>
        <w:t xml:space="preserve">Valeurs possibles: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Gd</w:t>
      </w:r>
      <w:r>
        <w:t xml:space="preserve">: Good Exposure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Av</w:t>
      </w:r>
      <w:r>
        <w:t xml:space="preserve">: Average Exposure (split levels or foyers typically score average or above)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Mn</w:t>
      </w:r>
      <w:r>
        <w:t xml:space="preserve">: Mimimum Exposure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No</w:t>
      </w:r>
      <w:r>
        <w:t xml:space="preserve">: No Exposure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NA</w:t>
      </w:r>
      <w:r>
        <w:t xml:space="preserve">: No Basement</w:t>
      </w:r>
    </w:p>
    <w:p>
      <w:r>
        <w:pict>
          <v:rect style="width:0;height:1.5pt" o:hralign="center" o:hrstd="t" o:hr="t"/>
        </w:pict>
      </w:r>
    </w:p>
    <w:bookmarkEnd w:id="52"/>
    <w:bookmarkStart w:id="53" w:name="bsmtfintype1"/>
    <w:p>
      <w:pPr>
        <w:pStyle w:val="Heading2"/>
      </w:pPr>
      <w:r>
        <w:t xml:space="preserve">BsmtFinType1</w:t>
      </w:r>
    </w:p>
    <w:p>
      <w:pPr>
        <w:pStyle w:val="FirstParagraph"/>
      </w:pPr>
      <w:r>
        <w:rPr>
          <w:iCs/>
          <w:i/>
        </w:rPr>
        <w:t xml:space="preserve">Rating of basement finished area</w:t>
      </w:r>
    </w:p>
    <w:p>
      <w:pPr>
        <w:pStyle w:val="BodyText"/>
      </w:pPr>
      <w:r>
        <w:rPr>
          <w:bCs/>
          <w:b/>
        </w:rPr>
        <w:t xml:space="preserve">Valeurs possibles: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GLQ</w:t>
      </w:r>
      <w:r>
        <w:t xml:space="preserve">: Good Living Quarters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ALQ</w:t>
      </w:r>
      <w:r>
        <w:t xml:space="preserve">: Average Living Quarters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BLQ</w:t>
      </w:r>
      <w:r>
        <w:t xml:space="preserve">: Below Average Living Quarters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Rec</w:t>
      </w:r>
      <w:r>
        <w:t xml:space="preserve">: Average Rec Room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LwQ</w:t>
      </w:r>
      <w:r>
        <w:t xml:space="preserve">: Low Quality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Unf</w:t>
      </w:r>
      <w:r>
        <w:t xml:space="preserve">: Unfinshed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NA</w:t>
      </w:r>
      <w:r>
        <w:t xml:space="preserve">: No Basement</w:t>
      </w:r>
    </w:p>
    <w:p>
      <w:r>
        <w:pict>
          <v:rect style="width:0;height:1.5pt" o:hralign="center" o:hrstd="t" o:hr="t"/>
        </w:pict>
      </w:r>
    </w:p>
    <w:bookmarkEnd w:id="53"/>
    <w:bookmarkStart w:id="54" w:name="bsmtfinsf1"/>
    <w:p>
      <w:pPr>
        <w:pStyle w:val="Heading2"/>
      </w:pPr>
      <w:r>
        <w:t xml:space="preserve">BsmtFinSF1</w:t>
      </w:r>
    </w:p>
    <w:p>
      <w:pPr>
        <w:pStyle w:val="FirstParagraph"/>
      </w:pPr>
      <w:r>
        <w:rPr>
          <w:iCs/>
          <w:i/>
        </w:rPr>
        <w:t xml:space="preserve">Type 1 finished square feet</w:t>
      </w:r>
    </w:p>
    <w:p>
      <w:pPr>
        <w:pStyle w:val="BodyText"/>
      </w:pPr>
      <w:r>
        <w:rPr>
          <w:iCs/>
          <w:i/>
        </w:rPr>
        <w:t xml:space="preserve">Variable numérique continue</w:t>
      </w:r>
    </w:p>
    <w:p>
      <w:r>
        <w:pict>
          <v:rect style="width:0;height:1.5pt" o:hralign="center" o:hrstd="t" o:hr="t"/>
        </w:pict>
      </w:r>
    </w:p>
    <w:bookmarkEnd w:id="54"/>
    <w:bookmarkStart w:id="55" w:name="bsmtfintype2"/>
    <w:p>
      <w:pPr>
        <w:pStyle w:val="Heading2"/>
      </w:pPr>
      <w:r>
        <w:t xml:space="preserve">BsmtFinType2</w:t>
      </w:r>
    </w:p>
    <w:p>
      <w:pPr>
        <w:pStyle w:val="FirstParagraph"/>
      </w:pPr>
      <w:r>
        <w:rPr>
          <w:iCs/>
          <w:i/>
        </w:rPr>
        <w:t xml:space="preserve">Rating of basement finished area (if multiple types)</w:t>
      </w:r>
    </w:p>
    <w:p>
      <w:pPr>
        <w:pStyle w:val="BodyText"/>
      </w:pPr>
      <w:r>
        <w:rPr>
          <w:bCs/>
          <w:b/>
        </w:rPr>
        <w:t xml:space="preserve">Valeurs possibles: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GLQ</w:t>
      </w:r>
      <w:r>
        <w:t xml:space="preserve">: Good Living Quarters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ALQ</w:t>
      </w:r>
      <w:r>
        <w:t xml:space="preserve">: Average Living Quarters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BLQ</w:t>
      </w:r>
      <w:r>
        <w:t xml:space="preserve">: Below Average Living Quarters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Rec</w:t>
      </w:r>
      <w:r>
        <w:t xml:space="preserve">: Average Rec Room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LwQ</w:t>
      </w:r>
      <w:r>
        <w:t xml:space="preserve">: Low Quality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Unf</w:t>
      </w:r>
      <w:r>
        <w:t xml:space="preserve">: Unfinshed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NA</w:t>
      </w:r>
      <w:r>
        <w:t xml:space="preserve">: No Basement</w:t>
      </w:r>
    </w:p>
    <w:p>
      <w:r>
        <w:pict>
          <v:rect style="width:0;height:1.5pt" o:hralign="center" o:hrstd="t" o:hr="t"/>
        </w:pict>
      </w:r>
    </w:p>
    <w:bookmarkEnd w:id="55"/>
    <w:bookmarkStart w:id="56" w:name="bsmtfinsf2"/>
    <w:p>
      <w:pPr>
        <w:pStyle w:val="Heading2"/>
      </w:pPr>
      <w:r>
        <w:t xml:space="preserve">BsmtFinSF2</w:t>
      </w:r>
    </w:p>
    <w:p>
      <w:pPr>
        <w:pStyle w:val="FirstParagraph"/>
      </w:pPr>
      <w:r>
        <w:rPr>
          <w:iCs/>
          <w:i/>
        </w:rPr>
        <w:t xml:space="preserve">Type 2 finished square feet</w:t>
      </w:r>
    </w:p>
    <w:p>
      <w:pPr>
        <w:pStyle w:val="BodyText"/>
      </w:pPr>
      <w:r>
        <w:rPr>
          <w:iCs/>
          <w:i/>
        </w:rPr>
        <w:t xml:space="preserve">Variable numérique continue</w:t>
      </w:r>
    </w:p>
    <w:p>
      <w:r>
        <w:pict>
          <v:rect style="width:0;height:1.5pt" o:hralign="center" o:hrstd="t" o:hr="t"/>
        </w:pict>
      </w:r>
    </w:p>
    <w:bookmarkEnd w:id="56"/>
    <w:bookmarkStart w:id="57" w:name="bsmtunfsf"/>
    <w:p>
      <w:pPr>
        <w:pStyle w:val="Heading2"/>
      </w:pPr>
      <w:r>
        <w:t xml:space="preserve">BsmtUnfSF</w:t>
      </w:r>
    </w:p>
    <w:p>
      <w:pPr>
        <w:pStyle w:val="FirstParagraph"/>
      </w:pPr>
      <w:r>
        <w:rPr>
          <w:iCs/>
          <w:i/>
        </w:rPr>
        <w:t xml:space="preserve">Unfinished square feet of basement area</w:t>
      </w:r>
    </w:p>
    <w:p>
      <w:pPr>
        <w:pStyle w:val="BodyText"/>
      </w:pPr>
      <w:r>
        <w:rPr>
          <w:iCs/>
          <w:i/>
        </w:rPr>
        <w:t xml:space="preserve">Variable numérique continue</w:t>
      </w:r>
    </w:p>
    <w:p>
      <w:r>
        <w:pict>
          <v:rect style="width:0;height:1.5pt" o:hralign="center" o:hrstd="t" o:hr="t"/>
        </w:pict>
      </w:r>
    </w:p>
    <w:bookmarkEnd w:id="57"/>
    <w:bookmarkStart w:id="58" w:name="totalbsmtsf"/>
    <w:p>
      <w:pPr>
        <w:pStyle w:val="Heading2"/>
      </w:pPr>
      <w:r>
        <w:t xml:space="preserve">TotalBsmtSF</w:t>
      </w:r>
    </w:p>
    <w:p>
      <w:pPr>
        <w:pStyle w:val="FirstParagraph"/>
      </w:pPr>
      <w:r>
        <w:rPr>
          <w:iCs/>
          <w:i/>
        </w:rPr>
        <w:t xml:space="preserve">Total square feet of basement area</w:t>
      </w:r>
    </w:p>
    <w:p>
      <w:pPr>
        <w:pStyle w:val="BodyText"/>
      </w:pPr>
      <w:r>
        <w:rPr>
          <w:iCs/>
          <w:i/>
        </w:rPr>
        <w:t xml:space="preserve">Variable numérique continue</w:t>
      </w:r>
    </w:p>
    <w:p>
      <w:r>
        <w:pict>
          <v:rect style="width:0;height:1.5pt" o:hralign="center" o:hrstd="t" o:hr="t"/>
        </w:pict>
      </w:r>
    </w:p>
    <w:bookmarkEnd w:id="58"/>
    <w:bookmarkStart w:id="59" w:name="heating"/>
    <w:p>
      <w:pPr>
        <w:pStyle w:val="Heading2"/>
      </w:pPr>
      <w:r>
        <w:t xml:space="preserve">Heating</w:t>
      </w:r>
    </w:p>
    <w:p>
      <w:pPr>
        <w:pStyle w:val="FirstParagraph"/>
      </w:pPr>
      <w:r>
        <w:rPr>
          <w:iCs/>
          <w:i/>
        </w:rPr>
        <w:t xml:space="preserve">Type of heating</w:t>
      </w:r>
    </w:p>
    <w:p>
      <w:pPr>
        <w:pStyle w:val="BodyText"/>
      </w:pPr>
      <w:r>
        <w:rPr>
          <w:bCs/>
          <w:b/>
        </w:rPr>
        <w:t xml:space="preserve">Valeurs possibles: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Floor</w:t>
      </w:r>
      <w:r>
        <w:t xml:space="preserve">: Floor Furnace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GasA</w:t>
      </w:r>
      <w:r>
        <w:t xml:space="preserve">: Gas forced warm air furnace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GasW</w:t>
      </w:r>
      <w:r>
        <w:t xml:space="preserve">: Gas hot water or steam heat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Grav</w:t>
      </w:r>
      <w:r>
        <w:t xml:space="preserve">: Gravity furnace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OthW</w:t>
      </w:r>
      <w:r>
        <w:t xml:space="preserve">: Hot water or steam heat other than gas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Wall</w:t>
      </w:r>
      <w:r>
        <w:t xml:space="preserve">: Wall furnace</w:t>
      </w:r>
    </w:p>
    <w:p>
      <w:r>
        <w:pict>
          <v:rect style="width:0;height:1.5pt" o:hralign="center" o:hrstd="t" o:hr="t"/>
        </w:pict>
      </w:r>
    </w:p>
    <w:bookmarkEnd w:id="59"/>
    <w:bookmarkStart w:id="60" w:name="heatingqc"/>
    <w:p>
      <w:pPr>
        <w:pStyle w:val="Heading2"/>
      </w:pPr>
      <w:r>
        <w:t xml:space="preserve">HeatingQC</w:t>
      </w:r>
    </w:p>
    <w:p>
      <w:pPr>
        <w:pStyle w:val="FirstParagraph"/>
      </w:pPr>
      <w:r>
        <w:rPr>
          <w:iCs/>
          <w:i/>
        </w:rPr>
        <w:t xml:space="preserve">Heating quality and condition</w:t>
      </w:r>
    </w:p>
    <w:p>
      <w:pPr>
        <w:pStyle w:val="BodyText"/>
      </w:pPr>
      <w:r>
        <w:rPr>
          <w:bCs/>
          <w:b/>
        </w:rPr>
        <w:t xml:space="preserve">Valeurs possibles: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Ex</w:t>
      </w:r>
      <w:r>
        <w:t xml:space="preserve">: Excellent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Gd</w:t>
      </w:r>
      <w:r>
        <w:t xml:space="preserve">: Good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TA</w:t>
      </w:r>
      <w:r>
        <w:t xml:space="preserve">: Average/Typical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Fa</w:t>
      </w:r>
      <w:r>
        <w:t xml:space="preserve">: Fair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Po</w:t>
      </w:r>
      <w:r>
        <w:t xml:space="preserve">: Poor</w:t>
      </w:r>
    </w:p>
    <w:p>
      <w:r>
        <w:pict>
          <v:rect style="width:0;height:1.5pt" o:hralign="center" o:hrstd="t" o:hr="t"/>
        </w:pict>
      </w:r>
    </w:p>
    <w:bookmarkEnd w:id="60"/>
    <w:bookmarkStart w:id="61" w:name="centralair"/>
    <w:p>
      <w:pPr>
        <w:pStyle w:val="Heading2"/>
      </w:pPr>
      <w:r>
        <w:t xml:space="preserve">CentralAir</w:t>
      </w:r>
    </w:p>
    <w:p>
      <w:pPr>
        <w:pStyle w:val="FirstParagraph"/>
      </w:pPr>
      <w:r>
        <w:rPr>
          <w:iCs/>
          <w:i/>
        </w:rPr>
        <w:t xml:space="preserve">Central air conditioning</w:t>
      </w:r>
    </w:p>
    <w:p>
      <w:pPr>
        <w:pStyle w:val="BodyText"/>
      </w:pPr>
      <w:r>
        <w:rPr>
          <w:bCs/>
          <w:b/>
        </w:rPr>
        <w:t xml:space="preserve">Valeurs possibles: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N</w:t>
      </w:r>
      <w:r>
        <w:t xml:space="preserve">: No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Y</w:t>
      </w:r>
      <w:r>
        <w:t xml:space="preserve">: Yes</w:t>
      </w:r>
    </w:p>
    <w:p>
      <w:r>
        <w:pict>
          <v:rect style="width:0;height:1.5pt" o:hralign="center" o:hrstd="t" o:hr="t"/>
        </w:pict>
      </w:r>
    </w:p>
    <w:bookmarkEnd w:id="61"/>
    <w:bookmarkStart w:id="62" w:name="electrical"/>
    <w:p>
      <w:pPr>
        <w:pStyle w:val="Heading2"/>
      </w:pPr>
      <w:r>
        <w:t xml:space="preserve">Electrical</w:t>
      </w:r>
    </w:p>
    <w:p>
      <w:pPr>
        <w:pStyle w:val="FirstParagraph"/>
      </w:pPr>
      <w:r>
        <w:rPr>
          <w:iCs/>
          <w:i/>
        </w:rPr>
        <w:t xml:space="preserve">Electrical system</w:t>
      </w:r>
    </w:p>
    <w:p>
      <w:pPr>
        <w:pStyle w:val="BodyText"/>
      </w:pPr>
      <w:r>
        <w:rPr>
          <w:bCs/>
          <w:b/>
        </w:rPr>
        <w:t xml:space="preserve">Valeurs possibles: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SBrkr</w:t>
      </w:r>
      <w:r>
        <w:t xml:space="preserve">: Standard Circuit Breakers &amp; Romex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FuseA</w:t>
      </w:r>
      <w:r>
        <w:t xml:space="preserve">: Fuse Box over 60 AMP and all Romex wiring (Average)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FuseF</w:t>
      </w:r>
      <w:r>
        <w:t xml:space="preserve">: 60 AMP Fuse Box and mostly Romex wiring (Fair)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FuseP</w:t>
      </w:r>
      <w:r>
        <w:t xml:space="preserve">: 60 AMP Fuse Box and mostly knob &amp; tube wiring (poor)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Mix</w:t>
      </w:r>
      <w:r>
        <w:t xml:space="preserve">: Mixed</w:t>
      </w:r>
    </w:p>
    <w:p>
      <w:r>
        <w:pict>
          <v:rect style="width:0;height:1.5pt" o:hralign="center" o:hrstd="t" o:hr="t"/>
        </w:pict>
      </w:r>
    </w:p>
    <w:bookmarkEnd w:id="62"/>
    <w:bookmarkStart w:id="63" w:name="stflrsf"/>
    <w:p>
      <w:pPr>
        <w:pStyle w:val="Heading2"/>
      </w:pPr>
      <w:r>
        <w:t xml:space="preserve">1stFlrSF</w:t>
      </w:r>
    </w:p>
    <w:p>
      <w:pPr>
        <w:pStyle w:val="FirstParagraph"/>
      </w:pPr>
      <w:r>
        <w:rPr>
          <w:iCs/>
          <w:i/>
        </w:rPr>
        <w:t xml:space="preserve">First Floor square feet</w:t>
      </w:r>
    </w:p>
    <w:p>
      <w:pPr>
        <w:pStyle w:val="BodyText"/>
      </w:pPr>
      <w:r>
        <w:rPr>
          <w:iCs/>
          <w:i/>
        </w:rPr>
        <w:t xml:space="preserve">Variable numérique continue</w:t>
      </w:r>
    </w:p>
    <w:p>
      <w:r>
        <w:pict>
          <v:rect style="width:0;height:1.5pt" o:hralign="center" o:hrstd="t" o:hr="t"/>
        </w:pict>
      </w:r>
    </w:p>
    <w:bookmarkEnd w:id="63"/>
    <w:bookmarkStart w:id="64" w:name="ndflrsf"/>
    <w:p>
      <w:pPr>
        <w:pStyle w:val="Heading2"/>
      </w:pPr>
      <w:r>
        <w:t xml:space="preserve">2ndFlrSF</w:t>
      </w:r>
    </w:p>
    <w:p>
      <w:pPr>
        <w:pStyle w:val="FirstParagraph"/>
      </w:pPr>
      <w:r>
        <w:rPr>
          <w:iCs/>
          <w:i/>
        </w:rPr>
        <w:t xml:space="preserve">Second floor square feet</w:t>
      </w:r>
    </w:p>
    <w:p>
      <w:pPr>
        <w:pStyle w:val="BodyText"/>
      </w:pPr>
      <w:r>
        <w:rPr>
          <w:iCs/>
          <w:i/>
        </w:rPr>
        <w:t xml:space="preserve">Variable numérique continue</w:t>
      </w:r>
    </w:p>
    <w:p>
      <w:r>
        <w:pict>
          <v:rect style="width:0;height:1.5pt" o:hralign="center" o:hrstd="t" o:hr="t"/>
        </w:pict>
      </w:r>
    </w:p>
    <w:bookmarkEnd w:id="64"/>
    <w:bookmarkStart w:id="65" w:name="lowqualfinsf"/>
    <w:p>
      <w:pPr>
        <w:pStyle w:val="Heading2"/>
      </w:pPr>
      <w:r>
        <w:t xml:space="preserve">LowQualFinSF</w:t>
      </w:r>
    </w:p>
    <w:p>
      <w:pPr>
        <w:pStyle w:val="FirstParagraph"/>
      </w:pPr>
      <w:r>
        <w:rPr>
          <w:iCs/>
          <w:i/>
        </w:rPr>
        <w:t xml:space="preserve">Low quality finished square feet (all floors)</w:t>
      </w:r>
    </w:p>
    <w:p>
      <w:pPr>
        <w:pStyle w:val="BodyText"/>
      </w:pPr>
      <w:r>
        <w:rPr>
          <w:iCs/>
          <w:i/>
        </w:rPr>
        <w:t xml:space="preserve">Variable numérique continue</w:t>
      </w:r>
    </w:p>
    <w:p>
      <w:r>
        <w:pict>
          <v:rect style="width:0;height:1.5pt" o:hralign="center" o:hrstd="t" o:hr="t"/>
        </w:pict>
      </w:r>
    </w:p>
    <w:bookmarkEnd w:id="65"/>
    <w:bookmarkStart w:id="66" w:name="grlivarea"/>
    <w:p>
      <w:pPr>
        <w:pStyle w:val="Heading2"/>
      </w:pPr>
      <w:r>
        <w:t xml:space="preserve">GrLivArea</w:t>
      </w:r>
    </w:p>
    <w:p>
      <w:pPr>
        <w:pStyle w:val="FirstParagraph"/>
      </w:pPr>
      <w:r>
        <w:rPr>
          <w:iCs/>
          <w:i/>
        </w:rPr>
        <w:t xml:space="preserve">Above grade (ground) living area square feet</w:t>
      </w:r>
    </w:p>
    <w:p>
      <w:pPr>
        <w:pStyle w:val="BodyText"/>
      </w:pPr>
      <w:r>
        <w:rPr>
          <w:iCs/>
          <w:i/>
        </w:rPr>
        <w:t xml:space="preserve">Variable numérique continue</w:t>
      </w:r>
    </w:p>
    <w:p>
      <w:r>
        <w:pict>
          <v:rect style="width:0;height:1.5pt" o:hralign="center" o:hrstd="t" o:hr="t"/>
        </w:pict>
      </w:r>
    </w:p>
    <w:bookmarkEnd w:id="66"/>
    <w:bookmarkStart w:id="67" w:name="bsmtfullbath"/>
    <w:p>
      <w:pPr>
        <w:pStyle w:val="Heading2"/>
      </w:pPr>
      <w:r>
        <w:t xml:space="preserve">BsmtFullBath</w:t>
      </w:r>
    </w:p>
    <w:p>
      <w:pPr>
        <w:pStyle w:val="FirstParagraph"/>
      </w:pPr>
      <w:r>
        <w:rPr>
          <w:iCs/>
          <w:i/>
        </w:rPr>
        <w:t xml:space="preserve">Basement full bathrooms</w:t>
      </w:r>
    </w:p>
    <w:p>
      <w:pPr>
        <w:pStyle w:val="BodyText"/>
      </w:pPr>
      <w:r>
        <w:rPr>
          <w:iCs/>
          <w:i/>
        </w:rPr>
        <w:t xml:space="preserve">Variable numérique continue</w:t>
      </w:r>
    </w:p>
    <w:p>
      <w:r>
        <w:pict>
          <v:rect style="width:0;height:1.5pt" o:hralign="center" o:hrstd="t" o:hr="t"/>
        </w:pict>
      </w:r>
    </w:p>
    <w:bookmarkEnd w:id="67"/>
    <w:bookmarkStart w:id="68" w:name="bsmthalfbath"/>
    <w:p>
      <w:pPr>
        <w:pStyle w:val="Heading2"/>
      </w:pPr>
      <w:r>
        <w:t xml:space="preserve">BsmtHalfBath</w:t>
      </w:r>
    </w:p>
    <w:p>
      <w:pPr>
        <w:pStyle w:val="FirstParagraph"/>
      </w:pPr>
      <w:r>
        <w:rPr>
          <w:iCs/>
          <w:i/>
        </w:rPr>
        <w:t xml:space="preserve">Basement half bathrooms</w:t>
      </w:r>
    </w:p>
    <w:p>
      <w:pPr>
        <w:pStyle w:val="BodyText"/>
      </w:pPr>
      <w:r>
        <w:rPr>
          <w:iCs/>
          <w:i/>
        </w:rPr>
        <w:t xml:space="preserve">Variable numérique continue</w:t>
      </w:r>
    </w:p>
    <w:p>
      <w:r>
        <w:pict>
          <v:rect style="width:0;height:1.5pt" o:hralign="center" o:hrstd="t" o:hr="t"/>
        </w:pict>
      </w:r>
    </w:p>
    <w:bookmarkEnd w:id="68"/>
    <w:bookmarkStart w:id="69" w:name="fullbath"/>
    <w:p>
      <w:pPr>
        <w:pStyle w:val="Heading2"/>
      </w:pPr>
      <w:r>
        <w:t xml:space="preserve">FullBath</w:t>
      </w:r>
    </w:p>
    <w:p>
      <w:pPr>
        <w:pStyle w:val="FirstParagraph"/>
      </w:pPr>
      <w:r>
        <w:rPr>
          <w:iCs/>
          <w:i/>
        </w:rPr>
        <w:t xml:space="preserve">Full bathrooms above grade</w:t>
      </w:r>
    </w:p>
    <w:p>
      <w:pPr>
        <w:pStyle w:val="BodyText"/>
      </w:pPr>
      <w:r>
        <w:rPr>
          <w:iCs/>
          <w:i/>
        </w:rPr>
        <w:t xml:space="preserve">Variable numérique continue</w:t>
      </w:r>
    </w:p>
    <w:p>
      <w:r>
        <w:pict>
          <v:rect style="width:0;height:1.5pt" o:hralign="center" o:hrstd="t" o:hr="t"/>
        </w:pict>
      </w:r>
    </w:p>
    <w:bookmarkEnd w:id="69"/>
    <w:bookmarkStart w:id="70" w:name="halfbath"/>
    <w:p>
      <w:pPr>
        <w:pStyle w:val="Heading2"/>
      </w:pPr>
      <w:r>
        <w:t xml:space="preserve">HalfBath</w:t>
      </w:r>
    </w:p>
    <w:p>
      <w:pPr>
        <w:pStyle w:val="FirstParagraph"/>
      </w:pPr>
      <w:r>
        <w:rPr>
          <w:iCs/>
          <w:i/>
        </w:rPr>
        <w:t xml:space="preserve">Half baths above grade</w:t>
      </w:r>
    </w:p>
    <w:p>
      <w:pPr>
        <w:pStyle w:val="BodyText"/>
      </w:pPr>
      <w:r>
        <w:rPr>
          <w:iCs/>
          <w:i/>
        </w:rPr>
        <w:t xml:space="preserve">Variable numérique continue</w:t>
      </w:r>
    </w:p>
    <w:p>
      <w:r>
        <w:pict>
          <v:rect style="width:0;height:1.5pt" o:hralign="center" o:hrstd="t" o:hr="t"/>
        </w:pict>
      </w:r>
    </w:p>
    <w:bookmarkEnd w:id="70"/>
    <w:bookmarkStart w:id="71" w:name="bedroomabvgr"/>
    <w:p>
      <w:pPr>
        <w:pStyle w:val="Heading2"/>
      </w:pPr>
      <w:r>
        <w:t xml:space="preserve">BedroomAbvGr</w:t>
      </w:r>
    </w:p>
    <w:p>
      <w:pPr>
        <w:pStyle w:val="FirstParagraph"/>
      </w:pPr>
      <w:r>
        <w:rPr>
          <w:iCs/>
          <w:i/>
        </w:rPr>
        <w:t xml:space="preserve">Bedrooms above grade (does NOT include basement bedrooms)</w:t>
      </w:r>
    </w:p>
    <w:p>
      <w:pPr>
        <w:pStyle w:val="BodyText"/>
      </w:pPr>
      <w:r>
        <w:rPr>
          <w:iCs/>
          <w:i/>
        </w:rPr>
        <w:t xml:space="preserve">Variable numérique continue</w:t>
      </w:r>
    </w:p>
    <w:p>
      <w:r>
        <w:pict>
          <v:rect style="width:0;height:1.5pt" o:hralign="center" o:hrstd="t" o:hr="t"/>
        </w:pict>
      </w:r>
    </w:p>
    <w:bookmarkEnd w:id="71"/>
    <w:bookmarkStart w:id="72" w:name="kitchenabvgr"/>
    <w:p>
      <w:pPr>
        <w:pStyle w:val="Heading2"/>
      </w:pPr>
      <w:r>
        <w:t xml:space="preserve">KitchenAbvGr</w:t>
      </w:r>
    </w:p>
    <w:p>
      <w:pPr>
        <w:pStyle w:val="FirstParagraph"/>
      </w:pPr>
      <w:r>
        <w:rPr>
          <w:iCs/>
          <w:i/>
        </w:rPr>
        <w:t xml:space="preserve">Kitchens above grade</w:t>
      </w:r>
    </w:p>
    <w:p>
      <w:pPr>
        <w:pStyle w:val="BodyText"/>
      </w:pPr>
      <w:r>
        <w:rPr>
          <w:iCs/>
          <w:i/>
        </w:rPr>
        <w:t xml:space="preserve">Variable numérique continue</w:t>
      </w:r>
    </w:p>
    <w:p>
      <w:r>
        <w:pict>
          <v:rect style="width:0;height:1.5pt" o:hralign="center" o:hrstd="t" o:hr="t"/>
        </w:pict>
      </w:r>
    </w:p>
    <w:bookmarkEnd w:id="72"/>
    <w:bookmarkStart w:id="73" w:name="kitchenqual"/>
    <w:p>
      <w:pPr>
        <w:pStyle w:val="Heading2"/>
      </w:pPr>
      <w:r>
        <w:t xml:space="preserve">KitchenQual</w:t>
      </w:r>
    </w:p>
    <w:p>
      <w:pPr>
        <w:pStyle w:val="FirstParagraph"/>
      </w:pPr>
      <w:r>
        <w:rPr>
          <w:iCs/>
          <w:i/>
        </w:rPr>
        <w:t xml:space="preserve">Kitchen quality</w:t>
      </w:r>
    </w:p>
    <w:p>
      <w:pPr>
        <w:pStyle w:val="BodyText"/>
      </w:pPr>
      <w:r>
        <w:rPr>
          <w:bCs/>
          <w:b/>
        </w:rPr>
        <w:t xml:space="preserve">Valeurs possibles: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Ex</w:t>
      </w:r>
      <w:r>
        <w:t xml:space="preserve">: Excellent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Gd</w:t>
      </w:r>
      <w:r>
        <w:t xml:space="preserve">: Good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TA</w:t>
      </w:r>
      <w:r>
        <w:t xml:space="preserve">: Typical/Average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Fa</w:t>
      </w:r>
      <w:r>
        <w:t xml:space="preserve">: Fair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Po</w:t>
      </w:r>
      <w:r>
        <w:t xml:space="preserve">: Poor</w:t>
      </w:r>
    </w:p>
    <w:p>
      <w:r>
        <w:pict>
          <v:rect style="width:0;height:1.5pt" o:hralign="center" o:hrstd="t" o:hr="t"/>
        </w:pict>
      </w:r>
    </w:p>
    <w:bookmarkEnd w:id="73"/>
    <w:bookmarkStart w:id="74" w:name="totrmsabvgrd"/>
    <w:p>
      <w:pPr>
        <w:pStyle w:val="Heading2"/>
      </w:pPr>
      <w:r>
        <w:t xml:space="preserve">TotRmsAbvGrd</w:t>
      </w:r>
    </w:p>
    <w:p>
      <w:pPr>
        <w:pStyle w:val="FirstParagraph"/>
      </w:pPr>
      <w:r>
        <w:rPr>
          <w:iCs/>
          <w:i/>
        </w:rPr>
        <w:t xml:space="preserve">Total rooms above grade (does not include bathrooms)</w:t>
      </w:r>
    </w:p>
    <w:p>
      <w:pPr>
        <w:pStyle w:val="BodyText"/>
      </w:pPr>
      <w:r>
        <w:rPr>
          <w:iCs/>
          <w:i/>
        </w:rPr>
        <w:t xml:space="preserve">Variable numérique continue</w:t>
      </w:r>
    </w:p>
    <w:p>
      <w:r>
        <w:pict>
          <v:rect style="width:0;height:1.5pt" o:hralign="center" o:hrstd="t" o:hr="t"/>
        </w:pict>
      </w:r>
    </w:p>
    <w:bookmarkEnd w:id="74"/>
    <w:bookmarkStart w:id="75" w:name="functional"/>
    <w:p>
      <w:pPr>
        <w:pStyle w:val="Heading2"/>
      </w:pPr>
      <w:r>
        <w:t xml:space="preserve">Functional</w:t>
      </w:r>
    </w:p>
    <w:p>
      <w:pPr>
        <w:pStyle w:val="FirstParagraph"/>
      </w:pPr>
      <w:r>
        <w:rPr>
          <w:iCs/>
          <w:i/>
        </w:rPr>
        <w:t xml:space="preserve">Home functionality (Assume typical unless deductions are warranted)</w:t>
      </w:r>
    </w:p>
    <w:p>
      <w:pPr>
        <w:pStyle w:val="BodyText"/>
      </w:pPr>
      <w:r>
        <w:rPr>
          <w:bCs/>
          <w:b/>
        </w:rPr>
        <w:t xml:space="preserve">Valeurs possibles: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Typ</w:t>
      </w:r>
      <w:r>
        <w:t xml:space="preserve">: Typical Functionality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Min1</w:t>
      </w:r>
      <w:r>
        <w:t xml:space="preserve">: Minor Deductions 1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Min2</w:t>
      </w:r>
      <w:r>
        <w:t xml:space="preserve">: Minor Deductions 2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Mod</w:t>
      </w:r>
      <w:r>
        <w:t xml:space="preserve">: Moderate Deductions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Maj1</w:t>
      </w:r>
      <w:r>
        <w:t xml:space="preserve">: Major Deductions 1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Maj2</w:t>
      </w:r>
      <w:r>
        <w:t xml:space="preserve">: Major Deductions 2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Sev</w:t>
      </w:r>
      <w:r>
        <w:t xml:space="preserve">: Severely Damaged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Sal</w:t>
      </w:r>
      <w:r>
        <w:t xml:space="preserve">: Salvage only</w:t>
      </w:r>
    </w:p>
    <w:p>
      <w:r>
        <w:pict>
          <v:rect style="width:0;height:1.5pt" o:hralign="center" o:hrstd="t" o:hr="t"/>
        </w:pict>
      </w:r>
    </w:p>
    <w:bookmarkEnd w:id="75"/>
    <w:bookmarkStart w:id="76" w:name="fireplaces"/>
    <w:p>
      <w:pPr>
        <w:pStyle w:val="Heading2"/>
      </w:pPr>
      <w:r>
        <w:t xml:space="preserve">Fireplaces</w:t>
      </w:r>
    </w:p>
    <w:p>
      <w:pPr>
        <w:pStyle w:val="FirstParagraph"/>
      </w:pPr>
      <w:r>
        <w:rPr>
          <w:iCs/>
          <w:i/>
        </w:rPr>
        <w:t xml:space="preserve">Number of fireplaces</w:t>
      </w:r>
    </w:p>
    <w:p>
      <w:pPr>
        <w:pStyle w:val="BodyText"/>
      </w:pPr>
      <w:r>
        <w:rPr>
          <w:iCs/>
          <w:i/>
        </w:rPr>
        <w:t xml:space="preserve">Variable numérique continue</w:t>
      </w:r>
    </w:p>
    <w:p>
      <w:r>
        <w:pict>
          <v:rect style="width:0;height:1.5pt" o:hralign="center" o:hrstd="t" o:hr="t"/>
        </w:pict>
      </w:r>
    </w:p>
    <w:bookmarkEnd w:id="76"/>
    <w:bookmarkStart w:id="77" w:name="fireplacequ"/>
    <w:p>
      <w:pPr>
        <w:pStyle w:val="Heading2"/>
      </w:pPr>
      <w:r>
        <w:t xml:space="preserve">FireplaceQu</w:t>
      </w:r>
    </w:p>
    <w:p>
      <w:pPr>
        <w:pStyle w:val="FirstParagraph"/>
      </w:pPr>
      <w:r>
        <w:rPr>
          <w:iCs/>
          <w:i/>
        </w:rPr>
        <w:t xml:space="preserve">Fireplace quality</w:t>
      </w:r>
    </w:p>
    <w:p>
      <w:pPr>
        <w:pStyle w:val="BodyText"/>
      </w:pPr>
      <w:r>
        <w:rPr>
          <w:bCs/>
          <w:b/>
        </w:rPr>
        <w:t xml:space="preserve">Valeurs possibles: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Ex</w:t>
      </w:r>
      <w:r>
        <w:t xml:space="preserve">: Excellent - Exceptional Masonry Fireplace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Gd</w:t>
      </w:r>
      <w:r>
        <w:t xml:space="preserve">: Good - Masonry Fireplace in main level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TA</w:t>
      </w:r>
      <w:r>
        <w:t xml:space="preserve">: Average - Prefabricated Fireplace in main living area or Masonry Fireplace in basement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Fa</w:t>
      </w:r>
      <w:r>
        <w:t xml:space="preserve">: Fair - Prefabricated Fireplace in basement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Po</w:t>
      </w:r>
      <w:r>
        <w:t xml:space="preserve">: Poor - Ben Franklin Stove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NA</w:t>
      </w:r>
      <w:r>
        <w:t xml:space="preserve">: No Fireplace</w:t>
      </w:r>
    </w:p>
    <w:p>
      <w:r>
        <w:pict>
          <v:rect style="width:0;height:1.5pt" o:hralign="center" o:hrstd="t" o:hr="t"/>
        </w:pict>
      </w:r>
    </w:p>
    <w:bookmarkEnd w:id="77"/>
    <w:bookmarkStart w:id="78" w:name="garagetype"/>
    <w:p>
      <w:pPr>
        <w:pStyle w:val="Heading2"/>
      </w:pPr>
      <w:r>
        <w:t xml:space="preserve">GarageType</w:t>
      </w:r>
    </w:p>
    <w:p>
      <w:pPr>
        <w:pStyle w:val="FirstParagraph"/>
      </w:pPr>
      <w:r>
        <w:rPr>
          <w:iCs/>
          <w:i/>
        </w:rPr>
        <w:t xml:space="preserve">Garage location</w:t>
      </w:r>
    </w:p>
    <w:p>
      <w:pPr>
        <w:pStyle w:val="BodyText"/>
      </w:pPr>
      <w:r>
        <w:rPr>
          <w:bCs/>
          <w:b/>
        </w:rPr>
        <w:t xml:space="preserve">Valeurs possibles: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2Types</w:t>
      </w:r>
      <w:r>
        <w:t xml:space="preserve">: More than one type of garage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Attchd</w:t>
      </w:r>
      <w:r>
        <w:t xml:space="preserve">: Attached to home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Basment</w:t>
      </w:r>
      <w:r>
        <w:t xml:space="preserve">: Basement Garage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BuiltIn</w:t>
      </w:r>
      <w:r>
        <w:t xml:space="preserve">: Built-In (Garage part of house - typically has room above garage)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CarPort</w:t>
      </w:r>
      <w:r>
        <w:t xml:space="preserve">: Car Port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Detchd</w:t>
      </w:r>
      <w:r>
        <w:t xml:space="preserve">: Detached from home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NA</w:t>
      </w:r>
      <w:r>
        <w:t xml:space="preserve">: No Garage</w:t>
      </w:r>
    </w:p>
    <w:p>
      <w:r>
        <w:pict>
          <v:rect style="width:0;height:1.5pt" o:hralign="center" o:hrstd="t" o:hr="t"/>
        </w:pict>
      </w:r>
    </w:p>
    <w:bookmarkEnd w:id="78"/>
    <w:bookmarkStart w:id="79" w:name="garageyrblt"/>
    <w:p>
      <w:pPr>
        <w:pStyle w:val="Heading2"/>
      </w:pPr>
      <w:r>
        <w:t xml:space="preserve">GarageYrBlt</w:t>
      </w:r>
    </w:p>
    <w:p>
      <w:pPr>
        <w:pStyle w:val="FirstParagraph"/>
      </w:pPr>
      <w:r>
        <w:rPr>
          <w:iCs/>
          <w:i/>
        </w:rPr>
        <w:t xml:space="preserve">Year garage was built</w:t>
      </w:r>
    </w:p>
    <w:p>
      <w:pPr>
        <w:pStyle w:val="BodyText"/>
      </w:pPr>
      <w:r>
        <w:rPr>
          <w:iCs/>
          <w:i/>
        </w:rPr>
        <w:t xml:space="preserve">Variable numérique continue</w:t>
      </w:r>
    </w:p>
    <w:p>
      <w:r>
        <w:pict>
          <v:rect style="width:0;height:1.5pt" o:hralign="center" o:hrstd="t" o:hr="t"/>
        </w:pict>
      </w:r>
    </w:p>
    <w:bookmarkEnd w:id="79"/>
    <w:bookmarkStart w:id="80" w:name="garagefinish"/>
    <w:p>
      <w:pPr>
        <w:pStyle w:val="Heading2"/>
      </w:pPr>
      <w:r>
        <w:t xml:space="preserve">GarageFinish</w:t>
      </w:r>
    </w:p>
    <w:p>
      <w:pPr>
        <w:pStyle w:val="FirstParagraph"/>
      </w:pPr>
      <w:r>
        <w:rPr>
          <w:iCs/>
          <w:i/>
        </w:rPr>
        <w:t xml:space="preserve">Interior finish of the garage</w:t>
      </w:r>
    </w:p>
    <w:p>
      <w:pPr>
        <w:pStyle w:val="BodyText"/>
      </w:pPr>
      <w:r>
        <w:rPr>
          <w:bCs/>
          <w:b/>
        </w:rPr>
        <w:t xml:space="preserve">Valeurs possibles: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Fin</w:t>
      </w:r>
      <w:r>
        <w:t xml:space="preserve">: Finished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RFn</w:t>
      </w:r>
      <w:r>
        <w:t xml:space="preserve">: Rough Finished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Unf</w:t>
      </w:r>
      <w:r>
        <w:t xml:space="preserve">: Unfinished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NA</w:t>
      </w:r>
      <w:r>
        <w:t xml:space="preserve">: No Garage</w:t>
      </w:r>
    </w:p>
    <w:p>
      <w:r>
        <w:pict>
          <v:rect style="width:0;height:1.5pt" o:hralign="center" o:hrstd="t" o:hr="t"/>
        </w:pict>
      </w:r>
    </w:p>
    <w:bookmarkEnd w:id="80"/>
    <w:bookmarkStart w:id="81" w:name="garagecars"/>
    <w:p>
      <w:pPr>
        <w:pStyle w:val="Heading2"/>
      </w:pPr>
      <w:r>
        <w:t xml:space="preserve">GarageCars</w:t>
      </w:r>
    </w:p>
    <w:p>
      <w:pPr>
        <w:pStyle w:val="FirstParagraph"/>
      </w:pPr>
      <w:r>
        <w:rPr>
          <w:iCs/>
          <w:i/>
        </w:rPr>
        <w:t xml:space="preserve">Size of garage in car capacity</w:t>
      </w:r>
    </w:p>
    <w:p>
      <w:pPr>
        <w:pStyle w:val="BodyText"/>
      </w:pPr>
      <w:r>
        <w:rPr>
          <w:iCs/>
          <w:i/>
        </w:rPr>
        <w:t xml:space="preserve">Variable numérique continue</w:t>
      </w:r>
    </w:p>
    <w:p>
      <w:r>
        <w:pict>
          <v:rect style="width:0;height:1.5pt" o:hralign="center" o:hrstd="t" o:hr="t"/>
        </w:pict>
      </w:r>
    </w:p>
    <w:bookmarkEnd w:id="81"/>
    <w:bookmarkStart w:id="82" w:name="garagearea"/>
    <w:p>
      <w:pPr>
        <w:pStyle w:val="Heading2"/>
      </w:pPr>
      <w:r>
        <w:t xml:space="preserve">GarageArea</w:t>
      </w:r>
    </w:p>
    <w:p>
      <w:pPr>
        <w:pStyle w:val="FirstParagraph"/>
      </w:pPr>
      <w:r>
        <w:rPr>
          <w:iCs/>
          <w:i/>
        </w:rPr>
        <w:t xml:space="preserve">Size of garage in square feet</w:t>
      </w:r>
    </w:p>
    <w:p>
      <w:pPr>
        <w:pStyle w:val="BodyText"/>
      </w:pPr>
      <w:r>
        <w:rPr>
          <w:iCs/>
          <w:i/>
        </w:rPr>
        <w:t xml:space="preserve">Variable numérique continue</w:t>
      </w:r>
    </w:p>
    <w:p>
      <w:r>
        <w:pict>
          <v:rect style="width:0;height:1.5pt" o:hralign="center" o:hrstd="t" o:hr="t"/>
        </w:pict>
      </w:r>
    </w:p>
    <w:bookmarkEnd w:id="82"/>
    <w:bookmarkStart w:id="83" w:name="garagequal"/>
    <w:p>
      <w:pPr>
        <w:pStyle w:val="Heading2"/>
      </w:pPr>
      <w:r>
        <w:t xml:space="preserve">GarageQual</w:t>
      </w:r>
    </w:p>
    <w:p>
      <w:pPr>
        <w:pStyle w:val="FirstParagraph"/>
      </w:pPr>
      <w:r>
        <w:rPr>
          <w:iCs/>
          <w:i/>
        </w:rPr>
        <w:t xml:space="preserve">Garage quality</w:t>
      </w:r>
    </w:p>
    <w:p>
      <w:pPr>
        <w:pStyle w:val="BodyText"/>
      </w:pPr>
      <w:r>
        <w:rPr>
          <w:bCs/>
          <w:b/>
        </w:rPr>
        <w:t xml:space="preserve">Valeurs possibles: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Ex</w:t>
      </w:r>
      <w:r>
        <w:t xml:space="preserve">: Excellent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Gd</w:t>
      </w:r>
      <w:r>
        <w:t xml:space="preserve">: Good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TA</w:t>
      </w:r>
      <w:r>
        <w:t xml:space="preserve">: Typical/Average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Fa</w:t>
      </w:r>
      <w:r>
        <w:t xml:space="preserve">: Fair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Po</w:t>
      </w:r>
      <w:r>
        <w:t xml:space="preserve">: Poor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NA</w:t>
      </w:r>
      <w:r>
        <w:t xml:space="preserve">: No Garage</w:t>
      </w:r>
    </w:p>
    <w:p>
      <w:r>
        <w:pict>
          <v:rect style="width:0;height:1.5pt" o:hralign="center" o:hrstd="t" o:hr="t"/>
        </w:pict>
      </w:r>
    </w:p>
    <w:bookmarkEnd w:id="83"/>
    <w:bookmarkStart w:id="84" w:name="garagecond"/>
    <w:p>
      <w:pPr>
        <w:pStyle w:val="Heading2"/>
      </w:pPr>
      <w:r>
        <w:t xml:space="preserve">GarageCond</w:t>
      </w:r>
    </w:p>
    <w:p>
      <w:pPr>
        <w:pStyle w:val="FirstParagraph"/>
      </w:pPr>
      <w:r>
        <w:rPr>
          <w:iCs/>
          <w:i/>
        </w:rPr>
        <w:t xml:space="preserve">Garage condition</w:t>
      </w:r>
    </w:p>
    <w:p>
      <w:pPr>
        <w:pStyle w:val="BodyText"/>
      </w:pPr>
      <w:r>
        <w:rPr>
          <w:bCs/>
          <w:b/>
        </w:rPr>
        <w:t xml:space="preserve">Valeurs possibles: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Ex</w:t>
      </w:r>
      <w:r>
        <w:t xml:space="preserve">: Excellent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Gd</w:t>
      </w:r>
      <w:r>
        <w:t xml:space="preserve">: Good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TA</w:t>
      </w:r>
      <w:r>
        <w:t xml:space="preserve">: Typical/Average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Fa</w:t>
      </w:r>
      <w:r>
        <w:t xml:space="preserve">: Fair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Po</w:t>
      </w:r>
      <w:r>
        <w:t xml:space="preserve">: Poor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NA</w:t>
      </w:r>
      <w:r>
        <w:t xml:space="preserve">: No Garage</w:t>
      </w:r>
    </w:p>
    <w:p>
      <w:r>
        <w:pict>
          <v:rect style="width:0;height:1.5pt" o:hralign="center" o:hrstd="t" o:hr="t"/>
        </w:pict>
      </w:r>
    </w:p>
    <w:bookmarkEnd w:id="84"/>
    <w:bookmarkStart w:id="85" w:name="paveddrive"/>
    <w:p>
      <w:pPr>
        <w:pStyle w:val="Heading2"/>
      </w:pPr>
      <w:r>
        <w:t xml:space="preserve">PavedDrive</w:t>
      </w:r>
    </w:p>
    <w:p>
      <w:pPr>
        <w:pStyle w:val="FirstParagraph"/>
      </w:pPr>
      <w:r>
        <w:rPr>
          <w:iCs/>
          <w:i/>
        </w:rPr>
        <w:t xml:space="preserve">Paved driveway</w:t>
      </w:r>
    </w:p>
    <w:p>
      <w:pPr>
        <w:pStyle w:val="BodyText"/>
      </w:pPr>
      <w:r>
        <w:rPr>
          <w:bCs/>
          <w:b/>
        </w:rPr>
        <w:t xml:space="preserve">Valeurs possibles: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Y</w:t>
      </w:r>
      <w:r>
        <w:t xml:space="preserve">: Paved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P</w:t>
      </w:r>
      <w:r>
        <w:t xml:space="preserve">: Partial Pavement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N</w:t>
      </w:r>
      <w:r>
        <w:t xml:space="preserve">: Dirt/Gravel</w:t>
      </w:r>
    </w:p>
    <w:p>
      <w:r>
        <w:pict>
          <v:rect style="width:0;height:1.5pt" o:hralign="center" o:hrstd="t" o:hr="t"/>
        </w:pict>
      </w:r>
    </w:p>
    <w:bookmarkEnd w:id="85"/>
    <w:bookmarkStart w:id="86" w:name="wooddecksf"/>
    <w:p>
      <w:pPr>
        <w:pStyle w:val="Heading2"/>
      </w:pPr>
      <w:r>
        <w:t xml:space="preserve">WoodDeckSF</w:t>
      </w:r>
    </w:p>
    <w:p>
      <w:pPr>
        <w:pStyle w:val="FirstParagraph"/>
      </w:pPr>
      <w:r>
        <w:rPr>
          <w:iCs/>
          <w:i/>
        </w:rPr>
        <w:t xml:space="preserve">Wood deck area in square feet</w:t>
      </w:r>
    </w:p>
    <w:p>
      <w:pPr>
        <w:pStyle w:val="BodyText"/>
      </w:pPr>
      <w:r>
        <w:rPr>
          <w:iCs/>
          <w:i/>
        </w:rPr>
        <w:t xml:space="preserve">Variable numérique continue</w:t>
      </w:r>
    </w:p>
    <w:p>
      <w:r>
        <w:pict>
          <v:rect style="width:0;height:1.5pt" o:hralign="center" o:hrstd="t" o:hr="t"/>
        </w:pict>
      </w:r>
    </w:p>
    <w:bookmarkEnd w:id="86"/>
    <w:bookmarkStart w:id="87" w:name="openporchsf"/>
    <w:p>
      <w:pPr>
        <w:pStyle w:val="Heading2"/>
      </w:pPr>
      <w:r>
        <w:t xml:space="preserve">OpenPorchSF</w:t>
      </w:r>
    </w:p>
    <w:p>
      <w:pPr>
        <w:pStyle w:val="FirstParagraph"/>
      </w:pPr>
      <w:r>
        <w:rPr>
          <w:iCs/>
          <w:i/>
        </w:rPr>
        <w:t xml:space="preserve">Open porch area in square feet</w:t>
      </w:r>
    </w:p>
    <w:p>
      <w:pPr>
        <w:pStyle w:val="BodyText"/>
      </w:pPr>
      <w:r>
        <w:rPr>
          <w:iCs/>
          <w:i/>
        </w:rPr>
        <w:t xml:space="preserve">Variable numérique continue</w:t>
      </w:r>
    </w:p>
    <w:p>
      <w:r>
        <w:pict>
          <v:rect style="width:0;height:1.5pt" o:hralign="center" o:hrstd="t" o:hr="t"/>
        </w:pict>
      </w:r>
    </w:p>
    <w:bookmarkEnd w:id="87"/>
    <w:bookmarkStart w:id="88" w:name="enclosedporch"/>
    <w:p>
      <w:pPr>
        <w:pStyle w:val="Heading2"/>
      </w:pPr>
      <w:r>
        <w:t xml:space="preserve">EnclosedPorch</w:t>
      </w:r>
    </w:p>
    <w:p>
      <w:pPr>
        <w:pStyle w:val="FirstParagraph"/>
      </w:pPr>
      <w:r>
        <w:rPr>
          <w:iCs/>
          <w:i/>
        </w:rPr>
        <w:t xml:space="preserve">Enclosed porch area in square feet</w:t>
      </w:r>
    </w:p>
    <w:p>
      <w:pPr>
        <w:pStyle w:val="BodyText"/>
      </w:pPr>
      <w:r>
        <w:rPr>
          <w:iCs/>
          <w:i/>
        </w:rPr>
        <w:t xml:space="preserve">Variable numérique continue</w:t>
      </w:r>
    </w:p>
    <w:p>
      <w:r>
        <w:pict>
          <v:rect style="width:0;height:1.5pt" o:hralign="center" o:hrstd="t" o:hr="t"/>
        </w:pict>
      </w:r>
    </w:p>
    <w:bookmarkEnd w:id="88"/>
    <w:bookmarkStart w:id="89" w:name="ssnporch"/>
    <w:p>
      <w:pPr>
        <w:pStyle w:val="Heading2"/>
      </w:pPr>
      <w:r>
        <w:t xml:space="preserve">3SsnPorch</w:t>
      </w:r>
    </w:p>
    <w:p>
      <w:pPr>
        <w:pStyle w:val="FirstParagraph"/>
      </w:pPr>
      <w:r>
        <w:rPr>
          <w:iCs/>
          <w:i/>
        </w:rPr>
        <w:t xml:space="preserve">Three season porch area in square feet</w:t>
      </w:r>
    </w:p>
    <w:p>
      <w:pPr>
        <w:pStyle w:val="BodyText"/>
      </w:pPr>
      <w:r>
        <w:rPr>
          <w:iCs/>
          <w:i/>
        </w:rPr>
        <w:t xml:space="preserve">Variable numérique continue</w:t>
      </w:r>
    </w:p>
    <w:p>
      <w:r>
        <w:pict>
          <v:rect style="width:0;height:1.5pt" o:hralign="center" o:hrstd="t" o:hr="t"/>
        </w:pict>
      </w:r>
    </w:p>
    <w:bookmarkEnd w:id="89"/>
    <w:bookmarkStart w:id="90" w:name="screenporch"/>
    <w:p>
      <w:pPr>
        <w:pStyle w:val="Heading2"/>
      </w:pPr>
      <w:r>
        <w:t xml:space="preserve">ScreenPorch</w:t>
      </w:r>
    </w:p>
    <w:p>
      <w:pPr>
        <w:pStyle w:val="FirstParagraph"/>
      </w:pPr>
      <w:r>
        <w:rPr>
          <w:iCs/>
          <w:i/>
        </w:rPr>
        <w:t xml:space="preserve">Screen porch area in square feet</w:t>
      </w:r>
    </w:p>
    <w:p>
      <w:pPr>
        <w:pStyle w:val="BodyText"/>
      </w:pPr>
      <w:r>
        <w:rPr>
          <w:iCs/>
          <w:i/>
        </w:rPr>
        <w:t xml:space="preserve">Variable numérique continue</w:t>
      </w:r>
    </w:p>
    <w:p>
      <w:r>
        <w:pict>
          <v:rect style="width:0;height:1.5pt" o:hralign="center" o:hrstd="t" o:hr="t"/>
        </w:pict>
      </w:r>
    </w:p>
    <w:bookmarkEnd w:id="90"/>
    <w:bookmarkStart w:id="91" w:name="poolarea"/>
    <w:p>
      <w:pPr>
        <w:pStyle w:val="Heading2"/>
      </w:pPr>
      <w:r>
        <w:t xml:space="preserve">PoolArea</w:t>
      </w:r>
    </w:p>
    <w:p>
      <w:pPr>
        <w:pStyle w:val="FirstParagraph"/>
      </w:pPr>
      <w:r>
        <w:rPr>
          <w:iCs/>
          <w:i/>
        </w:rPr>
        <w:t xml:space="preserve">Pool area in square feet</w:t>
      </w:r>
    </w:p>
    <w:p>
      <w:pPr>
        <w:pStyle w:val="BodyText"/>
      </w:pPr>
      <w:r>
        <w:rPr>
          <w:iCs/>
          <w:i/>
        </w:rPr>
        <w:t xml:space="preserve">Variable numérique continue</w:t>
      </w:r>
    </w:p>
    <w:p>
      <w:r>
        <w:pict>
          <v:rect style="width:0;height:1.5pt" o:hralign="center" o:hrstd="t" o:hr="t"/>
        </w:pict>
      </w:r>
    </w:p>
    <w:bookmarkEnd w:id="91"/>
    <w:bookmarkStart w:id="92" w:name="poolqc"/>
    <w:p>
      <w:pPr>
        <w:pStyle w:val="Heading2"/>
      </w:pPr>
      <w:r>
        <w:t xml:space="preserve">PoolQC</w:t>
      </w:r>
    </w:p>
    <w:p>
      <w:pPr>
        <w:pStyle w:val="FirstParagraph"/>
      </w:pPr>
      <w:r>
        <w:rPr>
          <w:iCs/>
          <w:i/>
        </w:rPr>
        <w:t xml:space="preserve">Pool quality</w:t>
      </w:r>
    </w:p>
    <w:p>
      <w:pPr>
        <w:pStyle w:val="BodyText"/>
      </w:pPr>
      <w:r>
        <w:rPr>
          <w:bCs/>
          <w:b/>
        </w:rPr>
        <w:t xml:space="preserve">Valeurs possibles: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Ex</w:t>
      </w:r>
      <w:r>
        <w:t xml:space="preserve">: Excellent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Gd</w:t>
      </w:r>
      <w:r>
        <w:t xml:space="preserve">: Good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TA</w:t>
      </w:r>
      <w:r>
        <w:t xml:space="preserve">: Average/Typical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Fa</w:t>
      </w:r>
      <w:r>
        <w:t xml:space="preserve">: Fair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NA</w:t>
      </w:r>
      <w:r>
        <w:t xml:space="preserve">: No Pool</w:t>
      </w:r>
    </w:p>
    <w:p>
      <w:r>
        <w:pict>
          <v:rect style="width:0;height:1.5pt" o:hralign="center" o:hrstd="t" o:hr="t"/>
        </w:pict>
      </w:r>
    </w:p>
    <w:bookmarkEnd w:id="92"/>
    <w:bookmarkStart w:id="93" w:name="fence"/>
    <w:p>
      <w:pPr>
        <w:pStyle w:val="Heading2"/>
      </w:pPr>
      <w:r>
        <w:t xml:space="preserve">Fence</w:t>
      </w:r>
    </w:p>
    <w:p>
      <w:pPr>
        <w:pStyle w:val="FirstParagraph"/>
      </w:pPr>
      <w:r>
        <w:rPr>
          <w:iCs/>
          <w:i/>
        </w:rPr>
        <w:t xml:space="preserve">Fence quality</w:t>
      </w:r>
    </w:p>
    <w:p>
      <w:pPr>
        <w:pStyle w:val="BodyText"/>
      </w:pPr>
      <w:r>
        <w:rPr>
          <w:bCs/>
          <w:b/>
        </w:rPr>
        <w:t xml:space="preserve">Valeurs possibles: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GdPrv</w:t>
      </w:r>
      <w:r>
        <w:t xml:space="preserve">: Good Privacy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MnPrv</w:t>
      </w:r>
      <w:r>
        <w:t xml:space="preserve">: Minimum Privacy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GdWo</w:t>
      </w:r>
      <w:r>
        <w:t xml:space="preserve">: Good Wood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MnWw</w:t>
      </w:r>
      <w:r>
        <w:t xml:space="preserve">: Minimum Wood/Wire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NA</w:t>
      </w:r>
      <w:r>
        <w:t xml:space="preserve">: No Fence</w:t>
      </w:r>
    </w:p>
    <w:p>
      <w:r>
        <w:pict>
          <v:rect style="width:0;height:1.5pt" o:hralign="center" o:hrstd="t" o:hr="t"/>
        </w:pict>
      </w:r>
    </w:p>
    <w:bookmarkEnd w:id="93"/>
    <w:bookmarkStart w:id="94" w:name="miscfeature"/>
    <w:p>
      <w:pPr>
        <w:pStyle w:val="Heading2"/>
      </w:pPr>
      <w:r>
        <w:t xml:space="preserve">MiscFeature</w:t>
      </w:r>
    </w:p>
    <w:p>
      <w:pPr>
        <w:pStyle w:val="FirstParagraph"/>
      </w:pPr>
      <w:r>
        <w:rPr>
          <w:iCs/>
          <w:i/>
        </w:rPr>
        <w:t xml:space="preserve">Miscellaneous feature not covered in other categories</w:t>
      </w:r>
    </w:p>
    <w:p>
      <w:pPr>
        <w:pStyle w:val="BodyText"/>
      </w:pPr>
      <w:r>
        <w:rPr>
          <w:bCs/>
          <w:b/>
        </w:rPr>
        <w:t xml:space="preserve">Valeurs possibles: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Elev</w:t>
      </w:r>
      <w:r>
        <w:t xml:space="preserve">: Elevator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Gar2</w:t>
      </w:r>
      <w:r>
        <w:t xml:space="preserve">: 2nd Garage (if not described in garage section)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Othr</w:t>
      </w:r>
      <w:r>
        <w:t xml:space="preserve">: Other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Shed</w:t>
      </w:r>
      <w:r>
        <w:t xml:space="preserve">: Shed (over 100 SF)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TenC</w:t>
      </w:r>
      <w:r>
        <w:t xml:space="preserve">: Tennis Court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NA</w:t>
      </w:r>
      <w:r>
        <w:t xml:space="preserve">: None</w:t>
      </w:r>
    </w:p>
    <w:p>
      <w:r>
        <w:pict>
          <v:rect style="width:0;height:1.5pt" o:hralign="center" o:hrstd="t" o:hr="t"/>
        </w:pict>
      </w:r>
    </w:p>
    <w:bookmarkEnd w:id="94"/>
    <w:bookmarkStart w:id="95" w:name="miscval"/>
    <w:p>
      <w:pPr>
        <w:pStyle w:val="Heading2"/>
      </w:pPr>
      <w:r>
        <w:t xml:space="preserve">MiscVal</w:t>
      </w:r>
    </w:p>
    <w:p>
      <w:pPr>
        <w:pStyle w:val="FirstParagraph"/>
      </w:pPr>
      <w:r>
        <w:rPr>
          <w:iCs/>
          <w:i/>
        </w:rPr>
        <w:t xml:space="preserve">$Value of miscellaneous feature</w:t>
      </w:r>
    </w:p>
    <w:p>
      <w:pPr>
        <w:pStyle w:val="BodyText"/>
      </w:pPr>
      <w:r>
        <w:rPr>
          <w:iCs/>
          <w:i/>
        </w:rPr>
        <w:t xml:space="preserve">Variable numérique continue</w:t>
      </w:r>
    </w:p>
    <w:p>
      <w:r>
        <w:pict>
          <v:rect style="width:0;height:1.5pt" o:hralign="center" o:hrstd="t" o:hr="t"/>
        </w:pict>
      </w:r>
    </w:p>
    <w:bookmarkEnd w:id="95"/>
    <w:bookmarkStart w:id="96" w:name="mosold"/>
    <w:p>
      <w:pPr>
        <w:pStyle w:val="Heading2"/>
      </w:pPr>
      <w:r>
        <w:t xml:space="preserve">MoSold</w:t>
      </w:r>
    </w:p>
    <w:p>
      <w:pPr>
        <w:pStyle w:val="FirstParagraph"/>
      </w:pPr>
      <w:r>
        <w:rPr>
          <w:iCs/>
          <w:i/>
        </w:rPr>
        <w:t xml:space="preserve">Month Sold (MM)</w:t>
      </w:r>
    </w:p>
    <w:p>
      <w:pPr>
        <w:pStyle w:val="BodyText"/>
      </w:pPr>
      <w:r>
        <w:rPr>
          <w:iCs/>
          <w:i/>
        </w:rPr>
        <w:t xml:space="preserve">Variable numérique continue</w:t>
      </w:r>
    </w:p>
    <w:p>
      <w:r>
        <w:pict>
          <v:rect style="width:0;height:1.5pt" o:hralign="center" o:hrstd="t" o:hr="t"/>
        </w:pict>
      </w:r>
    </w:p>
    <w:bookmarkEnd w:id="96"/>
    <w:bookmarkStart w:id="97" w:name="yrsold"/>
    <w:p>
      <w:pPr>
        <w:pStyle w:val="Heading2"/>
      </w:pPr>
      <w:r>
        <w:t xml:space="preserve">YrSold</w:t>
      </w:r>
    </w:p>
    <w:p>
      <w:pPr>
        <w:pStyle w:val="FirstParagraph"/>
      </w:pPr>
      <w:r>
        <w:rPr>
          <w:iCs/>
          <w:i/>
        </w:rPr>
        <w:t xml:space="preserve">Year Sold (YYYY)</w:t>
      </w:r>
    </w:p>
    <w:p>
      <w:pPr>
        <w:pStyle w:val="BodyText"/>
      </w:pPr>
      <w:r>
        <w:rPr>
          <w:iCs/>
          <w:i/>
        </w:rPr>
        <w:t xml:space="preserve">Variable numérique continue</w:t>
      </w:r>
    </w:p>
    <w:p>
      <w:r>
        <w:pict>
          <v:rect style="width:0;height:1.5pt" o:hralign="center" o:hrstd="t" o:hr="t"/>
        </w:pict>
      </w:r>
    </w:p>
    <w:bookmarkEnd w:id="97"/>
    <w:bookmarkStart w:id="98" w:name="saletype"/>
    <w:p>
      <w:pPr>
        <w:pStyle w:val="Heading2"/>
      </w:pPr>
      <w:r>
        <w:t xml:space="preserve">SaleType</w:t>
      </w:r>
    </w:p>
    <w:p>
      <w:pPr>
        <w:pStyle w:val="FirstParagraph"/>
      </w:pPr>
      <w:r>
        <w:rPr>
          <w:iCs/>
          <w:i/>
        </w:rPr>
        <w:t xml:space="preserve">Type of sale</w:t>
      </w:r>
    </w:p>
    <w:p>
      <w:pPr>
        <w:pStyle w:val="BodyText"/>
      </w:pPr>
      <w:r>
        <w:rPr>
          <w:bCs/>
          <w:b/>
        </w:rPr>
        <w:t xml:space="preserve">Valeurs possibles: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WD</w:t>
      </w:r>
      <w:r>
        <w:t xml:space="preserve">: Warranty Deed - Conventional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CWD</w:t>
      </w:r>
      <w:r>
        <w:t xml:space="preserve">: Warranty Deed - Cash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VWD</w:t>
      </w:r>
      <w:r>
        <w:t xml:space="preserve">: Warranty Deed - VA Loan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New</w:t>
      </w:r>
      <w:r>
        <w:t xml:space="preserve">: Home just constructed and sold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COD</w:t>
      </w:r>
      <w:r>
        <w:t xml:space="preserve">: Court Officer Deed/Estate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Con</w:t>
      </w:r>
      <w:r>
        <w:t xml:space="preserve">: Contract 15% Down payment regular terms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ConLw</w:t>
      </w:r>
      <w:r>
        <w:t xml:space="preserve">: Contract Low Down payment and low interest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ConLI</w:t>
      </w:r>
      <w:r>
        <w:t xml:space="preserve">: Contract Low Interest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ConLD</w:t>
      </w:r>
      <w:r>
        <w:t xml:space="preserve">: Contract Low Down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Oth</w:t>
      </w:r>
      <w:r>
        <w:t xml:space="preserve">: Other</w:t>
      </w:r>
    </w:p>
    <w:p>
      <w:r>
        <w:pict>
          <v:rect style="width:0;height:1.5pt" o:hralign="center" o:hrstd="t" o:hr="t"/>
        </w:pict>
      </w:r>
    </w:p>
    <w:bookmarkEnd w:id="98"/>
    <w:bookmarkStart w:id="99" w:name="salecondition"/>
    <w:p>
      <w:pPr>
        <w:pStyle w:val="Heading2"/>
      </w:pPr>
      <w:r>
        <w:t xml:space="preserve">SaleCondition</w:t>
      </w:r>
    </w:p>
    <w:p>
      <w:pPr>
        <w:pStyle w:val="FirstParagraph"/>
      </w:pPr>
      <w:r>
        <w:rPr>
          <w:iCs/>
          <w:i/>
        </w:rPr>
        <w:t xml:space="preserve">Condition of sale</w:t>
      </w:r>
    </w:p>
    <w:p>
      <w:pPr>
        <w:pStyle w:val="BodyText"/>
      </w:pPr>
      <w:r>
        <w:rPr>
          <w:bCs/>
          <w:b/>
        </w:rPr>
        <w:t xml:space="preserve">Valeurs possibles: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Normal</w:t>
      </w:r>
      <w:r>
        <w:t xml:space="preserve">: Normal Sale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Abnorml</w:t>
      </w:r>
      <w:r>
        <w:t xml:space="preserve">: Abnormal Sale - trade, foreclosure, short sale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AdjLand</w:t>
      </w:r>
      <w:r>
        <w:t xml:space="preserve">: Adjoining Land Purchase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Alloca</w:t>
      </w:r>
      <w:r>
        <w:t xml:space="preserve">: Allocation - two linked properties with separate deeds, typically condo with a garage unit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Family</w:t>
      </w:r>
      <w:r>
        <w:t xml:space="preserve">: Sale between family members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Partial</w:t>
      </w:r>
      <w:r>
        <w:t xml:space="preserve">: Home was not completed when last assessed (associated with New Homes)</w:t>
      </w:r>
    </w:p>
    <w:p>
      <w:r>
        <w:pict>
          <v:rect style="width:0;height:1.5pt" o:hralign="center" o:hrstd="t" o:hr="t"/>
        </w:pict>
      </w:r>
    </w:p>
    <w:bookmarkEnd w:id="99"/>
    <w:bookmarkStart w:id="100" w:name="saleprice"/>
    <w:p>
      <w:pPr>
        <w:pStyle w:val="Heading2"/>
      </w:pPr>
      <w:r>
        <w:t xml:space="preserve">SalePrice</w:t>
      </w:r>
    </w:p>
    <w:p>
      <w:pPr>
        <w:pStyle w:val="FirstParagraph"/>
      </w:pPr>
      <w:r>
        <w:rPr>
          <w:iCs/>
          <w:i/>
        </w:rPr>
        <w:t xml:space="preserve">The property’s sale price in dollars. This is the target variable that you are trying to predict.</w:t>
      </w:r>
    </w:p>
    <w:p>
      <w:pPr>
        <w:pStyle w:val="BodyText"/>
      </w:pPr>
      <w:r>
        <w:rPr>
          <w:iCs/>
          <w:i/>
        </w:rPr>
        <w:t xml:space="preserve">Variable numérique continue</w:t>
      </w:r>
    </w:p>
    <w:p>
      <w:r>
        <w:pict>
          <v:rect style="width:0;height:1.5pt" o:hralign="center" o:hrstd="t" o:hr="t"/>
        </w:pict>
      </w:r>
    </w:p>
    <w:bookmarkEnd w:id="100"/>
    <w:bookmarkEnd w:id="10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2026-01-02T00:54:07Z</dcterms:created>
  <dcterms:modified xsi:type="dcterms:W3CDTF">2026-01-02T00:54:07Z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