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d9488"/>
          <w:sz w:val="16"/>
          <w:szCs w:val="16"/>
        </w:rPr>
        <w:t xml:space="preserve">COSHH RISK ASSESSMENT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Report selection check</w:t>
      </w:r>
    </w:p>
    <w:p>
      <w:pPr>
        <w:pBdr>
          <w:bottom w:val="single" w:color="0d9488" w:sz="12"/>
        </w:pBdr>
        <w:spacing w:after="2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Research Lab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4"/>
                <w:szCs w:val="14"/>
              </w:rPr>
              <w:t xml:space="preserve">REF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CAT-REPORT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4"/>
                <w:szCs w:val="14"/>
              </w:rPr>
              <w:t xml:space="preserve">ASSESSOR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David Kemp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4"/>
                <w:szCs w:val="14"/>
              </w:rPr>
              <w:t xml:space="preserve">ASSESSED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2026-05-31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4"/>
                <w:szCs w:val="14"/>
              </w:rPr>
              <w:t xml:space="preserve">NEXT REVIEW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2027-05-31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Generated May 31, 2026 with CAT — COSHH Assessment Tool</w:t>
      </w:r>
    </w:p>
    <w:p>
      <w:r>
        <w:br w:type="page"/>
      </w:r>
    </w:p>
    <w:p>
      <w:pPr>
        <w:pBdr>
          <w:top w:val="single" w:color="0f766e" w:sz="2"/>
          <w:bottom w:val="single" w:color="0f766e" w:sz="2"/>
          <w:left w:val="single" w:color="0f766e" w:sz="2"/>
          <w:right w:val="single" w:color="0f766e" w:sz="2"/>
        </w:pBdr>
        <w:shd w:fill="0d9488" w:color="auto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01   OVERVIEW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single" w:color="e2e8f0" w:sz="4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Business Unit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Research Lab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Location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Chemistry prep room</w:t>
            </w:r>
          </w:p>
        </w:tc>
      </w:tr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Risk Assessor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David Kemp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SOP Ref number(s)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SOP-REPORT</w:t>
            </w:r>
          </w:p>
        </w:tc>
      </w:tr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Date of Assessment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2026-05-31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Date of Review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2027-05-31</w:t>
            </w:r>
          </w:p>
        </w:tc>
      </w:tr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Persons at Risk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Staff</w:t>
            </w:r>
          </w:p>
        </w:tc>
      </w:tr>
    </w:tbl>
    <w:p>
      <w:pPr>
        <w:spacing w:after="12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Activity Outline</w:t>
      </w:r>
    </w:p>
    <w:p>
      <w:pPr>
        <w:spacing w:after="60" w:before="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Check report section selection.</w:t>
      </w:r>
    </w:p>
    <w:p>
      <w:pPr>
        <w:pBdr>
          <w:top w:val="single" w:color="0f766e" w:sz="2"/>
          <w:bottom w:val="single" w:color="0f766e" w:sz="2"/>
          <w:left w:val="single" w:color="0f766e" w:sz="2"/>
          <w:right w:val="single" w:color="0f766e" w:sz="2"/>
        </w:pBdr>
        <w:shd w:fill="0d9488" w:color="auto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02   COSHH PROCESS STEPS &amp; CHEMICALS</w:t>
      </w:r>
    </w:p>
    <w:p>
      <w:pPr>
        <w:pBdr>
          <w:bottom w:val="single" w:color="0d9488" w:sz="6"/>
        </w:pBdr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Step 1 — Handle acetone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single" w:color="e2e8f0" w:sz="4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Engineering controls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Fume hood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PPE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Gloves, Goggles</w:t>
            </w:r>
          </w:p>
        </w:tc>
      </w:tr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Other step controls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Use secondary containment.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1.1    Acetone    (CAS 67-64-1)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single" w:color="e2e8f0" w:sz="4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Form / quantity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liquid  ·  50 mL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H-codes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H225 ; H319 ; H336 </w:t>
            </w:r>
          </w:p>
        </w:tc>
      </w:tr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WEL TWA / STEL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Check EH40/SDS  /  —  (Manual-EH40)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Exposure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10 minutes, Weekly  ·  routes: inhalation, skin, eye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GHS pictograms</w:t>
      </w:r>
    </w:p>
    <w:p>
      <w:pPr>
        <w:spacing w:after="40" w:before="4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Flammable · Harmful / irritant</w:t>
      </w:r>
    </w:p>
    <w:p>
      <w:pPr>
        <w:pBdr>
          <w:top w:val="single" w:color="0f766e" w:sz="2"/>
          <w:bottom w:val="single" w:color="0f766e" w:sz="2"/>
          <w:left w:val="single" w:color="0f766e" w:sz="2"/>
          <w:right w:val="single" w:color="0f766e" w:sz="2"/>
        </w:pBdr>
        <w:shd w:fill="0d9488" w:color="auto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03   CONTROL MEASURES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single" w:color="e2e8f0" w:sz="4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Elimination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Elimination/substitution reviewed; acetone required by method.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Substitution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Reduction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Use minimum working quantity.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Administrative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Only trained personnel may complete the task.</w:t>
            </w:r>
          </w:p>
        </w:tc>
      </w:tr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Air Monitoring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Review WEL and controls.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Health Surveillance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Review SDS and OH triggers.</w:t>
            </w:r>
          </w:p>
        </w:tc>
      </w:tr>
    </w:tbl>
    <w:p>
      <w:pPr>
        <w:pBdr>
          <w:top w:val="single" w:color="0f766e" w:sz="2"/>
          <w:bottom w:val="single" w:color="0f766e" w:sz="2"/>
          <w:left w:val="single" w:color="0f766e" w:sz="2"/>
          <w:right w:val="single" w:color="0f766e" w:sz="2"/>
        </w:pBdr>
        <w:shd w:fill="0d9488" w:color="auto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04   STORAGE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single" w:color="e2e8f0" w:sz="4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Storage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Store in flammable storage.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Incompatible substances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Keep away from oxidisers.</w:t>
            </w:r>
          </w:p>
        </w:tc>
      </w:tr>
    </w:tbl>
    <w:p>
      <w:pPr>
        <w:pBdr>
          <w:top w:val="single" w:color="0f766e" w:sz="2"/>
          <w:bottom w:val="single" w:color="0f766e" w:sz="2"/>
          <w:left w:val="single" w:color="0f766e" w:sz="2"/>
          <w:right w:val="single" w:color="0f766e" w:sz="2"/>
        </w:pBdr>
        <w:shd w:fill="0d9488" w:color="auto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05   EMERGENCY RESPONSE AND WASTE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single" w:color="e2e8f0" w:sz="4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Emergency — Spills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Use SDS Section 6.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Emergency — First aid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Use SDS Section 4.</w:t>
            </w:r>
          </w:p>
        </w:tc>
      </w:tr>
      <w:tr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Emergency — Fire</w:t>
            </w:r>
          </w:p>
        </w:tc>
        <w:tc>
          <w:tcPr>
            <w:tcW w:type="pct" w:w="6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Use SDS Section 5.</w:t>
            </w:r>
          </w:p>
        </w:tc>
      </w:tr>
      <w:tr>
        <w:tc>
          <w:tcPr>
            <w:tcW w:type="pct" w:w="32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Other</w:t>
            </w:r>
          </w:p>
        </w:tc>
        <w:tc>
          <w:tcPr>
            <w:tcW w:type="pct" w:w="68%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Report incidents.</w:t>
            </w:r>
          </w:p>
        </w:tc>
      </w:tr>
    </w:tbl>
    <w:p>
      <w:pPr>
        <w:pBdr>
          <w:top w:val="single" w:color="0f766e" w:sz="2"/>
          <w:bottom w:val="single" w:color="0f766e" w:sz="2"/>
          <w:left w:val="single" w:color="0f766e" w:sz="2"/>
          <w:right w:val="single" w:color="0f766e" w:sz="2"/>
        </w:pBdr>
        <w:shd w:fill="0d9488" w:color="auto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06   BRIEFING RECORD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Test user    ·    2026-05-31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CAT — COSHH Assessment Tool   · 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/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051da2d310d46e904b9ac3bbbb25c87a561fe2.png"/><Relationship Id="rId9" Type="http://schemas.openxmlformats.org/officeDocument/2006/relationships/image" Target="media/b84f6b98d68cbb70465c3ff6f7e04c7646d913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2026-05-31T14:17:27.391Z</dcterms:created>
  <dcterms:modified xsi:type="dcterms:W3CDTF">2026-05-31T14:17:27.391Z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