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C14F" w14:textId="77777777" w:rsidR="005060F1" w:rsidRPr="0017736B" w:rsidRDefault="005060F1" w:rsidP="000C466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620B736" w14:textId="77777777" w:rsidR="005060F1" w:rsidRPr="0017736B" w:rsidRDefault="005060F1" w:rsidP="000C466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0215F57" w14:textId="77777777" w:rsidR="005060F1" w:rsidRDefault="005060F1" w:rsidP="000C466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B538CCF" w14:textId="77777777" w:rsidR="005060F1" w:rsidRDefault="005060F1" w:rsidP="000C466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F4DB2F2" w14:textId="5D39B0DE" w:rsidR="005060F1" w:rsidRPr="0017736B" w:rsidRDefault="00606F75" w:rsidP="000C4661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Droid Sans" w:eastAsia="Droid Sans" w:hAnsi="Droid Sans" w:cs="Droid Sans"/>
          <w:b/>
          <w:noProof/>
          <w:color w:val="000000"/>
          <w:sz w:val="36"/>
          <w:szCs w:val="36"/>
          <w:lang w:eastAsia="it-IT"/>
        </w:rPr>
        <w:drawing>
          <wp:inline distT="0" distB="0" distL="0" distR="0" wp14:anchorId="76BBDA8C" wp14:editId="1FBC1922">
            <wp:extent cx="2400300" cy="16764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14:paraId="5336571A" w14:textId="77777777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1D89" w14:textId="672766EF" w:rsidR="008379D0" w:rsidRPr="00253207" w:rsidRDefault="00840C72" w:rsidP="000C466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 w:rsidRPr="00840C72">
              <w:t xml:space="preserve">Object Design </w:t>
            </w:r>
            <w:proofErr w:type="spellStart"/>
            <w:r w:rsidRPr="00840C72">
              <w:t>Document</w:t>
            </w:r>
            <w:proofErr w:type="spellEnd"/>
            <w:r w:rsidRPr="00840C72">
              <w:t xml:space="preserve"> (ODD)</w:t>
            </w:r>
            <w:r w:rsidR="0076477D">
              <w:t xml:space="preserve"> </w:t>
            </w:r>
            <w:r w:rsidR="00253207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4D553B5E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29DDDCE6" w14:textId="77777777" w:rsidR="00253207" w:rsidRPr="00253207" w:rsidRDefault="00253207" w:rsidP="000C4661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3F702C03" w14:textId="77777777" w:rsidR="00253207" w:rsidRPr="00253207" w:rsidRDefault="00253207" w:rsidP="000C4661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6906E38C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9D35B8A" w14:textId="77777777" w:rsidR="00253207" w:rsidRPr="00253207" w:rsidRDefault="00253207" w:rsidP="000C4661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1C6BA789" w14:textId="42C91104" w:rsidR="00253207" w:rsidRPr="00253207" w:rsidRDefault="00840C72" w:rsidP="000C4661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606F75">
                    <w:rPr>
                      <w:rFonts w:ascii="Century Gothic" w:hAnsi="Century Gothic"/>
                    </w:rPr>
                    <w:t>.0</w:t>
                  </w:r>
                </w:p>
              </w:tc>
            </w:tr>
            <w:tr w:rsidR="00253207" w:rsidRPr="00CD03B9" w14:paraId="0A62AB89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48545537" w14:textId="77777777" w:rsidR="00253207" w:rsidRPr="00253207" w:rsidRDefault="00253207" w:rsidP="000C4661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6655F346" w14:textId="2C7E1E2B" w:rsidR="00253207" w:rsidRPr="00253207" w:rsidRDefault="00573BAD" w:rsidP="000C4661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6A0047">
                    <w:rPr>
                      <w:rFonts w:ascii="Century Gothic" w:hAnsi="Century Gothic"/>
                    </w:rPr>
                    <w:t>7</w:t>
                  </w:r>
                  <w:r w:rsidR="00606F75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01</w:t>
                  </w:r>
                  <w:r w:rsidR="00606F75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0C62AED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065B57DA" w14:textId="77777777" w:rsidR="00253207" w:rsidRPr="00253207" w:rsidRDefault="00253207" w:rsidP="000C4661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7945F8B2" w14:textId="77777777" w:rsidR="00253207" w:rsidRPr="00253207" w:rsidRDefault="00253207" w:rsidP="000C4661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253207" w:rsidRPr="00CD03B9" w14:paraId="0D84D238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40DA306B" w14:textId="77777777" w:rsidR="00253207" w:rsidRPr="00253207" w:rsidRDefault="00253207" w:rsidP="000C4661">
                  <w:pPr>
                    <w:spacing w:after="0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02CF5A2F" w14:textId="77777777" w:rsidR="00606F75" w:rsidRDefault="00606F75" w:rsidP="000C4661">
                  <w:pPr>
                    <w:tabs>
                      <w:tab w:val="left" w:pos="1910"/>
                    </w:tabs>
                    <w:spacing w:after="0"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Antonio Esposito,</w:t>
                  </w:r>
                </w:p>
                <w:p w14:paraId="0D804933" w14:textId="46F36751" w:rsidR="00253207" w:rsidRPr="00253207" w:rsidRDefault="00606F75" w:rsidP="000C4661">
                  <w:pPr>
                    <w:tabs>
                      <w:tab w:val="left" w:pos="1910"/>
                    </w:tabs>
                    <w:spacing w:after="0"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 Maurizio Maria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Fabrocile</w:t>
                  </w:r>
                  <w:proofErr w:type="spellEnd"/>
                </w:p>
              </w:tc>
            </w:tr>
            <w:tr w:rsidR="00253207" w:rsidRPr="00CD03B9" w14:paraId="3F54376C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3B8153A9" w14:textId="77777777" w:rsidR="00253207" w:rsidRPr="00253207" w:rsidRDefault="00253207" w:rsidP="000C4661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6B733F67" w14:textId="77777777" w:rsidR="00253207" w:rsidRPr="00253207" w:rsidRDefault="00253207" w:rsidP="000C4661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1CDEFE62" w14:textId="77777777" w:rsidR="00A906CA" w:rsidRPr="00A906CA" w:rsidRDefault="00A906CA" w:rsidP="000C466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1D1A867" w14:textId="77777777" w:rsidR="00B22830" w:rsidRPr="004C1221" w:rsidRDefault="00B22830" w:rsidP="000C4661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66B8588F" w14:textId="690D4D78" w:rsidR="005060F1" w:rsidRDefault="005060F1" w:rsidP="000C466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92A572A" w14:textId="77777777" w:rsidR="005060F1" w:rsidRPr="0017736B" w:rsidRDefault="005060F1" w:rsidP="000C466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85ED1B4" w14:textId="1C59CA3F" w:rsidR="005060F1" w:rsidRDefault="005060F1" w:rsidP="000C4661"/>
    <w:p w14:paraId="3BB09832" w14:textId="00CB90AE" w:rsidR="0076477D" w:rsidRDefault="0076477D" w:rsidP="000C4661"/>
    <w:p w14:paraId="1C7A26E0" w14:textId="037614FD" w:rsidR="0076477D" w:rsidRDefault="0076477D" w:rsidP="000C4661"/>
    <w:p w14:paraId="640FDA44" w14:textId="4F3550EC" w:rsidR="0076477D" w:rsidRDefault="0076477D" w:rsidP="000C4661"/>
    <w:p w14:paraId="05D1ADDD" w14:textId="4DB3EACA" w:rsidR="0076477D" w:rsidRDefault="0076477D" w:rsidP="000C4661"/>
    <w:p w14:paraId="0A431383" w14:textId="77777777" w:rsidR="0076477D" w:rsidRDefault="0076477D" w:rsidP="000C4661"/>
    <w:p w14:paraId="689FD25C" w14:textId="77777777" w:rsidR="005060F1" w:rsidRPr="004C1221" w:rsidRDefault="005060F1" w:rsidP="000C4661">
      <w:pPr>
        <w:pStyle w:val="GpsTitolo"/>
        <w:rPr>
          <w:b/>
          <w:color w:val="FFFFFF" w:themeColor="background1"/>
          <w:u w:val="single"/>
        </w:rPr>
      </w:pPr>
      <w:bookmarkStart w:id="0" w:name="_Toc62117426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565609E2" w14:textId="77777777" w:rsidR="005060F1" w:rsidRDefault="005060F1" w:rsidP="000C466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344D6609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3DC6039C" w14:textId="77777777" w:rsidR="005060F1" w:rsidRPr="00253207" w:rsidRDefault="005060F1" w:rsidP="000C466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70854FB6" w14:textId="77777777" w:rsidR="005060F1" w:rsidRPr="00253207" w:rsidRDefault="005060F1" w:rsidP="000C466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454FE35E" w14:textId="77777777" w:rsidR="005060F1" w:rsidRPr="00253207" w:rsidRDefault="005060F1" w:rsidP="000C466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24D25681" w14:textId="77777777" w:rsidR="005060F1" w:rsidRPr="00253207" w:rsidRDefault="005060F1" w:rsidP="000C466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0FA884FA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18503293" w14:textId="37B3F87A" w:rsidR="005060F1" w:rsidRPr="00253207" w:rsidRDefault="00840C72" w:rsidP="000C4661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6A0047">
              <w:rPr>
                <w:rFonts w:ascii="Century Gothic" w:eastAsia="Droid Sans" w:hAnsi="Century Gothic" w:cs="Droid Sans"/>
              </w:rPr>
              <w:t>7</w:t>
            </w:r>
            <w:r w:rsidR="00637EE4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</w:t>
            </w:r>
            <w:r w:rsidR="00637EE4">
              <w:rPr>
                <w:rFonts w:ascii="Century Gothic" w:eastAsia="Droid Sans" w:hAnsi="Century Gothic" w:cs="Droid Sans"/>
              </w:rPr>
              <w:t>1/202</w:t>
            </w:r>
            <w:r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1458" w:type="dxa"/>
            <w:vAlign w:val="center"/>
          </w:tcPr>
          <w:p w14:paraId="57B0F9EF" w14:textId="77777777" w:rsidR="005060F1" w:rsidRPr="00253207" w:rsidRDefault="005060F1" w:rsidP="000C4661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3B711912" w14:textId="77777777" w:rsidR="005060F1" w:rsidRPr="00253207" w:rsidRDefault="005060F1" w:rsidP="000C4661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1EB31CB6" w14:textId="77777777" w:rsidR="005060F1" w:rsidRDefault="00637EE4" w:rsidP="000C466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Antonio Esposito</w:t>
            </w:r>
          </w:p>
          <w:p w14:paraId="7CDB99CF" w14:textId="27F33B5D" w:rsidR="00637EE4" w:rsidRPr="00253207" w:rsidRDefault="00637EE4" w:rsidP="000C4661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 xml:space="preserve">Maurizio M.  </w:t>
            </w:r>
            <w:proofErr w:type="spellStart"/>
            <w:r>
              <w:rPr>
                <w:rFonts w:ascii="Century Gothic" w:eastAsia="Droid Sans" w:hAnsi="Century Gothic" w:cs="Droid Sans"/>
              </w:rPr>
              <w:t>Fabrocile</w:t>
            </w:r>
            <w:proofErr w:type="spellEnd"/>
          </w:p>
        </w:tc>
      </w:tr>
    </w:tbl>
    <w:p w14:paraId="02D9F932" w14:textId="77777777" w:rsidR="005060F1" w:rsidRDefault="005060F1" w:rsidP="000C4661"/>
    <w:p w14:paraId="7F399DB8" w14:textId="77777777" w:rsidR="005060F1" w:rsidRDefault="005060F1" w:rsidP="000C4661">
      <w:r>
        <w:br w:type="page"/>
      </w:r>
    </w:p>
    <w:p w14:paraId="6064A2A4" w14:textId="77777777" w:rsidR="00332EA4" w:rsidRDefault="00332EA4" w:rsidP="000C466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C055A8" w14:textId="77777777" w:rsidR="00177DEE" w:rsidRDefault="00177DEE" w:rsidP="000C4661">
          <w:pPr>
            <w:pStyle w:val="Titolosommario"/>
          </w:pPr>
          <w:r>
            <w:t>Sommario</w:t>
          </w:r>
        </w:p>
        <w:p w14:paraId="0CEA91E0" w14:textId="115E2AA9" w:rsidR="00014054" w:rsidRDefault="00177DEE">
          <w:pPr>
            <w:pStyle w:val="Sommario1"/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17426" w:history="1">
            <w:r w:rsidR="00014054" w:rsidRPr="008830BF">
              <w:rPr>
                <w:rStyle w:val="Collegamentoipertestuale"/>
                <w:rFonts w:eastAsia="Droid Sans"/>
                <w:noProof/>
              </w:rPr>
              <w:t>Revision</w:t>
            </w:r>
            <w:r w:rsidR="00014054" w:rsidRPr="008830BF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014054" w:rsidRPr="008830BF">
              <w:rPr>
                <w:rStyle w:val="Collegamentoipertestuale"/>
                <w:rFonts w:eastAsia="Droid Sans"/>
                <w:noProof/>
              </w:rPr>
              <w:t>History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_Toc62117426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2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1DEAFC45" w14:textId="3D20C391" w:rsidR="00014054" w:rsidRDefault="00AB4C93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27" w:history="1">
            <w:r w:rsidR="00014054" w:rsidRPr="008830BF">
              <w:rPr>
                <w:rStyle w:val="Collegamentoipertestuale"/>
                <w:noProof/>
              </w:rPr>
              <w:t>1.1.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Obiettivi Design Trade-offs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_Toc62117427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3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5ADC97E4" w14:textId="3C1E3DAE" w:rsidR="00014054" w:rsidRDefault="00AB4C93">
          <w:pPr>
            <w:pStyle w:val="Sommario2"/>
            <w:tabs>
              <w:tab w:val="left" w:pos="110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28" w:history="1">
            <w:r w:rsidR="00014054" w:rsidRPr="008830BF">
              <w:rPr>
                <w:rStyle w:val="Collegamentoipertestuale"/>
                <w:noProof/>
              </w:rPr>
              <w:t>1.1.1.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Prestazioni VS Costi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_Toc62117428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4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5BBBE1D7" w14:textId="57D168DF" w:rsidR="00014054" w:rsidRDefault="00AB4C93">
          <w:pPr>
            <w:pStyle w:val="Sommario2"/>
            <w:tabs>
              <w:tab w:val="left" w:pos="110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29" w:history="1">
            <w:r w:rsidR="00014054" w:rsidRPr="008830BF">
              <w:rPr>
                <w:rStyle w:val="Collegamentoipertestuale"/>
                <w:noProof/>
              </w:rPr>
              <w:t>1.1.2.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Interfaccia vs. Tempo di risposta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_Toc62117429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4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51D3D10B" w14:textId="68DA6B8A" w:rsidR="00014054" w:rsidRDefault="00AB4C93">
          <w:pPr>
            <w:pStyle w:val="Sommario2"/>
            <w:tabs>
              <w:tab w:val="left" w:pos="110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30" w:history="1">
            <w:r w:rsidR="00014054" w:rsidRPr="008830BF">
              <w:rPr>
                <w:rStyle w:val="Collegamentoipertestuale"/>
                <w:noProof/>
              </w:rPr>
              <w:t>1.1.3.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Interfaccia vs. Easy-use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_Toc62117430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4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460767F7" w14:textId="128D6302" w:rsidR="00014054" w:rsidRDefault="00AB4C93">
          <w:pPr>
            <w:pStyle w:val="Sommario2"/>
            <w:tabs>
              <w:tab w:val="left" w:pos="110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31" w:history="1">
            <w:r w:rsidR="00014054" w:rsidRPr="008830BF">
              <w:rPr>
                <w:rStyle w:val="Collegamentoipertestuale"/>
                <w:noProof/>
              </w:rPr>
              <w:t>1.1.4.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Costi vs. Mantenimento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_Toc62117431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4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252C47D2" w14:textId="7AFA977A" w:rsidR="00014054" w:rsidRDefault="00AB4C93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32" w:history="1">
            <w:r w:rsidR="00014054" w:rsidRPr="008830BF">
              <w:rPr>
                <w:rStyle w:val="Collegamentoipertestuale"/>
                <w:noProof/>
              </w:rPr>
              <w:t>1.2.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Linee guida per l’interfaccia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_Toc62117432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4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2ECC1C01" w14:textId="4513754F" w:rsidR="00014054" w:rsidRDefault="00AB4C93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33" w:history="1">
            <w:r w:rsidR="00014054" w:rsidRPr="008830BF">
              <w:rPr>
                <w:rStyle w:val="Collegamentoipertestuale"/>
                <w:noProof/>
              </w:rPr>
              <w:t>1.3.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Definizioni, acronimi e abbreviazioni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_Toc62117433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5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675B2E99" w14:textId="462370BF" w:rsidR="00014054" w:rsidRDefault="00AB4C93">
          <w:pPr>
            <w:pStyle w:val="Sommario2"/>
            <w:tabs>
              <w:tab w:val="left" w:pos="110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34" w:history="1">
            <w:r w:rsidR="00014054" w:rsidRPr="008830BF">
              <w:rPr>
                <w:rStyle w:val="Collegamentoipertestuale"/>
                <w:noProof/>
              </w:rPr>
              <w:t>1.3.1.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Acronimi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_Toc62117434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5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3017946D" w14:textId="025DAAC7" w:rsidR="00014054" w:rsidRDefault="00AB4C93">
          <w:pPr>
            <w:pStyle w:val="Sommario2"/>
            <w:tabs>
              <w:tab w:val="left" w:pos="110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35" w:history="1">
            <w:r w:rsidR="00014054" w:rsidRPr="008830BF">
              <w:rPr>
                <w:rStyle w:val="Collegamentoipertestuale"/>
                <w:noProof/>
              </w:rPr>
              <w:t>1.3.2.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Definizioni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_Toc62117435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5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13A5E235" w14:textId="25276649" w:rsidR="00014054" w:rsidRDefault="00AB4C93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62117436" w:history="1">
            <w:r w:rsidR="00014054" w:rsidRPr="008830BF">
              <w:rPr>
                <w:rStyle w:val="Collegamentoipertestuale"/>
                <w:noProof/>
              </w:rPr>
              <w:t>1.4.</w:t>
            </w:r>
            <w:r w:rsidR="00014054">
              <w:rPr>
                <w:rFonts w:eastAsiaTheme="minorEastAsia"/>
                <w:noProof/>
                <w:lang w:eastAsia="it-IT"/>
              </w:rPr>
              <w:tab/>
            </w:r>
            <w:r w:rsidR="00014054" w:rsidRPr="008830BF">
              <w:rPr>
                <w:rStyle w:val="Collegamentoipertestuale"/>
                <w:noProof/>
              </w:rPr>
              <w:t>Riferimenti</w:t>
            </w:r>
            <w:r w:rsidR="00014054">
              <w:rPr>
                <w:noProof/>
                <w:webHidden/>
              </w:rPr>
              <w:tab/>
            </w:r>
            <w:r w:rsidR="00014054">
              <w:rPr>
                <w:noProof/>
                <w:webHidden/>
              </w:rPr>
              <w:fldChar w:fldCharType="begin"/>
            </w:r>
            <w:r w:rsidR="00014054">
              <w:rPr>
                <w:noProof/>
                <w:webHidden/>
              </w:rPr>
              <w:instrText xml:space="preserve"> PAGEREF _Toc62117436 \h </w:instrText>
            </w:r>
            <w:r w:rsidR="00014054">
              <w:rPr>
                <w:noProof/>
                <w:webHidden/>
              </w:rPr>
            </w:r>
            <w:r w:rsidR="00014054">
              <w:rPr>
                <w:noProof/>
                <w:webHidden/>
              </w:rPr>
              <w:fldChar w:fldCharType="separate"/>
            </w:r>
            <w:r w:rsidR="00014054">
              <w:rPr>
                <w:noProof/>
                <w:webHidden/>
              </w:rPr>
              <w:t>6</w:t>
            </w:r>
            <w:r w:rsidR="00014054">
              <w:rPr>
                <w:noProof/>
                <w:webHidden/>
              </w:rPr>
              <w:fldChar w:fldCharType="end"/>
            </w:r>
          </w:hyperlink>
        </w:p>
        <w:p w14:paraId="08E26594" w14:textId="5DE3BF1A" w:rsidR="00177DEE" w:rsidRDefault="00177DEE" w:rsidP="000C4661">
          <w:r>
            <w:rPr>
              <w:b/>
              <w:bCs/>
            </w:rPr>
            <w:fldChar w:fldCharType="end"/>
          </w:r>
        </w:p>
      </w:sdtContent>
    </w:sdt>
    <w:p w14:paraId="705F844D" w14:textId="77777777" w:rsidR="005060F1" w:rsidRDefault="005060F1" w:rsidP="000C4661"/>
    <w:p w14:paraId="1B637E41" w14:textId="77777777" w:rsidR="005060F1" w:rsidRDefault="005060F1" w:rsidP="000C4661"/>
    <w:p w14:paraId="52EF35E4" w14:textId="77777777" w:rsidR="005060F1" w:rsidRDefault="005060F1" w:rsidP="000C4661"/>
    <w:p w14:paraId="3DF34119" w14:textId="77777777" w:rsidR="005060F1" w:rsidRDefault="005060F1" w:rsidP="000C4661"/>
    <w:p w14:paraId="38152AAF" w14:textId="2EEABDCC" w:rsidR="005060F1" w:rsidRDefault="005060F1" w:rsidP="000C4661"/>
    <w:p w14:paraId="7E8019BE" w14:textId="136877AD" w:rsidR="00B81DD2" w:rsidRDefault="00B81DD2" w:rsidP="000C4661"/>
    <w:p w14:paraId="29C3DFD2" w14:textId="5A6E4910" w:rsidR="00B81DD2" w:rsidRDefault="00B81DD2" w:rsidP="000C4661"/>
    <w:p w14:paraId="53F5D97B" w14:textId="19A52864" w:rsidR="00B81DD2" w:rsidRDefault="00B81DD2" w:rsidP="000C4661"/>
    <w:p w14:paraId="700B3C99" w14:textId="7A20A33A" w:rsidR="00B81DD2" w:rsidRDefault="00B81DD2" w:rsidP="000C4661"/>
    <w:p w14:paraId="5122ECC5" w14:textId="43E20F6B" w:rsidR="00B81DD2" w:rsidRDefault="00B81DD2" w:rsidP="000C4661"/>
    <w:p w14:paraId="52764B25" w14:textId="1F2DAB07" w:rsidR="00B81DD2" w:rsidRDefault="00B81DD2" w:rsidP="000C4661"/>
    <w:p w14:paraId="3606E431" w14:textId="416CEB91" w:rsidR="00B81DD2" w:rsidRDefault="00B81DD2" w:rsidP="000C4661"/>
    <w:p w14:paraId="0A95E342" w14:textId="77777777" w:rsidR="00B81DD2" w:rsidRDefault="00B81DD2" w:rsidP="000C4661"/>
    <w:p w14:paraId="1F1343CF" w14:textId="77777777" w:rsidR="005060F1" w:rsidRDefault="005060F1" w:rsidP="000C4661"/>
    <w:p w14:paraId="411D1392" w14:textId="77777777" w:rsidR="005060F1" w:rsidRDefault="005060F1" w:rsidP="000C4661"/>
    <w:p w14:paraId="6613EEF5" w14:textId="18C4595F" w:rsidR="000014D3" w:rsidRPr="000014D3" w:rsidRDefault="000014D3" w:rsidP="00160F48">
      <w:pPr>
        <w:pStyle w:val="Paragrafoelenco"/>
        <w:numPr>
          <w:ilvl w:val="0"/>
          <w:numId w:val="2"/>
        </w:numPr>
        <w:ind w:left="357" w:hanging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 w:rsidRPr="000014D3"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  <w:lastRenderedPageBreak/>
        <w:t>Introduzione</w:t>
      </w:r>
    </w:p>
    <w:p w14:paraId="6EEEE3FB" w14:textId="2D39AAF1" w:rsidR="00EA0E7F" w:rsidRDefault="00EA0E7F" w:rsidP="00160F48">
      <w:pPr>
        <w:pStyle w:val="GpsParagrafo"/>
        <w:numPr>
          <w:ilvl w:val="1"/>
          <w:numId w:val="2"/>
        </w:numPr>
        <w:ind w:left="431" w:hanging="431"/>
      </w:pPr>
      <w:bookmarkStart w:id="1" w:name="_Toc62117427"/>
      <w:r w:rsidRPr="00EA0E7F">
        <w:t>Obiettivi Design Trade-</w:t>
      </w:r>
      <w:proofErr w:type="spellStart"/>
      <w:r w:rsidRPr="00EA0E7F">
        <w:t>offs</w:t>
      </w:r>
      <w:bookmarkEnd w:id="1"/>
      <w:proofErr w:type="spellEnd"/>
      <w:r>
        <w:t xml:space="preserve"> </w:t>
      </w:r>
    </w:p>
    <w:p w14:paraId="28F27169" w14:textId="77777777" w:rsidR="00EA0E7F" w:rsidRDefault="00EA0E7F" w:rsidP="00EA0E7F">
      <w:pPr>
        <w:pStyle w:val="Gpstesto"/>
      </w:pPr>
      <w:r>
        <w:t>Dopo la realizzazione del documento RAD (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 xml:space="preserve">) e SDD (System Design </w:t>
      </w:r>
      <w:proofErr w:type="spellStart"/>
      <w:r>
        <w:t>Document</w:t>
      </w:r>
      <w:proofErr w:type="spellEnd"/>
      <w:r>
        <w:t>), abbiamo descritto in linea di massima, quello che sarà il nostro sistema e quindi i nostri obiettivi, tralasciando gli aspetti implementativi. ¸</w:t>
      </w:r>
    </w:p>
    <w:p w14:paraId="206AFBD3" w14:textId="77777777" w:rsidR="00EA0E7F" w:rsidRPr="00EA0E7F" w:rsidRDefault="00EA0E7F" w:rsidP="00160F48">
      <w:pPr>
        <w:pStyle w:val="GpsParagrafo"/>
        <w:numPr>
          <w:ilvl w:val="2"/>
          <w:numId w:val="2"/>
        </w:numPr>
        <w:ind w:left="505" w:hanging="505"/>
        <w:rPr>
          <w:sz w:val="24"/>
          <w:szCs w:val="24"/>
        </w:rPr>
      </w:pPr>
      <w:r w:rsidRPr="00EA0E7F">
        <w:rPr>
          <w:sz w:val="24"/>
          <w:szCs w:val="24"/>
        </w:rPr>
        <w:t xml:space="preserve"> </w:t>
      </w:r>
      <w:bookmarkStart w:id="2" w:name="_Toc62117428"/>
      <w:r w:rsidRPr="00EA0E7F">
        <w:rPr>
          <w:sz w:val="24"/>
          <w:szCs w:val="24"/>
        </w:rPr>
        <w:t>Prestazioni VS Costi</w:t>
      </w:r>
      <w:bookmarkEnd w:id="2"/>
      <w:r w:rsidRPr="00EA0E7F">
        <w:rPr>
          <w:sz w:val="24"/>
          <w:szCs w:val="24"/>
        </w:rPr>
        <w:t xml:space="preserve"> </w:t>
      </w:r>
    </w:p>
    <w:p w14:paraId="01D93400" w14:textId="6181DAF8" w:rsidR="00EA0E7F" w:rsidRDefault="00EA0E7F" w:rsidP="00EA0E7F">
      <w:pPr>
        <w:pStyle w:val="Gpstesto"/>
      </w:pPr>
      <w:r>
        <w:t xml:space="preserve">Considerando il sistema che stiamo realizzando, possiamo dire che il non eccessivo budget a nostra disposizione ci ha consentito di realizzare il prodotto utilizzando materiale open source partendo da zero minimizzando così i costi e rendendo il sistema più che soddisfacente. </w:t>
      </w:r>
    </w:p>
    <w:p w14:paraId="6CB1CFB1" w14:textId="77777777" w:rsidR="00EA0E7F" w:rsidRPr="00EA0E7F" w:rsidRDefault="00EA0E7F" w:rsidP="00160F48">
      <w:pPr>
        <w:pStyle w:val="GpsParagrafo"/>
        <w:numPr>
          <w:ilvl w:val="2"/>
          <w:numId w:val="2"/>
        </w:numPr>
        <w:ind w:left="505" w:hanging="505"/>
        <w:rPr>
          <w:sz w:val="24"/>
          <w:szCs w:val="24"/>
        </w:rPr>
      </w:pPr>
      <w:bookmarkStart w:id="3" w:name="_Toc62117429"/>
      <w:r w:rsidRPr="00EA0E7F">
        <w:rPr>
          <w:sz w:val="24"/>
          <w:szCs w:val="24"/>
        </w:rPr>
        <w:t>Interfaccia vs. Tempo di risposta</w:t>
      </w:r>
      <w:bookmarkEnd w:id="3"/>
      <w:r w:rsidRPr="00EA0E7F">
        <w:rPr>
          <w:sz w:val="24"/>
          <w:szCs w:val="24"/>
        </w:rPr>
        <w:t xml:space="preserve"> </w:t>
      </w:r>
    </w:p>
    <w:p w14:paraId="3152686D" w14:textId="45B9C577" w:rsidR="00EA0E7F" w:rsidRDefault="00EA0E7F" w:rsidP="00EA0E7F">
      <w:pPr>
        <w:pStyle w:val="Gpstesto"/>
      </w:pPr>
      <w:r>
        <w:t xml:space="preserve">Il tempo di risposta tra server e interfaccia sono più che sufficienti (rapidi) a soddisfare le esigenze dei vari Franchiser collegati al Sistema. Ovviamente maggiore sarà la grandezza del database e maggiore sarà il tempo di risposta e ricerca nel database. </w:t>
      </w:r>
    </w:p>
    <w:p w14:paraId="6F813423" w14:textId="77777777" w:rsidR="00EA0E7F" w:rsidRPr="00EA0E7F" w:rsidRDefault="00EA0E7F" w:rsidP="00160F48">
      <w:pPr>
        <w:pStyle w:val="GpsParagrafo"/>
        <w:numPr>
          <w:ilvl w:val="2"/>
          <w:numId w:val="2"/>
        </w:numPr>
        <w:ind w:left="505" w:hanging="505"/>
        <w:rPr>
          <w:sz w:val="24"/>
          <w:szCs w:val="24"/>
        </w:rPr>
      </w:pPr>
      <w:bookmarkStart w:id="4" w:name="_Toc62117430"/>
      <w:r w:rsidRPr="00EA0E7F">
        <w:rPr>
          <w:sz w:val="24"/>
          <w:szCs w:val="24"/>
        </w:rPr>
        <w:t>Interfaccia vs. Easy-use</w:t>
      </w:r>
      <w:bookmarkEnd w:id="4"/>
      <w:r w:rsidRPr="00EA0E7F">
        <w:rPr>
          <w:sz w:val="24"/>
          <w:szCs w:val="24"/>
        </w:rPr>
        <w:t xml:space="preserve"> </w:t>
      </w:r>
    </w:p>
    <w:p w14:paraId="0C9742C0" w14:textId="77777777" w:rsidR="00EA0E7F" w:rsidRDefault="00EA0E7F" w:rsidP="00EA0E7F">
      <w:pPr>
        <w:pStyle w:val="Gpstesto"/>
      </w:pPr>
      <w:r>
        <w:t xml:space="preserve">L’interfaccia, grazie all’utilizzo delle </w:t>
      </w:r>
      <w:proofErr w:type="spellStart"/>
      <w:r>
        <w:t>form</w:t>
      </w:r>
      <w:proofErr w:type="spellEnd"/>
      <w:r>
        <w:t xml:space="preserve"> e di una impostazione semplice e intuitiva, permette un uso facile (Easy-Use) della gestione del sistema di database prodotti anche considerevolmente grande così da rendere immediata l’attività anche ai meno esperti col computer. </w:t>
      </w:r>
    </w:p>
    <w:p w14:paraId="655C9CD8" w14:textId="77777777" w:rsidR="00EA0E7F" w:rsidRPr="00EA0E7F" w:rsidRDefault="00EA0E7F" w:rsidP="00160F48">
      <w:pPr>
        <w:pStyle w:val="GpsParagrafo"/>
        <w:numPr>
          <w:ilvl w:val="2"/>
          <w:numId w:val="2"/>
        </w:numPr>
        <w:ind w:left="505" w:hanging="505"/>
        <w:rPr>
          <w:sz w:val="24"/>
          <w:szCs w:val="24"/>
        </w:rPr>
      </w:pPr>
      <w:bookmarkStart w:id="5" w:name="_Toc62117431"/>
      <w:r w:rsidRPr="00EA0E7F">
        <w:rPr>
          <w:sz w:val="24"/>
          <w:szCs w:val="24"/>
        </w:rPr>
        <w:t>Costi vs. Mantenimento</w:t>
      </w:r>
      <w:bookmarkEnd w:id="5"/>
      <w:r w:rsidRPr="00EA0E7F">
        <w:rPr>
          <w:sz w:val="24"/>
          <w:szCs w:val="24"/>
        </w:rPr>
        <w:t xml:space="preserve"> </w:t>
      </w:r>
    </w:p>
    <w:p w14:paraId="43C605E7" w14:textId="77777777" w:rsidR="007C1CF8" w:rsidRDefault="00EA0E7F" w:rsidP="00EA0E7F">
      <w:pPr>
        <w:pStyle w:val="Gpstesto"/>
      </w:pPr>
      <w:r>
        <w:t xml:space="preserve">Grazie a un uso di materiale open source e l’utilizzo del linguaggio </w:t>
      </w:r>
      <w:proofErr w:type="spellStart"/>
      <w:r>
        <w:t>javadoc</w:t>
      </w:r>
      <w:proofErr w:type="spellEnd"/>
      <w:r>
        <w:t xml:space="preserve"> il sistema può essere facilmente modificato, implementato con nuove funzioni o corretto in presenza di errori. </w:t>
      </w:r>
      <w:proofErr w:type="gramStart"/>
      <w:r>
        <w:t>Inoltre</w:t>
      </w:r>
      <w:proofErr w:type="gramEnd"/>
      <w:r>
        <w:t xml:space="preserve"> dato il posizionamento del sistema su un solo calcolatore questo permette un minore costo di manutenzione a vantaggio dei singoli franchiser. </w:t>
      </w:r>
    </w:p>
    <w:p w14:paraId="6696E128" w14:textId="4B9736F8" w:rsidR="007C1CF8" w:rsidRDefault="00EA0E7F" w:rsidP="00160F48">
      <w:pPr>
        <w:pStyle w:val="GpsParagrafo"/>
        <w:numPr>
          <w:ilvl w:val="1"/>
          <w:numId w:val="2"/>
        </w:numPr>
        <w:ind w:left="431" w:hanging="431"/>
      </w:pPr>
      <w:bookmarkStart w:id="6" w:name="_Toc62117432"/>
      <w:r>
        <w:lastRenderedPageBreak/>
        <w:t>Linee guida per l’interfaccia</w:t>
      </w:r>
      <w:bookmarkEnd w:id="6"/>
      <w:r>
        <w:t xml:space="preserve"> </w:t>
      </w:r>
    </w:p>
    <w:p w14:paraId="56F327F4" w14:textId="77777777" w:rsidR="00A06E2E" w:rsidRDefault="00EA0E7F" w:rsidP="00EA0E7F">
      <w:pPr>
        <w:pStyle w:val="Gpstesto"/>
      </w:pPr>
      <w:r>
        <w:t xml:space="preserve">Il sistema è </w:t>
      </w:r>
      <w:proofErr w:type="gramStart"/>
      <w:r>
        <w:t>multi-utente</w:t>
      </w:r>
      <w:proofErr w:type="gramEnd"/>
      <w:r>
        <w:t xml:space="preserve"> (può accedervi chiunque, sia un semplice utente(cliente) e/o franchiser). </w:t>
      </w:r>
    </w:p>
    <w:p w14:paraId="32E54878" w14:textId="65DCE94C" w:rsidR="00A06E2E" w:rsidRDefault="00EA0E7F" w:rsidP="00160F48">
      <w:pPr>
        <w:pStyle w:val="Gpstesto"/>
        <w:numPr>
          <w:ilvl w:val="0"/>
          <w:numId w:val="3"/>
        </w:numPr>
      </w:pPr>
      <w:r>
        <w:t xml:space="preserve">Al semplice utente(cliente), il sistema nasconde la logica delle operazioni, fornendogli solamente la consultazione dei franchiser dei punti vendita più vicini al suo domicilio e/o eventuale iscrizione come franchiser. </w:t>
      </w:r>
    </w:p>
    <w:p w14:paraId="7C8403D9" w14:textId="071E3F88" w:rsidR="00A06E2E" w:rsidRDefault="00EA0E7F" w:rsidP="00160F48">
      <w:pPr>
        <w:pStyle w:val="Gpstesto"/>
        <w:numPr>
          <w:ilvl w:val="0"/>
          <w:numId w:val="3"/>
        </w:numPr>
      </w:pPr>
      <w:r>
        <w:t xml:space="preserve">Il franchiser invece deve avere accesso in ricerca al </w:t>
      </w:r>
      <w:proofErr w:type="spellStart"/>
      <w:r>
        <w:t>DataBase</w:t>
      </w:r>
      <w:proofErr w:type="spellEnd"/>
      <w:r>
        <w:t xml:space="preserve"> totale dei prodotti dell’azienda e solo al suo </w:t>
      </w:r>
      <w:proofErr w:type="spellStart"/>
      <w:r>
        <w:t>DataBase</w:t>
      </w:r>
      <w:proofErr w:type="spellEnd"/>
      <w:r>
        <w:t xml:space="preserve"> storico vendite (esclusi i </w:t>
      </w:r>
      <w:proofErr w:type="spellStart"/>
      <w:r>
        <w:t>DataBase</w:t>
      </w:r>
      <w:proofErr w:type="spellEnd"/>
      <w:r>
        <w:t xml:space="preserve"> storico vendite degli altri franchiser). Il franchiser riceve i risultati delle richieste effettuate dal sistema, senza preoccuparsi delle operazioni e di come queste sono state effettuate. Avvenuta l’operazione di vendita di uno o più prodotti il sistema decrementa dal </w:t>
      </w:r>
      <w:proofErr w:type="spellStart"/>
      <w:r>
        <w:t>DataBase</w:t>
      </w:r>
      <w:proofErr w:type="spellEnd"/>
      <w:r>
        <w:t xml:space="preserve"> totale il numero delle quantità vendute del prodotto acquistato (aggiorna quindi il </w:t>
      </w:r>
      <w:proofErr w:type="spellStart"/>
      <w:r>
        <w:t>DataBase</w:t>
      </w:r>
      <w:proofErr w:type="spellEnd"/>
      <w:r>
        <w:t xml:space="preserve"> totale) e riceve poi dal franchiser le modalità di pagamento e tipo di consegna </w:t>
      </w:r>
      <w:r w:rsidR="00466E1C">
        <w:t>al</w:t>
      </w:r>
      <w:r>
        <w:t xml:space="preserve"> cliente. Infine</w:t>
      </w:r>
      <w:r w:rsidR="00466E1C">
        <w:t>,</w:t>
      </w:r>
      <w:r>
        <w:t xml:space="preserve"> il prodotto venduto viene aggiunto al </w:t>
      </w:r>
      <w:proofErr w:type="spellStart"/>
      <w:r>
        <w:t>DataBase</w:t>
      </w:r>
      <w:proofErr w:type="spellEnd"/>
      <w:r>
        <w:t xml:space="preserve"> storico vendite del rispettivo franchiser. </w:t>
      </w:r>
    </w:p>
    <w:p w14:paraId="078C3F30" w14:textId="12497A50" w:rsidR="00A06E2E" w:rsidRDefault="00EA0E7F" w:rsidP="00160F48">
      <w:pPr>
        <w:pStyle w:val="GpsParagrafo"/>
        <w:numPr>
          <w:ilvl w:val="1"/>
          <w:numId w:val="2"/>
        </w:numPr>
        <w:ind w:left="431" w:hanging="431"/>
      </w:pPr>
      <w:bookmarkStart w:id="7" w:name="_Toc62117433"/>
      <w:r>
        <w:t>Definizioni, acronimi e abbreviazioni</w:t>
      </w:r>
      <w:bookmarkEnd w:id="7"/>
      <w:r>
        <w:t xml:space="preserve"> </w:t>
      </w:r>
    </w:p>
    <w:p w14:paraId="181C37B3" w14:textId="4647737D" w:rsidR="00A06E2E" w:rsidRPr="00A06E2E" w:rsidRDefault="00EA0E7F" w:rsidP="00160F48">
      <w:pPr>
        <w:pStyle w:val="GpsParagrafo"/>
        <w:numPr>
          <w:ilvl w:val="2"/>
          <w:numId w:val="2"/>
        </w:numPr>
        <w:ind w:left="505" w:hanging="505"/>
        <w:rPr>
          <w:sz w:val="24"/>
          <w:szCs w:val="24"/>
        </w:rPr>
      </w:pPr>
      <w:bookmarkStart w:id="8" w:name="_Toc62117434"/>
      <w:r w:rsidRPr="00A06E2E">
        <w:rPr>
          <w:sz w:val="24"/>
          <w:szCs w:val="24"/>
        </w:rPr>
        <w:t>Acronimi</w:t>
      </w:r>
      <w:bookmarkEnd w:id="8"/>
    </w:p>
    <w:p w14:paraId="212DAE88" w14:textId="77777777" w:rsidR="00A06E2E" w:rsidRDefault="00EA0E7F" w:rsidP="00EA0E7F">
      <w:pPr>
        <w:pStyle w:val="Gpstesto"/>
      </w:pPr>
      <w:r>
        <w:t xml:space="preserve">RAD: </w:t>
      </w: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 xml:space="preserve"> </w:t>
      </w:r>
    </w:p>
    <w:p w14:paraId="782DE9E2" w14:textId="77777777" w:rsidR="00A06E2E" w:rsidRDefault="00EA0E7F" w:rsidP="00EA0E7F">
      <w:pPr>
        <w:pStyle w:val="Gpstesto"/>
      </w:pPr>
      <w:r>
        <w:t xml:space="preserve">SDD: System Design </w:t>
      </w:r>
      <w:proofErr w:type="spellStart"/>
      <w:r>
        <w:t>Document</w:t>
      </w:r>
      <w:proofErr w:type="spellEnd"/>
      <w:r>
        <w:t xml:space="preserve"> </w:t>
      </w:r>
    </w:p>
    <w:p w14:paraId="04E83E55" w14:textId="77777777" w:rsidR="00A06E2E" w:rsidRDefault="00EA0E7F" w:rsidP="00EA0E7F">
      <w:pPr>
        <w:pStyle w:val="Gpstesto"/>
      </w:pPr>
      <w:r>
        <w:t xml:space="preserve">ODD: Object Design </w:t>
      </w:r>
      <w:proofErr w:type="spellStart"/>
      <w:r>
        <w:t>Document</w:t>
      </w:r>
      <w:proofErr w:type="spellEnd"/>
      <w:r>
        <w:t xml:space="preserve"> </w:t>
      </w:r>
    </w:p>
    <w:p w14:paraId="4CB4EB9E" w14:textId="77777777" w:rsidR="00A06E2E" w:rsidRDefault="00EA0E7F" w:rsidP="00EA0E7F">
      <w:pPr>
        <w:pStyle w:val="Gpstesto"/>
      </w:pPr>
      <w:r>
        <w:t xml:space="preserve">DB: </w:t>
      </w:r>
      <w:proofErr w:type="spellStart"/>
      <w:r>
        <w:t>DataBase</w:t>
      </w:r>
      <w:proofErr w:type="spellEnd"/>
      <w:r>
        <w:t xml:space="preserve"> </w:t>
      </w:r>
    </w:p>
    <w:p w14:paraId="04665E89" w14:textId="77777777" w:rsidR="00A06E2E" w:rsidRDefault="00EA0E7F" w:rsidP="00EA0E7F">
      <w:pPr>
        <w:pStyle w:val="Gpstesto"/>
      </w:pPr>
      <w:r>
        <w:t xml:space="preserve">DBMS: </w:t>
      </w:r>
      <w:proofErr w:type="spellStart"/>
      <w:r>
        <w:t>DataBase</w:t>
      </w:r>
      <w:proofErr w:type="spellEnd"/>
      <w:r>
        <w:t xml:space="preserve"> Management System </w:t>
      </w:r>
    </w:p>
    <w:p w14:paraId="55462557" w14:textId="77777777" w:rsidR="00A06E2E" w:rsidRDefault="00EA0E7F" w:rsidP="00EA0E7F">
      <w:pPr>
        <w:pStyle w:val="Gpstesto"/>
      </w:pPr>
      <w:r>
        <w:t xml:space="preserve">BROWSER: </w:t>
      </w:r>
      <w:proofErr w:type="spellStart"/>
      <w:r>
        <w:t>IExplorer</w:t>
      </w:r>
      <w:proofErr w:type="spellEnd"/>
      <w:r>
        <w:t xml:space="preserve">, Netscape </w:t>
      </w:r>
    </w:p>
    <w:p w14:paraId="224DFA17" w14:textId="77777777" w:rsidR="00A06E2E" w:rsidRDefault="00EA0E7F" w:rsidP="00EA0E7F">
      <w:pPr>
        <w:pStyle w:val="Gpstesto"/>
      </w:pPr>
      <w:proofErr w:type="spellStart"/>
      <w:r>
        <w:t>WebBrowser</w:t>
      </w:r>
      <w:proofErr w:type="spellEnd"/>
      <w:r>
        <w:t xml:space="preserve">: Client/franchiser (utente che accede al sistema) </w:t>
      </w:r>
    </w:p>
    <w:p w14:paraId="5EEE5A0C" w14:textId="1D0084D2" w:rsidR="00A06E2E" w:rsidRDefault="00EA0E7F" w:rsidP="00EA0E7F">
      <w:pPr>
        <w:pStyle w:val="Gpstesto"/>
      </w:pPr>
      <w:proofErr w:type="spellStart"/>
      <w:r>
        <w:t>WebServer</w:t>
      </w:r>
      <w:proofErr w:type="spellEnd"/>
      <w:r>
        <w:t xml:space="preserve">: Server gestore dei </w:t>
      </w:r>
      <w:proofErr w:type="spellStart"/>
      <w:r>
        <w:t>DataBase</w:t>
      </w:r>
      <w:proofErr w:type="spellEnd"/>
      <w:r>
        <w:t xml:space="preserve">. </w:t>
      </w:r>
    </w:p>
    <w:p w14:paraId="37F42C6E" w14:textId="2D593E05" w:rsidR="00A06E2E" w:rsidRDefault="00A06E2E" w:rsidP="00EA0E7F">
      <w:pPr>
        <w:pStyle w:val="Gpstesto"/>
      </w:pPr>
    </w:p>
    <w:p w14:paraId="53AD1949" w14:textId="77777777" w:rsidR="00A06E2E" w:rsidRDefault="00A06E2E" w:rsidP="00EA0E7F">
      <w:pPr>
        <w:pStyle w:val="Gpstesto"/>
      </w:pPr>
    </w:p>
    <w:p w14:paraId="440329CD" w14:textId="3E266FE1" w:rsidR="00A06E2E" w:rsidRPr="00A06E2E" w:rsidRDefault="00EA0E7F" w:rsidP="00160F48">
      <w:pPr>
        <w:pStyle w:val="GpsParagrafo"/>
        <w:numPr>
          <w:ilvl w:val="2"/>
          <w:numId w:val="2"/>
        </w:numPr>
        <w:ind w:left="505" w:hanging="505"/>
        <w:rPr>
          <w:sz w:val="24"/>
          <w:szCs w:val="24"/>
        </w:rPr>
      </w:pPr>
      <w:bookmarkStart w:id="9" w:name="_Toc62117435"/>
      <w:r w:rsidRPr="00A06E2E">
        <w:rPr>
          <w:sz w:val="24"/>
          <w:szCs w:val="24"/>
        </w:rPr>
        <w:lastRenderedPageBreak/>
        <w:t>Definizioni</w:t>
      </w:r>
      <w:bookmarkEnd w:id="9"/>
      <w:r w:rsidRPr="00A06E2E">
        <w:rPr>
          <w:sz w:val="24"/>
          <w:szCs w:val="24"/>
        </w:rPr>
        <w:t xml:space="preserve"> </w:t>
      </w:r>
    </w:p>
    <w:p w14:paraId="3C1216C6" w14:textId="77777777" w:rsidR="00A06E2E" w:rsidRDefault="00EA0E7F" w:rsidP="00160F48">
      <w:pPr>
        <w:pStyle w:val="Gpstesto"/>
        <w:numPr>
          <w:ilvl w:val="0"/>
          <w:numId w:val="4"/>
        </w:numPr>
      </w:pPr>
      <w:r>
        <w:t xml:space="preserve">Franchise: </w:t>
      </w:r>
    </w:p>
    <w:p w14:paraId="22184713" w14:textId="77777777" w:rsidR="00A06E2E" w:rsidRDefault="00EA0E7F" w:rsidP="00A06E2E">
      <w:pPr>
        <w:pStyle w:val="Gpstesto"/>
        <w:ind w:left="720"/>
      </w:pPr>
      <w:r>
        <w:t xml:space="preserve">Accordo, scritto o verbale, con il quale una persona permette la vendita o distribuzione di prodotti o servizi sotto il proprio marchio di fabbrica o nome aziendale, nella cui durata il concedente mantiene il controllo o offre assistenza ad altri (questa definizione è quella della FTC. Vedi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Interpretive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, Federal </w:t>
      </w:r>
      <w:proofErr w:type="spellStart"/>
      <w:r>
        <w:t>Register</w:t>
      </w:r>
      <w:proofErr w:type="spellEnd"/>
      <w:r>
        <w:t>, Vol. 44, N. 166, del 24 agosto 1979, p. 49.966 ss.). Il rappresentante legale deve anche ricercare le definizioni nelle giurisdizioni controllate, la giurisprudenza applicabile e le opinioni formali e informali degli enti normativi governativi e federali.</w:t>
      </w:r>
    </w:p>
    <w:p w14:paraId="0B7CDB42" w14:textId="77777777" w:rsidR="00A06E2E" w:rsidRDefault="00EA0E7F" w:rsidP="00160F48">
      <w:pPr>
        <w:pStyle w:val="Gpstesto"/>
        <w:numPr>
          <w:ilvl w:val="0"/>
          <w:numId w:val="4"/>
        </w:numPr>
      </w:pPr>
      <w:r>
        <w:t xml:space="preserve">Franchiser: </w:t>
      </w:r>
    </w:p>
    <w:p w14:paraId="62DEB40C" w14:textId="77777777" w:rsidR="00A06E2E" w:rsidRDefault="00EA0E7F" w:rsidP="00A06E2E">
      <w:pPr>
        <w:pStyle w:val="Gpstesto"/>
        <w:ind w:left="720"/>
      </w:pPr>
      <w:r>
        <w:t xml:space="preserve">Persona o entità a cui un franchisor o un concessore di licenza concede il diritto di condurre un commercio. </w:t>
      </w:r>
    </w:p>
    <w:p w14:paraId="315D68A1" w14:textId="77777777" w:rsidR="00A06E2E" w:rsidRDefault="00EA0E7F" w:rsidP="00160F48">
      <w:pPr>
        <w:pStyle w:val="Gpstesto"/>
        <w:numPr>
          <w:ilvl w:val="0"/>
          <w:numId w:val="4"/>
        </w:numPr>
      </w:pPr>
      <w:r>
        <w:t xml:space="preserve">Franchising: </w:t>
      </w:r>
    </w:p>
    <w:p w14:paraId="44F0E01E" w14:textId="77777777" w:rsidR="00A06E2E" w:rsidRDefault="00EA0E7F" w:rsidP="00A06E2E">
      <w:pPr>
        <w:pStyle w:val="Gpstesto"/>
        <w:ind w:left="720"/>
      </w:pPr>
      <w:r>
        <w:t xml:space="preserve">Né un settore di mercato né un commercio, ma un metodo per la conduzione di attività commerciali all'interno di un determinato settore. Coinvolge almeno due parti: il franchisor ed il franchiser. Tecnicamente, il contratto stipulato tra le due parti è il franchise. </w:t>
      </w:r>
    </w:p>
    <w:p w14:paraId="628404C4" w14:textId="77777777" w:rsidR="00A06E2E" w:rsidRDefault="00EA0E7F" w:rsidP="00160F48">
      <w:pPr>
        <w:pStyle w:val="Gpstesto"/>
        <w:numPr>
          <w:ilvl w:val="0"/>
          <w:numId w:val="4"/>
        </w:numPr>
      </w:pPr>
      <w:r>
        <w:t xml:space="preserve">Franchisor: </w:t>
      </w:r>
    </w:p>
    <w:p w14:paraId="038764F7" w14:textId="77777777" w:rsidR="00A06E2E" w:rsidRDefault="00EA0E7F" w:rsidP="00A06E2E">
      <w:pPr>
        <w:pStyle w:val="Gpstesto"/>
        <w:ind w:left="720"/>
      </w:pPr>
      <w:r>
        <w:t xml:space="preserve">Persona o entità che concede un franchise o una licenza. </w:t>
      </w:r>
    </w:p>
    <w:p w14:paraId="0E0587AD" w14:textId="129416C7" w:rsidR="00A06E2E" w:rsidRDefault="00EA0E7F" w:rsidP="00160F48">
      <w:pPr>
        <w:pStyle w:val="Gpstesto"/>
        <w:numPr>
          <w:ilvl w:val="0"/>
          <w:numId w:val="4"/>
        </w:numPr>
      </w:pPr>
      <w:r>
        <w:t xml:space="preserve">Franchising virtuale: Con il contratto di franchising l'impresa affiliante (franchisor) concede alle imprese affiliate (franchisee) il diritto di sfruttare una formula commerciale da essa identificata. Le imprese affiliate, oltre a distribuire i beni del franchisor, ne assimilano l'insegna, il marchio e i metodi gestionali. I vantaggi di un contratto di franchising sono consistenti per entrambe le parti: il franchisor può sviluppare un'ampia rete di vendita a costi contenuti, il franchisee può trarre un vantaggio commerciale dall'utilizzo di un marchio bene conosciuto e pubblicizzato a livello nazionale. </w:t>
      </w:r>
    </w:p>
    <w:p w14:paraId="563A9C58" w14:textId="218CC3D2" w:rsidR="00A06E2E" w:rsidRDefault="00A06E2E" w:rsidP="00A06E2E">
      <w:pPr>
        <w:pStyle w:val="Gpstesto"/>
      </w:pPr>
    </w:p>
    <w:p w14:paraId="30411FB0" w14:textId="77777777" w:rsidR="00A06E2E" w:rsidRDefault="00A06E2E" w:rsidP="00A06E2E">
      <w:pPr>
        <w:pStyle w:val="Gpstesto"/>
      </w:pPr>
    </w:p>
    <w:p w14:paraId="0EA9F4B3" w14:textId="23EA0EA2" w:rsidR="00A06E2E" w:rsidRDefault="00EA0E7F" w:rsidP="00160F48">
      <w:pPr>
        <w:pStyle w:val="GpsParagrafo"/>
        <w:numPr>
          <w:ilvl w:val="1"/>
          <w:numId w:val="2"/>
        </w:numPr>
        <w:ind w:left="431" w:hanging="431"/>
      </w:pPr>
      <w:bookmarkStart w:id="10" w:name="_Toc62117436"/>
      <w:r w:rsidRPr="00A06E2E">
        <w:lastRenderedPageBreak/>
        <w:t>Riferimenti</w:t>
      </w:r>
      <w:bookmarkEnd w:id="10"/>
      <w:r>
        <w:t xml:space="preserve"> </w:t>
      </w:r>
    </w:p>
    <w:p w14:paraId="68517A92" w14:textId="77777777" w:rsidR="00A06E2E" w:rsidRDefault="00EA0E7F" w:rsidP="00160F48">
      <w:pPr>
        <w:pStyle w:val="Gpstesto"/>
        <w:numPr>
          <w:ilvl w:val="1"/>
          <w:numId w:val="4"/>
        </w:numPr>
      </w:pPr>
      <w:r>
        <w:t xml:space="preserve">Bernd </w:t>
      </w:r>
      <w:proofErr w:type="spellStart"/>
      <w:r>
        <w:t>Bruegge</w:t>
      </w:r>
      <w:proofErr w:type="spellEnd"/>
      <w:r>
        <w:t xml:space="preserve"> &amp; Allen H. </w:t>
      </w:r>
      <w:proofErr w:type="spellStart"/>
      <w:r>
        <w:t>Dutoit</w:t>
      </w:r>
      <w:proofErr w:type="spellEnd"/>
      <w:r>
        <w:t>, Object-</w:t>
      </w:r>
      <w:proofErr w:type="spellStart"/>
      <w:r>
        <w:t>Oriented</w:t>
      </w:r>
      <w:proofErr w:type="spellEnd"/>
      <w:r>
        <w:t xml:space="preserve"> Software Engineering: Using UML, Patterns and Java, (2nd </w:t>
      </w:r>
      <w:proofErr w:type="spellStart"/>
      <w:r>
        <w:t>edition</w:t>
      </w:r>
      <w:proofErr w:type="spellEnd"/>
      <w:r>
        <w:t xml:space="preserve">), Prentice- Hall, 2003. </w:t>
      </w:r>
    </w:p>
    <w:p w14:paraId="04BD6995" w14:textId="35AEEBAD" w:rsidR="00A06E2E" w:rsidRDefault="00EA0E7F" w:rsidP="00160F48">
      <w:pPr>
        <w:pStyle w:val="Gpstesto"/>
        <w:numPr>
          <w:ilvl w:val="1"/>
          <w:numId w:val="4"/>
        </w:numPr>
      </w:pPr>
      <w:r>
        <w:t xml:space="preserve">Jim </w:t>
      </w:r>
      <w:proofErr w:type="spellStart"/>
      <w:r>
        <w:t>Arlow</w:t>
      </w:r>
      <w:proofErr w:type="spellEnd"/>
      <w:r>
        <w:t xml:space="preserve">, Ila Neustadt, UML e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McGraw-Hill Italia Ian </w:t>
      </w:r>
      <w:proofErr w:type="spellStart"/>
      <w:proofErr w:type="gramStart"/>
      <w:r>
        <w:t>Sommerville,I</w:t>
      </w:r>
      <w:proofErr w:type="spellEnd"/>
      <w:r>
        <w:t>.</w:t>
      </w:r>
      <w:proofErr w:type="gramEnd"/>
      <w:r>
        <w:t xml:space="preserve"> </w:t>
      </w:r>
    </w:p>
    <w:p w14:paraId="0EF355B1" w14:textId="3CA65A4F" w:rsidR="00A06E2E" w:rsidRDefault="00EA0E7F" w:rsidP="00160F48">
      <w:pPr>
        <w:pStyle w:val="Gpstesto"/>
        <w:numPr>
          <w:ilvl w:val="1"/>
          <w:numId w:val="4"/>
        </w:numPr>
      </w:pPr>
      <w:proofErr w:type="spellStart"/>
      <w:r>
        <w:t>Sommerville</w:t>
      </w:r>
      <w:proofErr w:type="spellEnd"/>
      <w:r>
        <w:t xml:space="preserve">, Software Engineering (6th </w:t>
      </w:r>
      <w:proofErr w:type="spellStart"/>
      <w:r>
        <w:t>edition</w:t>
      </w:r>
      <w:proofErr w:type="spellEnd"/>
      <w:r>
        <w:t xml:space="preserve">, 2001), Addison </w:t>
      </w:r>
      <w:proofErr w:type="spellStart"/>
      <w:r>
        <w:t>Wesely</w:t>
      </w:r>
      <w:proofErr w:type="spellEnd"/>
      <w:r>
        <w:t xml:space="preserve">. - Roger S. </w:t>
      </w:r>
      <w:proofErr w:type="spellStart"/>
      <w:r>
        <w:t>Pressman</w:t>
      </w:r>
      <w:proofErr w:type="spellEnd"/>
      <w:r>
        <w:t xml:space="preserve">, Principi di Ingegneria del Software (terza edizione, 2000), Mc </w:t>
      </w:r>
      <w:proofErr w:type="spellStart"/>
      <w:r>
        <w:t>Graw</w:t>
      </w:r>
      <w:proofErr w:type="spellEnd"/>
      <w:r>
        <w:t xml:space="preserve"> Hill Italia. </w:t>
      </w:r>
    </w:p>
    <w:p w14:paraId="54E34ED5" w14:textId="2F541BD2" w:rsidR="00BC6D37" w:rsidRDefault="00BC6D37" w:rsidP="00BC6D37">
      <w:pPr>
        <w:pStyle w:val="Gpstesto"/>
      </w:pPr>
    </w:p>
    <w:p w14:paraId="48BC03FB" w14:textId="6FF192F7" w:rsidR="00BC6D37" w:rsidRDefault="00BC6D37" w:rsidP="00BC6D37">
      <w:pPr>
        <w:pStyle w:val="Gpstesto"/>
      </w:pPr>
    </w:p>
    <w:p w14:paraId="21A00551" w14:textId="12F8CA5F" w:rsidR="00BC6D37" w:rsidRDefault="00BC6D37" w:rsidP="00BC6D37">
      <w:pPr>
        <w:pStyle w:val="Gpstesto"/>
      </w:pPr>
    </w:p>
    <w:p w14:paraId="6D785F19" w14:textId="3DE531F3" w:rsidR="00BC6D37" w:rsidRDefault="00BC6D37" w:rsidP="00BC6D37">
      <w:pPr>
        <w:pStyle w:val="Gpstesto"/>
      </w:pPr>
    </w:p>
    <w:p w14:paraId="1CBA1876" w14:textId="2A4930E6" w:rsidR="00BC6D37" w:rsidRDefault="00BC6D37" w:rsidP="00BC6D37">
      <w:pPr>
        <w:pStyle w:val="Gpstesto"/>
      </w:pPr>
    </w:p>
    <w:p w14:paraId="54E5ACB6" w14:textId="0A1FB510" w:rsidR="00BC6D37" w:rsidRDefault="00BC6D37" w:rsidP="00BC6D37">
      <w:pPr>
        <w:pStyle w:val="Gpstesto"/>
      </w:pPr>
    </w:p>
    <w:p w14:paraId="7D71CC59" w14:textId="11B9729D" w:rsidR="00BC6D37" w:rsidRDefault="00BC6D37" w:rsidP="00BC6D37">
      <w:pPr>
        <w:pStyle w:val="Gpstesto"/>
      </w:pPr>
    </w:p>
    <w:p w14:paraId="126EA351" w14:textId="397C0955" w:rsidR="00BC6D37" w:rsidRDefault="00BC6D37" w:rsidP="00BC6D37">
      <w:pPr>
        <w:pStyle w:val="Gpstesto"/>
      </w:pPr>
    </w:p>
    <w:p w14:paraId="667ED07A" w14:textId="2A10C6EB" w:rsidR="00BC6D37" w:rsidRDefault="00BC6D37" w:rsidP="00BC6D37">
      <w:pPr>
        <w:pStyle w:val="Gpstesto"/>
      </w:pPr>
    </w:p>
    <w:p w14:paraId="60ABDCBE" w14:textId="3C4047C8" w:rsidR="00BC6D37" w:rsidRDefault="00BC6D37" w:rsidP="00BC6D37">
      <w:pPr>
        <w:pStyle w:val="Gpstesto"/>
      </w:pPr>
    </w:p>
    <w:p w14:paraId="090E8692" w14:textId="0D4D4A63" w:rsidR="00BC6D37" w:rsidRDefault="00BC6D37" w:rsidP="00BC6D37">
      <w:pPr>
        <w:pStyle w:val="Gpstesto"/>
      </w:pPr>
    </w:p>
    <w:p w14:paraId="692B660B" w14:textId="40F6A909" w:rsidR="00BC6D37" w:rsidRDefault="00BC6D37" w:rsidP="00BC6D37">
      <w:pPr>
        <w:pStyle w:val="Gpstesto"/>
      </w:pPr>
    </w:p>
    <w:p w14:paraId="51BF8D78" w14:textId="3CA30E35" w:rsidR="00BC6D37" w:rsidRDefault="00BC6D37" w:rsidP="00BC6D37">
      <w:pPr>
        <w:pStyle w:val="Gpstesto"/>
      </w:pPr>
    </w:p>
    <w:p w14:paraId="5664EA62" w14:textId="7880975A" w:rsidR="00BC6D37" w:rsidRDefault="00BC6D37" w:rsidP="00BC6D37">
      <w:pPr>
        <w:pStyle w:val="Gpstesto"/>
      </w:pPr>
    </w:p>
    <w:p w14:paraId="783B4B28" w14:textId="15BF3A4A" w:rsidR="00BC6D37" w:rsidRDefault="00BC6D37" w:rsidP="00BC6D37">
      <w:pPr>
        <w:pStyle w:val="Gpstesto"/>
      </w:pPr>
    </w:p>
    <w:p w14:paraId="642BECFE" w14:textId="042FAA63" w:rsidR="00BC6D37" w:rsidRDefault="00BC6D37" w:rsidP="00BC6D37">
      <w:pPr>
        <w:pStyle w:val="Gpstesto"/>
      </w:pPr>
    </w:p>
    <w:p w14:paraId="33A850D6" w14:textId="5B31F669" w:rsidR="00BC6D37" w:rsidRDefault="00BC6D37" w:rsidP="00BC6D37">
      <w:pPr>
        <w:pStyle w:val="Gpstesto"/>
      </w:pPr>
    </w:p>
    <w:p w14:paraId="26C6FDBA" w14:textId="3B008B68" w:rsidR="00BC6D37" w:rsidRDefault="00BC6D37" w:rsidP="00BC6D37">
      <w:pPr>
        <w:pStyle w:val="Gpstesto"/>
      </w:pPr>
    </w:p>
    <w:p w14:paraId="1EF0EF86" w14:textId="1C2199E2" w:rsidR="00BC6D37" w:rsidRDefault="00BC6D37" w:rsidP="00BC6D37">
      <w:pPr>
        <w:pStyle w:val="Gpstesto"/>
      </w:pPr>
    </w:p>
    <w:p w14:paraId="50194167" w14:textId="73EEDF23" w:rsidR="00BC6D37" w:rsidRDefault="00BC6D37" w:rsidP="00BC6D37">
      <w:pPr>
        <w:pStyle w:val="Gpstesto"/>
      </w:pPr>
    </w:p>
    <w:p w14:paraId="2DF32FF0" w14:textId="6582C527" w:rsidR="00BC6D37" w:rsidRDefault="00BC6D37" w:rsidP="00BC6D37">
      <w:pPr>
        <w:pStyle w:val="Gpstesto"/>
      </w:pPr>
    </w:p>
    <w:p w14:paraId="64D2677F" w14:textId="76D9566A" w:rsidR="00BC6D37" w:rsidRDefault="00BC6D37" w:rsidP="00BC6D37">
      <w:pPr>
        <w:pStyle w:val="Gpstesto"/>
      </w:pPr>
    </w:p>
    <w:p w14:paraId="0AD51433" w14:textId="2B74AD63" w:rsidR="00BC6D37" w:rsidRDefault="00BC6D37" w:rsidP="00BC6D37">
      <w:pPr>
        <w:pStyle w:val="Gpstesto"/>
      </w:pPr>
    </w:p>
    <w:p w14:paraId="362C8608" w14:textId="651EBD4A" w:rsidR="00BC6D37" w:rsidRDefault="00BC6D37" w:rsidP="00BC6D37">
      <w:pPr>
        <w:pStyle w:val="Gpstesto"/>
      </w:pPr>
    </w:p>
    <w:p w14:paraId="213BC03A" w14:textId="77777777" w:rsidR="00BC6D37" w:rsidRDefault="00BC6D37" w:rsidP="00BC6D37">
      <w:pPr>
        <w:pStyle w:val="Gpstesto"/>
      </w:pPr>
    </w:p>
    <w:p w14:paraId="6252168F" w14:textId="58618DCD" w:rsidR="00A06E2E" w:rsidRPr="00A06E2E" w:rsidRDefault="00EA0E7F" w:rsidP="00160F48">
      <w:pPr>
        <w:pStyle w:val="Paragrafoelenco"/>
        <w:numPr>
          <w:ilvl w:val="0"/>
          <w:numId w:val="2"/>
        </w:numPr>
        <w:ind w:left="357" w:hanging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 w:rsidRPr="00A06E2E"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  <w:lastRenderedPageBreak/>
        <w:t xml:space="preserve">Class </w:t>
      </w:r>
      <w:proofErr w:type="spellStart"/>
      <w:r w:rsidRPr="00A06E2E"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  <w:t>interfaces</w:t>
      </w:r>
      <w:proofErr w:type="spellEnd"/>
      <w:r w:rsidRPr="00A06E2E"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  <w:t xml:space="preserve"> </w:t>
      </w:r>
    </w:p>
    <w:p w14:paraId="282F5C1E" w14:textId="5C818DEB" w:rsidR="00BC6D37" w:rsidRDefault="00336E5B" w:rsidP="00A06E2E">
      <w:pPr>
        <w:pStyle w:val="Gpstes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6DA4A2" wp14:editId="75460D76">
            <wp:simplePos x="0" y="0"/>
            <wp:positionH relativeFrom="column">
              <wp:posOffset>617855</wp:posOffset>
            </wp:positionH>
            <wp:positionV relativeFrom="paragraph">
              <wp:posOffset>579120</wp:posOffset>
            </wp:positionV>
            <wp:extent cx="5674995" cy="5822950"/>
            <wp:effectExtent l="0" t="0" r="1905" b="635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0E7F">
        <w:t xml:space="preserve">Tutte le classi del sistema estendono la classe </w:t>
      </w:r>
      <w:proofErr w:type="spellStart"/>
      <w:r w:rsidR="00EA0E7F">
        <w:t>HttpServlet</w:t>
      </w:r>
      <w:proofErr w:type="spellEnd"/>
      <w:r w:rsidR="00EA0E7F">
        <w:t xml:space="preserve"> ed usano la classe </w:t>
      </w:r>
      <w:proofErr w:type="spellStart"/>
      <w:proofErr w:type="gramStart"/>
      <w:r w:rsidR="00466E1C">
        <w:t>DriverManager</w:t>
      </w:r>
      <w:r w:rsidR="00195D7F">
        <w:t>C</w:t>
      </w:r>
      <w:r w:rsidR="00466E1C">
        <w:t>onnetion</w:t>
      </w:r>
      <w:r w:rsidR="00195D7F">
        <w:t>Pool</w:t>
      </w:r>
      <w:proofErr w:type="spellEnd"/>
      <w:r w:rsidR="00466E1C">
        <w:t xml:space="preserve"> </w:t>
      </w:r>
      <w:r w:rsidR="00EA0E7F">
        <w:t xml:space="preserve"> che</w:t>
      </w:r>
      <w:proofErr w:type="gramEnd"/>
      <w:r w:rsidR="00EA0E7F">
        <w:t xml:space="preserve"> si occupa di gestire le connessioni con le basi di dati interessate. </w:t>
      </w:r>
    </w:p>
    <w:p w14:paraId="2623B793" w14:textId="34E8A7FE" w:rsidR="00BC6D37" w:rsidRDefault="00BC6D37" w:rsidP="00A06E2E">
      <w:pPr>
        <w:pStyle w:val="Gpstesto"/>
        <w:ind w:left="720"/>
      </w:pPr>
    </w:p>
    <w:p w14:paraId="7A878823" w14:textId="77777777" w:rsidR="00BC6D37" w:rsidRDefault="00BC6D37" w:rsidP="00A06E2E">
      <w:pPr>
        <w:pStyle w:val="Gpstesto"/>
        <w:ind w:left="720"/>
      </w:pPr>
    </w:p>
    <w:p w14:paraId="5F1616E0" w14:textId="5EB06CD2" w:rsidR="00BC6D37" w:rsidRDefault="00BC6D37" w:rsidP="00A06E2E">
      <w:pPr>
        <w:pStyle w:val="Gpstesto"/>
        <w:ind w:left="720"/>
      </w:pPr>
    </w:p>
    <w:p w14:paraId="314B9CF7" w14:textId="77777777" w:rsidR="00BC6D37" w:rsidRDefault="00BC6D37" w:rsidP="00A06E2E">
      <w:pPr>
        <w:pStyle w:val="Gpstesto"/>
        <w:ind w:left="720"/>
      </w:pPr>
    </w:p>
    <w:p w14:paraId="1659FEA7" w14:textId="77777777" w:rsidR="00BC6D37" w:rsidRDefault="00BC6D37" w:rsidP="00A06E2E">
      <w:pPr>
        <w:pStyle w:val="Gpstesto"/>
        <w:ind w:left="720"/>
      </w:pPr>
    </w:p>
    <w:p w14:paraId="0FAB6776" w14:textId="77777777" w:rsidR="00BC6D37" w:rsidRDefault="00EA0E7F" w:rsidP="00A06E2E">
      <w:pPr>
        <w:pStyle w:val="Gpstesto"/>
        <w:ind w:left="720"/>
      </w:pPr>
      <w:r>
        <w:lastRenderedPageBreak/>
        <w:t xml:space="preserve">Contratti delle singole </w:t>
      </w:r>
      <w:proofErr w:type="gramStart"/>
      <w:r>
        <w:t>classi :</w:t>
      </w:r>
      <w:proofErr w:type="gramEnd"/>
      <w:r>
        <w:t xml:space="preserve"> </w:t>
      </w:r>
    </w:p>
    <w:p w14:paraId="2CA7141A" w14:textId="61276CCC" w:rsidR="00BC6D37" w:rsidRDefault="00EA0E7F" w:rsidP="00160F48">
      <w:pPr>
        <w:pStyle w:val="Gpstesto"/>
        <w:numPr>
          <w:ilvl w:val="0"/>
          <w:numId w:val="5"/>
        </w:numPr>
      </w:pPr>
      <w:proofErr w:type="spellStart"/>
      <w:r>
        <w:t>IscrizioneFranchiser</w:t>
      </w:r>
      <w:proofErr w:type="spellEnd"/>
      <w:r>
        <w:t xml:space="preserve"> </w:t>
      </w:r>
    </w:p>
    <w:p w14:paraId="206EB79E" w14:textId="77777777" w:rsidR="00BC6D37" w:rsidRDefault="00EA0E7F" w:rsidP="00160F48">
      <w:pPr>
        <w:pStyle w:val="Gpstesto"/>
        <w:numPr>
          <w:ilvl w:val="1"/>
          <w:numId w:val="5"/>
        </w:numPr>
      </w:pPr>
      <w:r>
        <w:t xml:space="preserve">Precondizioni: prima di sottomettere la </w:t>
      </w:r>
      <w:proofErr w:type="spellStart"/>
      <w:r>
        <w:t>form</w:t>
      </w:r>
      <w:proofErr w:type="spellEnd"/>
      <w:r>
        <w:t xml:space="preserve"> si devono completare tutti i campi, inoltre l’utente non deve essere già un franchiser.</w:t>
      </w:r>
    </w:p>
    <w:p w14:paraId="41575ABE" w14:textId="56193763" w:rsidR="00BC6D37" w:rsidRDefault="00EA0E7F" w:rsidP="00160F48">
      <w:pPr>
        <w:pStyle w:val="Gpstesto"/>
        <w:numPr>
          <w:ilvl w:val="1"/>
          <w:numId w:val="5"/>
        </w:numPr>
      </w:pPr>
      <w:r>
        <w:t xml:space="preserve"> </w:t>
      </w:r>
      <w:proofErr w:type="spellStart"/>
      <w:r>
        <w:t>Postcondizione</w:t>
      </w:r>
      <w:proofErr w:type="spellEnd"/>
      <w:r>
        <w:t>: se il controllo su campi è andato a buon fine (può essere fatto anche lato client “</w:t>
      </w:r>
      <w:proofErr w:type="spellStart"/>
      <w:r>
        <w:t>javascript</w:t>
      </w:r>
      <w:proofErr w:type="spellEnd"/>
      <w:r>
        <w:t xml:space="preserve">”) nel file di iscrizioni che verrà inviato all’azienda sarà inserita la richiesta. </w:t>
      </w:r>
    </w:p>
    <w:p w14:paraId="453BFE43" w14:textId="05227659" w:rsidR="00BC6D37" w:rsidRDefault="00EA0E7F" w:rsidP="00160F48">
      <w:pPr>
        <w:pStyle w:val="Gpstesto"/>
        <w:numPr>
          <w:ilvl w:val="0"/>
          <w:numId w:val="5"/>
        </w:numPr>
      </w:pPr>
      <w:proofErr w:type="spellStart"/>
      <w:r>
        <w:t>RicercaPuntiVendita</w:t>
      </w:r>
      <w:proofErr w:type="spellEnd"/>
      <w:r>
        <w:t xml:space="preserve"> </w:t>
      </w:r>
    </w:p>
    <w:p w14:paraId="01D9ED02" w14:textId="77777777" w:rsidR="00BC6D37" w:rsidRDefault="00EA0E7F" w:rsidP="00160F48">
      <w:pPr>
        <w:pStyle w:val="Gpstesto"/>
        <w:numPr>
          <w:ilvl w:val="1"/>
          <w:numId w:val="5"/>
        </w:numPr>
      </w:pPr>
      <w:r>
        <w:t xml:space="preserve">Precondizioni: l’utente deve indicare una provincia e/o regione esistente. </w:t>
      </w:r>
    </w:p>
    <w:p w14:paraId="0DFC9199" w14:textId="299630C6" w:rsidR="00BC6D37" w:rsidRDefault="00EA0E7F" w:rsidP="00160F48">
      <w:pPr>
        <w:pStyle w:val="Gpstesto"/>
        <w:numPr>
          <w:ilvl w:val="1"/>
          <w:numId w:val="5"/>
        </w:numPr>
      </w:pPr>
      <w:proofErr w:type="spellStart"/>
      <w:r>
        <w:t>Postcondizione</w:t>
      </w:r>
      <w:proofErr w:type="spellEnd"/>
      <w:r>
        <w:t xml:space="preserve">: all’utente sarà visualizzato l’elenco aggiornato e consistente dei franchiser presenti nella località indicata </w:t>
      </w:r>
      <w:proofErr w:type="gramStart"/>
      <w:r>
        <w:t>( se</w:t>
      </w:r>
      <w:proofErr w:type="gramEnd"/>
      <w:r>
        <w:t xml:space="preserve"> ce ne sono). </w:t>
      </w:r>
    </w:p>
    <w:p w14:paraId="5A0F9EE3" w14:textId="77777777" w:rsidR="00BC6D37" w:rsidRDefault="00EA0E7F" w:rsidP="00160F48">
      <w:pPr>
        <w:pStyle w:val="Gpstesto"/>
        <w:numPr>
          <w:ilvl w:val="0"/>
          <w:numId w:val="5"/>
        </w:numPr>
      </w:pPr>
      <w:r>
        <w:t xml:space="preserve">Login </w:t>
      </w:r>
    </w:p>
    <w:p w14:paraId="25411949" w14:textId="77777777" w:rsidR="00BC6D37" w:rsidRDefault="00EA0E7F" w:rsidP="00160F48">
      <w:pPr>
        <w:pStyle w:val="Gpstesto"/>
        <w:numPr>
          <w:ilvl w:val="1"/>
          <w:numId w:val="5"/>
        </w:numPr>
      </w:pPr>
      <w:r>
        <w:t xml:space="preserve">Precondizioni: il franchiser inserisce login e password; i dati devono corrispondere ad un account presente nel database dei franchiser (che aggiorna l’azienda). </w:t>
      </w:r>
    </w:p>
    <w:p w14:paraId="60BA78B5" w14:textId="70BD3257" w:rsidR="00BC6D37" w:rsidRDefault="00EA0E7F" w:rsidP="00160F48">
      <w:pPr>
        <w:pStyle w:val="Gpstesto"/>
        <w:numPr>
          <w:ilvl w:val="1"/>
          <w:numId w:val="5"/>
        </w:numPr>
      </w:pPr>
      <w:proofErr w:type="spellStart"/>
      <w:r>
        <w:t>Postcondizione</w:t>
      </w:r>
      <w:proofErr w:type="spellEnd"/>
      <w:r>
        <w:t xml:space="preserve">: deve essere creata una sessione con accesso all’area privata dalla quale il </w:t>
      </w:r>
      <w:proofErr w:type="spellStart"/>
      <w:r>
        <w:t>franchieser</w:t>
      </w:r>
      <w:proofErr w:type="spellEnd"/>
      <w:r>
        <w:t xml:space="preserve"> può compiere operazioni che a un utente normale non sono consentite. </w:t>
      </w:r>
    </w:p>
    <w:p w14:paraId="51305488" w14:textId="68AA6358" w:rsidR="00BC6D37" w:rsidRDefault="00EA0E7F" w:rsidP="00160F48">
      <w:pPr>
        <w:pStyle w:val="Gpstesto"/>
        <w:numPr>
          <w:ilvl w:val="0"/>
          <w:numId w:val="5"/>
        </w:numPr>
      </w:pPr>
      <w:r>
        <w:t xml:space="preserve">Logout </w:t>
      </w:r>
    </w:p>
    <w:p w14:paraId="7F731373" w14:textId="77777777" w:rsidR="00BC6D37" w:rsidRDefault="00EA0E7F" w:rsidP="00160F48">
      <w:pPr>
        <w:pStyle w:val="Gpstesto"/>
        <w:numPr>
          <w:ilvl w:val="1"/>
          <w:numId w:val="5"/>
        </w:numPr>
      </w:pPr>
      <w:r>
        <w:t xml:space="preserve">Precondizioni: deve esistere già una sessione aperta da un franchiser. </w:t>
      </w:r>
    </w:p>
    <w:p w14:paraId="100EDE52" w14:textId="4627C9BC" w:rsidR="00BC6D37" w:rsidRDefault="00EA0E7F" w:rsidP="00160F48">
      <w:pPr>
        <w:pStyle w:val="Gpstesto"/>
        <w:numPr>
          <w:ilvl w:val="1"/>
          <w:numId w:val="5"/>
        </w:numPr>
      </w:pPr>
      <w:proofErr w:type="spellStart"/>
      <w:r>
        <w:t>Postcondizione</w:t>
      </w:r>
      <w:proofErr w:type="spellEnd"/>
      <w:r>
        <w:t xml:space="preserve">: la sessione deve essere cancellata e il browser deve essere rediretto alla home in modo che per accedere all’area privata si deve digitare di nuovo login e password. </w:t>
      </w:r>
    </w:p>
    <w:p w14:paraId="25060C4B" w14:textId="1125AAC5" w:rsidR="00BC6D37" w:rsidRDefault="00EA0E7F" w:rsidP="00160F48">
      <w:pPr>
        <w:pStyle w:val="Gpstesto"/>
        <w:numPr>
          <w:ilvl w:val="0"/>
          <w:numId w:val="5"/>
        </w:numPr>
      </w:pPr>
      <w:r>
        <w:t xml:space="preserve">Dimissioni </w:t>
      </w:r>
    </w:p>
    <w:p w14:paraId="02A226FF" w14:textId="77777777" w:rsidR="00BC6D37" w:rsidRDefault="00EA0E7F" w:rsidP="00160F48">
      <w:pPr>
        <w:pStyle w:val="Gpstesto"/>
        <w:numPr>
          <w:ilvl w:val="1"/>
          <w:numId w:val="5"/>
        </w:numPr>
      </w:pPr>
      <w:r>
        <w:t xml:space="preserve">Precondizioni: deve esistere già una sessione aperta da un franchiser. </w:t>
      </w:r>
    </w:p>
    <w:p w14:paraId="60F7B19D" w14:textId="6C25F469" w:rsidR="00BC6D37" w:rsidRDefault="00EA0E7F" w:rsidP="00160F48">
      <w:pPr>
        <w:pStyle w:val="Gpstesto"/>
        <w:numPr>
          <w:ilvl w:val="1"/>
          <w:numId w:val="5"/>
        </w:numPr>
      </w:pPr>
      <w:proofErr w:type="spellStart"/>
      <w:r>
        <w:t>Postcondizione</w:t>
      </w:r>
      <w:proofErr w:type="spellEnd"/>
      <w:r>
        <w:t>: deve essere rimosso il record dal database associato al franchiser attualmente loggiato. La sessione corrente deve essere cancellata e, l’ormai “utente normale” deve essere rediretto alla home.</w:t>
      </w:r>
    </w:p>
    <w:p w14:paraId="2C370762" w14:textId="7CF27B03" w:rsidR="00BC6D37" w:rsidRDefault="00EA0E7F" w:rsidP="00160F48">
      <w:pPr>
        <w:pStyle w:val="Gpstesto"/>
        <w:numPr>
          <w:ilvl w:val="0"/>
          <w:numId w:val="5"/>
        </w:numPr>
      </w:pPr>
      <w:proofErr w:type="spellStart"/>
      <w:r>
        <w:t>RicercaProdotti</w:t>
      </w:r>
      <w:proofErr w:type="spellEnd"/>
      <w:r>
        <w:t xml:space="preserve"> </w:t>
      </w:r>
    </w:p>
    <w:p w14:paraId="1A2A6C5B" w14:textId="77777777" w:rsidR="00BC6D37" w:rsidRDefault="00EA0E7F" w:rsidP="00160F48">
      <w:pPr>
        <w:pStyle w:val="Gpstesto"/>
        <w:numPr>
          <w:ilvl w:val="1"/>
          <w:numId w:val="5"/>
        </w:numPr>
      </w:pPr>
      <w:r>
        <w:t xml:space="preserve">Precondizioni: deve esistere già una sessione aperta da un franchiser; prima di sottomettere la </w:t>
      </w:r>
      <w:proofErr w:type="spellStart"/>
      <w:r>
        <w:t>form</w:t>
      </w:r>
      <w:proofErr w:type="spellEnd"/>
      <w:r>
        <w:t xml:space="preserve"> si devono riempire tutti i campi ed indicare i criteri di ricerca. </w:t>
      </w:r>
    </w:p>
    <w:p w14:paraId="329F6F5B" w14:textId="7D662E94" w:rsidR="00BC6D37" w:rsidRDefault="00EA0E7F" w:rsidP="00160F48">
      <w:pPr>
        <w:pStyle w:val="Gpstesto"/>
        <w:numPr>
          <w:ilvl w:val="1"/>
          <w:numId w:val="5"/>
        </w:numPr>
      </w:pPr>
      <w:proofErr w:type="spellStart"/>
      <w:r>
        <w:t>Postcondizione</w:t>
      </w:r>
      <w:proofErr w:type="spellEnd"/>
      <w:r>
        <w:t xml:space="preserve">: devono essere visualizzati tutti i prodotti presenti nel database magazzino che rispettano i parametri di ricerca. </w:t>
      </w:r>
    </w:p>
    <w:p w14:paraId="5415D3C8" w14:textId="646A8EC6" w:rsidR="00BC6D37" w:rsidRDefault="00BC6D37" w:rsidP="00BC6D37">
      <w:pPr>
        <w:pStyle w:val="Gpstesto"/>
      </w:pPr>
    </w:p>
    <w:p w14:paraId="66F42A14" w14:textId="77777777" w:rsidR="00BC6D37" w:rsidRDefault="00BC6D37" w:rsidP="00BC6D37">
      <w:pPr>
        <w:pStyle w:val="Gpstesto"/>
      </w:pPr>
    </w:p>
    <w:p w14:paraId="4F616DD8" w14:textId="3FFF2D8A" w:rsidR="00BC6D37" w:rsidRDefault="00EA0E7F" w:rsidP="00160F48">
      <w:pPr>
        <w:pStyle w:val="Gpstesto"/>
        <w:numPr>
          <w:ilvl w:val="0"/>
          <w:numId w:val="5"/>
        </w:numPr>
      </w:pPr>
      <w:proofErr w:type="spellStart"/>
      <w:r>
        <w:lastRenderedPageBreak/>
        <w:t>AcquistaProdotti</w:t>
      </w:r>
      <w:proofErr w:type="spellEnd"/>
      <w:r>
        <w:t xml:space="preserve"> </w:t>
      </w:r>
    </w:p>
    <w:p w14:paraId="45157223" w14:textId="77777777" w:rsidR="00BC6D37" w:rsidRDefault="00EA0E7F" w:rsidP="00160F48">
      <w:pPr>
        <w:pStyle w:val="Gpstesto"/>
        <w:numPr>
          <w:ilvl w:val="1"/>
          <w:numId w:val="5"/>
        </w:numPr>
      </w:pPr>
      <w:r>
        <w:t xml:space="preserve">Precondizioni: deve esistere già una sessione aperta da un franchiser; deve essere stata invocata la ricerca dei prodotti e in conseguenza ai risultati ottenuti, devono essere stati selezionati dei prodotti per l’acquisto. </w:t>
      </w:r>
    </w:p>
    <w:p w14:paraId="23F92307" w14:textId="67BFD32E" w:rsidR="00BC6D37" w:rsidRDefault="00EA0E7F" w:rsidP="00160F48">
      <w:pPr>
        <w:pStyle w:val="Gpstesto"/>
        <w:numPr>
          <w:ilvl w:val="1"/>
          <w:numId w:val="5"/>
        </w:numPr>
      </w:pPr>
      <w:proofErr w:type="spellStart"/>
      <w:r>
        <w:t>Postcondizione</w:t>
      </w:r>
      <w:proofErr w:type="spellEnd"/>
      <w:r>
        <w:t xml:space="preserve">: viene visualizzata una </w:t>
      </w:r>
      <w:proofErr w:type="spellStart"/>
      <w:r>
        <w:t>form</w:t>
      </w:r>
      <w:proofErr w:type="spellEnd"/>
      <w:r>
        <w:t xml:space="preserve"> per l’inserimento dei dati del cliente e dei parametri di pagamento. </w:t>
      </w:r>
    </w:p>
    <w:p w14:paraId="4302DF36" w14:textId="3B82CCAB" w:rsidR="00BC6D37" w:rsidRDefault="00EA0E7F" w:rsidP="00160F48">
      <w:pPr>
        <w:pStyle w:val="Gpstesto"/>
        <w:numPr>
          <w:ilvl w:val="0"/>
          <w:numId w:val="5"/>
        </w:numPr>
      </w:pPr>
      <w:proofErr w:type="spellStart"/>
      <w:r>
        <w:t>ConfermaAcquisto</w:t>
      </w:r>
      <w:proofErr w:type="spellEnd"/>
      <w:r>
        <w:t xml:space="preserve"> </w:t>
      </w:r>
    </w:p>
    <w:p w14:paraId="2C5547CE" w14:textId="77777777" w:rsidR="00BC6D37" w:rsidRDefault="00EA0E7F" w:rsidP="00160F48">
      <w:pPr>
        <w:pStyle w:val="Gpstesto"/>
        <w:numPr>
          <w:ilvl w:val="1"/>
          <w:numId w:val="5"/>
        </w:numPr>
      </w:pPr>
      <w:r>
        <w:t xml:space="preserve">Precondizioni: deve esistere già una sessione aperta da un franchiser; deve essere stata invocata la ricerca dei prodotti e l’acquisto, devono inoltre essere stati inseriti correttamente tutti i dati del cliente per conto del quale il franchiser ha fatto l’acquisto. </w:t>
      </w:r>
    </w:p>
    <w:p w14:paraId="1027BFF4" w14:textId="77777777" w:rsidR="00BC6D37" w:rsidRDefault="00EA0E7F" w:rsidP="00160F48">
      <w:pPr>
        <w:pStyle w:val="Gpstesto"/>
        <w:numPr>
          <w:ilvl w:val="1"/>
          <w:numId w:val="5"/>
        </w:numPr>
      </w:pPr>
      <w:proofErr w:type="spellStart"/>
      <w:r>
        <w:t>Postcondizione</w:t>
      </w:r>
      <w:proofErr w:type="spellEnd"/>
      <w:r>
        <w:t xml:space="preserve">: la richiesta viene inoltrata all’azienda, le quantità del prodotto acquistate vengono decrementate dal database del magazzino e infine l’acquisto viene memorizzato nello storico. </w:t>
      </w:r>
    </w:p>
    <w:p w14:paraId="399D7347" w14:textId="5A4B2719" w:rsidR="00EA0E7F" w:rsidRPr="00EA0E7F" w:rsidRDefault="00EA0E7F" w:rsidP="00BC6D37">
      <w:pPr>
        <w:pStyle w:val="Gpstesto"/>
      </w:pPr>
      <w:proofErr w:type="gramStart"/>
      <w:r>
        <w:t>Invarianti :</w:t>
      </w:r>
      <w:proofErr w:type="gramEnd"/>
      <w:r>
        <w:t xml:space="preserve"> le invarianti, essendo tutte le classi delle </w:t>
      </w:r>
      <w:proofErr w:type="spellStart"/>
      <w:r>
        <w:t>servlet</w:t>
      </w:r>
      <w:proofErr w:type="spellEnd"/>
      <w:r>
        <w:t>, sono simili. Poiché tutte le classi accedono a dei database, la condizione che deve essere sempre vera per ogni istanza di classe è che i database esistano veramente e che sia possibile istanziare con essi una connessione remota.</w:t>
      </w:r>
    </w:p>
    <w:p w14:paraId="19D36EBE" w14:textId="2EEBD38B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281F4826" w14:textId="531FACAD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01303EA5" w14:textId="32DFF298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546A82F7" w14:textId="152F2998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4D5B5E92" w14:textId="4547E347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71E6E545" w14:textId="41F67709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27416E8F" w14:textId="143B3912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3F092834" w14:textId="5D58235D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195183C6" w14:textId="6739065D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11B609E9" w14:textId="0FA6E73F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110206D3" w14:textId="15CC8334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61D21E5B" w14:textId="42972016" w:rsidR="00EA0E7F" w:rsidRDefault="00EA0E7F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3AB6B75F" w14:textId="77777777" w:rsidR="00BC6D37" w:rsidRDefault="00BC6D37" w:rsidP="00EA0E7F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p w14:paraId="5ACCB2FC" w14:textId="39710FBE" w:rsidR="00AB28F4" w:rsidRDefault="00AB28F4" w:rsidP="00160F48">
      <w:pPr>
        <w:pStyle w:val="Paragrafoelenco"/>
        <w:numPr>
          <w:ilvl w:val="0"/>
          <w:numId w:val="2"/>
        </w:numPr>
        <w:ind w:left="357" w:hanging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 w:rsidRPr="002C394C"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  <w:lastRenderedPageBreak/>
        <w:t>Glossario</w:t>
      </w:r>
    </w:p>
    <w:p w14:paraId="4175BC7F" w14:textId="77777777" w:rsidR="00BC6D37" w:rsidRPr="00BC6D37" w:rsidRDefault="00BC6D37" w:rsidP="00BC6D37">
      <w:pPr>
        <w:pStyle w:val="Paragrafoelenco"/>
        <w:ind w:left="357"/>
        <w:jc w:val="both"/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BC6D37" w14:paraId="12164DD7" w14:textId="77777777" w:rsidTr="00BC6D37">
        <w:tc>
          <w:tcPr>
            <w:tcW w:w="4885" w:type="dxa"/>
          </w:tcPr>
          <w:p w14:paraId="1D390859" w14:textId="77777777" w:rsidR="00C344D7" w:rsidRPr="00C344D7" w:rsidRDefault="00C344D7" w:rsidP="00C344D7">
            <w:pPr>
              <w:tabs>
                <w:tab w:val="left" w:pos="3900"/>
              </w:tabs>
              <w:rPr>
                <w:rFonts w:ascii="Garamond" w:eastAsiaTheme="majorEastAsia" w:hAnsi="Garamond" w:cstheme="majorBidi"/>
                <w:sz w:val="24"/>
                <w:szCs w:val="24"/>
              </w:rPr>
            </w:pPr>
            <w:r w:rsidRPr="00C344D7">
              <w:rPr>
                <w:rFonts w:ascii="Garamond" w:eastAsiaTheme="majorEastAsia" w:hAnsi="Garamond" w:cstheme="majorBidi"/>
                <w:sz w:val="24"/>
                <w:szCs w:val="24"/>
              </w:rPr>
              <w:t>Documento di Object Design – OOD</w:t>
            </w:r>
          </w:p>
          <w:p w14:paraId="729DA8DE" w14:textId="5E7AA8C3" w:rsidR="00BC6D37" w:rsidRDefault="00C344D7" w:rsidP="00C344D7">
            <w:pPr>
              <w:tabs>
                <w:tab w:val="left" w:pos="3900"/>
              </w:tabs>
              <w:rPr>
                <w:rFonts w:ascii="Garamond" w:eastAsiaTheme="majorEastAsia" w:hAnsi="Garamond" w:cstheme="majorBidi"/>
                <w:sz w:val="24"/>
                <w:szCs w:val="24"/>
              </w:rPr>
            </w:pPr>
            <w:r w:rsidRPr="00C344D7">
              <w:rPr>
                <w:rFonts w:ascii="Garamond" w:eastAsiaTheme="majorEastAsia" w:hAnsi="Garamond" w:cstheme="majorBidi"/>
                <w:sz w:val="24"/>
                <w:szCs w:val="24"/>
              </w:rPr>
              <w:t>(parte introduttiva dal punto 1 al 2)</w:t>
            </w:r>
          </w:p>
        </w:tc>
        <w:tc>
          <w:tcPr>
            <w:tcW w:w="4886" w:type="dxa"/>
          </w:tcPr>
          <w:p w14:paraId="256440CA" w14:textId="2009BA24" w:rsidR="00BC6D37" w:rsidRDefault="00BC6D37" w:rsidP="00BC6D37">
            <w:pPr>
              <w:tabs>
                <w:tab w:val="left" w:pos="3900"/>
              </w:tabs>
              <w:jc w:val="center"/>
              <w:rPr>
                <w:rFonts w:ascii="Garamond" w:eastAsiaTheme="majorEastAsia" w:hAnsi="Garamond" w:cstheme="majorBidi"/>
                <w:sz w:val="24"/>
                <w:szCs w:val="24"/>
              </w:rPr>
            </w:pPr>
            <w:r w:rsidRPr="00AB28F4">
              <w:rPr>
                <w:rFonts w:ascii="Garamond" w:eastAsiaTheme="majorEastAsia" w:hAnsi="Garamond" w:cstheme="majorBidi"/>
                <w:sz w:val="24"/>
                <w:szCs w:val="24"/>
              </w:rPr>
              <w:t xml:space="preserve">Durata: </w:t>
            </w:r>
            <w:r w:rsidR="00C344D7">
              <w:rPr>
                <w:rFonts w:ascii="Garamond" w:eastAsiaTheme="majorEastAsia" w:hAnsi="Garamond" w:cstheme="majorBidi"/>
                <w:sz w:val="24"/>
                <w:szCs w:val="24"/>
              </w:rPr>
              <w:t>3</w:t>
            </w:r>
            <w:r w:rsidRPr="00AB28F4">
              <w:rPr>
                <w:rFonts w:ascii="Garamond" w:eastAsiaTheme="majorEastAsia" w:hAnsi="Garamond" w:cstheme="majorBidi"/>
                <w:sz w:val="24"/>
                <w:szCs w:val="24"/>
              </w:rPr>
              <w:t xml:space="preserve"> or</w:t>
            </w:r>
            <w:r>
              <w:rPr>
                <w:rFonts w:ascii="Garamond" w:eastAsiaTheme="majorEastAsia" w:hAnsi="Garamond" w:cstheme="majorBidi"/>
                <w:sz w:val="24"/>
                <w:szCs w:val="24"/>
              </w:rPr>
              <w:t>e</w:t>
            </w:r>
          </w:p>
        </w:tc>
      </w:tr>
    </w:tbl>
    <w:p w14:paraId="042CB068" w14:textId="74AF9289" w:rsidR="002C394C" w:rsidRDefault="002C394C" w:rsidP="000B015A">
      <w:pPr>
        <w:tabs>
          <w:tab w:val="left" w:pos="3900"/>
        </w:tabs>
        <w:jc w:val="both"/>
        <w:rPr>
          <w:rFonts w:ascii="Garamond" w:eastAsiaTheme="majorEastAsia" w:hAnsi="Garamond" w:cstheme="majorBid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2C394C" w14:paraId="7726DFA7" w14:textId="77777777" w:rsidTr="002C394C">
        <w:tc>
          <w:tcPr>
            <w:tcW w:w="4885" w:type="dxa"/>
          </w:tcPr>
          <w:p w14:paraId="0A248D7A" w14:textId="77777777" w:rsidR="00C344D7" w:rsidRPr="00C344D7" w:rsidRDefault="00C344D7" w:rsidP="00C344D7">
            <w:pPr>
              <w:tabs>
                <w:tab w:val="left" w:pos="3900"/>
              </w:tabs>
              <w:rPr>
                <w:rFonts w:ascii="Garamond" w:eastAsiaTheme="majorEastAsia" w:hAnsi="Garamond" w:cstheme="majorBidi"/>
                <w:sz w:val="24"/>
                <w:szCs w:val="24"/>
              </w:rPr>
            </w:pPr>
            <w:r w:rsidRPr="00C344D7">
              <w:rPr>
                <w:rFonts w:ascii="Garamond" w:eastAsiaTheme="majorEastAsia" w:hAnsi="Garamond" w:cstheme="majorBidi"/>
                <w:sz w:val="24"/>
                <w:szCs w:val="24"/>
              </w:rPr>
              <w:t xml:space="preserve">Class </w:t>
            </w:r>
            <w:proofErr w:type="spellStart"/>
            <w:r w:rsidRPr="00C344D7">
              <w:rPr>
                <w:rFonts w:ascii="Garamond" w:eastAsiaTheme="majorEastAsia" w:hAnsi="Garamond" w:cstheme="majorBidi"/>
                <w:sz w:val="24"/>
                <w:szCs w:val="24"/>
              </w:rPr>
              <w:t>Interfaces</w:t>
            </w:r>
            <w:proofErr w:type="spellEnd"/>
          </w:p>
          <w:p w14:paraId="3754291C" w14:textId="77777777" w:rsidR="00C344D7" w:rsidRPr="00C344D7" w:rsidRDefault="00C344D7" w:rsidP="00C344D7">
            <w:pPr>
              <w:tabs>
                <w:tab w:val="left" w:pos="3900"/>
              </w:tabs>
              <w:rPr>
                <w:rFonts w:ascii="Garamond" w:eastAsiaTheme="majorEastAsia" w:hAnsi="Garamond" w:cstheme="majorBidi"/>
                <w:sz w:val="24"/>
                <w:szCs w:val="24"/>
              </w:rPr>
            </w:pPr>
            <w:r w:rsidRPr="00C344D7">
              <w:rPr>
                <w:rFonts w:ascii="Garamond" w:eastAsiaTheme="majorEastAsia" w:hAnsi="Garamond" w:cstheme="majorBidi"/>
                <w:sz w:val="24"/>
                <w:szCs w:val="24"/>
              </w:rPr>
              <w:t>(descrivere le classi e le loro interfacce</w:t>
            </w:r>
          </w:p>
          <w:p w14:paraId="05DE5620" w14:textId="32B9DBF5" w:rsidR="002C394C" w:rsidRDefault="00C344D7" w:rsidP="00C344D7">
            <w:pPr>
              <w:tabs>
                <w:tab w:val="left" w:pos="3900"/>
              </w:tabs>
              <w:rPr>
                <w:rFonts w:ascii="Garamond" w:eastAsiaTheme="majorEastAsia" w:hAnsi="Garamond" w:cstheme="majorBidi"/>
                <w:sz w:val="24"/>
                <w:szCs w:val="24"/>
              </w:rPr>
            </w:pPr>
            <w:r w:rsidRPr="00C344D7">
              <w:rPr>
                <w:rFonts w:ascii="Garamond" w:eastAsiaTheme="majorEastAsia" w:hAnsi="Garamond" w:cstheme="majorBidi"/>
                <w:sz w:val="24"/>
                <w:szCs w:val="24"/>
              </w:rPr>
              <w:t>pubbliche, i contratti e vincoli)</w:t>
            </w:r>
          </w:p>
        </w:tc>
        <w:tc>
          <w:tcPr>
            <w:tcW w:w="4886" w:type="dxa"/>
          </w:tcPr>
          <w:p w14:paraId="3D9ACFE9" w14:textId="34961636" w:rsidR="002C394C" w:rsidRDefault="002C394C" w:rsidP="002C394C">
            <w:pPr>
              <w:tabs>
                <w:tab w:val="left" w:pos="3900"/>
              </w:tabs>
              <w:jc w:val="center"/>
              <w:rPr>
                <w:rFonts w:ascii="Garamond" w:eastAsiaTheme="majorEastAsia" w:hAnsi="Garamond" w:cstheme="majorBidi"/>
                <w:sz w:val="24"/>
                <w:szCs w:val="24"/>
              </w:rPr>
            </w:pPr>
            <w:r w:rsidRPr="00AB28F4">
              <w:rPr>
                <w:rFonts w:ascii="Garamond" w:eastAsiaTheme="majorEastAsia" w:hAnsi="Garamond" w:cstheme="majorBidi"/>
                <w:sz w:val="24"/>
                <w:szCs w:val="24"/>
              </w:rPr>
              <w:t>Durata:</w:t>
            </w:r>
            <w:r w:rsidR="00C344D7">
              <w:rPr>
                <w:rFonts w:ascii="Garamond" w:eastAsiaTheme="majorEastAsia" w:hAnsi="Garamond" w:cstheme="majorBidi"/>
                <w:sz w:val="24"/>
                <w:szCs w:val="24"/>
              </w:rPr>
              <w:t xml:space="preserve"> 4</w:t>
            </w:r>
            <w:r w:rsidRPr="00AB28F4">
              <w:rPr>
                <w:rFonts w:ascii="Garamond" w:eastAsiaTheme="majorEastAsia" w:hAnsi="Garamond" w:cstheme="majorBidi"/>
                <w:sz w:val="24"/>
                <w:szCs w:val="24"/>
              </w:rPr>
              <w:t xml:space="preserve"> or</w:t>
            </w:r>
            <w:r>
              <w:rPr>
                <w:rFonts w:ascii="Garamond" w:eastAsiaTheme="majorEastAsia" w:hAnsi="Garamond" w:cstheme="majorBidi"/>
                <w:sz w:val="24"/>
                <w:szCs w:val="24"/>
              </w:rPr>
              <w:t>e</w:t>
            </w:r>
          </w:p>
        </w:tc>
      </w:tr>
    </w:tbl>
    <w:p w14:paraId="227AB500" w14:textId="0A95BD3F" w:rsidR="002C394C" w:rsidRDefault="002C394C" w:rsidP="000B015A">
      <w:pPr>
        <w:tabs>
          <w:tab w:val="left" w:pos="3900"/>
        </w:tabs>
        <w:jc w:val="both"/>
        <w:rPr>
          <w:rFonts w:ascii="Garamond" w:eastAsiaTheme="majorEastAsia" w:hAnsi="Garamond" w:cstheme="majorBid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2C394C" w14:paraId="460A1881" w14:textId="77777777" w:rsidTr="002C394C">
        <w:tc>
          <w:tcPr>
            <w:tcW w:w="4885" w:type="dxa"/>
          </w:tcPr>
          <w:p w14:paraId="09EFE561" w14:textId="41948CF0" w:rsidR="002C394C" w:rsidRDefault="00710820" w:rsidP="00710820">
            <w:pPr>
              <w:tabs>
                <w:tab w:val="left" w:pos="3900"/>
              </w:tabs>
              <w:rPr>
                <w:rFonts w:ascii="Garamond" w:eastAsiaTheme="majorEastAsia" w:hAnsi="Garamond" w:cstheme="majorBidi"/>
                <w:sz w:val="24"/>
                <w:szCs w:val="24"/>
              </w:rPr>
            </w:pPr>
            <w:r>
              <w:rPr>
                <w:rFonts w:ascii="Garamond" w:eastAsiaTheme="majorEastAsia" w:hAnsi="Garamond" w:cstheme="majorBidi"/>
                <w:sz w:val="24"/>
                <w:szCs w:val="24"/>
              </w:rPr>
              <w:t>M</w:t>
            </w:r>
            <w:r w:rsidRPr="00AB28F4">
              <w:rPr>
                <w:rFonts w:ascii="Garamond" w:eastAsiaTheme="majorEastAsia" w:hAnsi="Garamond" w:cstheme="majorBidi"/>
                <w:sz w:val="24"/>
                <w:szCs w:val="24"/>
              </w:rPr>
              <w:t>apping di tutti i componenti</w:t>
            </w:r>
            <w:r>
              <w:rPr>
                <w:rFonts w:ascii="Garamond" w:eastAsiaTheme="majorEastAsia" w:hAnsi="Garamond" w:cstheme="majorBidi"/>
                <w:sz w:val="24"/>
                <w:szCs w:val="24"/>
              </w:rPr>
              <w:t xml:space="preserve">, </w:t>
            </w:r>
            <w:r w:rsidRPr="00AB28F4">
              <w:rPr>
                <w:rFonts w:ascii="Garamond" w:eastAsiaTheme="majorEastAsia" w:hAnsi="Garamond" w:cstheme="majorBidi"/>
                <w:sz w:val="24"/>
                <w:szCs w:val="24"/>
              </w:rPr>
              <w:t>formattazione e revisione del documento</w:t>
            </w:r>
          </w:p>
        </w:tc>
        <w:tc>
          <w:tcPr>
            <w:tcW w:w="4886" w:type="dxa"/>
          </w:tcPr>
          <w:p w14:paraId="533F7F79" w14:textId="7A1E2D75" w:rsidR="002C394C" w:rsidRDefault="00710820" w:rsidP="00710820">
            <w:pPr>
              <w:tabs>
                <w:tab w:val="left" w:pos="3900"/>
              </w:tabs>
              <w:jc w:val="center"/>
              <w:rPr>
                <w:rFonts w:ascii="Garamond" w:eastAsiaTheme="majorEastAsia" w:hAnsi="Garamond" w:cstheme="majorBidi"/>
                <w:sz w:val="24"/>
                <w:szCs w:val="24"/>
              </w:rPr>
            </w:pPr>
            <w:r w:rsidRPr="00AB28F4">
              <w:rPr>
                <w:rFonts w:ascii="Garamond" w:eastAsiaTheme="majorEastAsia" w:hAnsi="Garamond" w:cstheme="majorBidi"/>
                <w:sz w:val="24"/>
                <w:szCs w:val="24"/>
              </w:rPr>
              <w:t xml:space="preserve">Durata: </w:t>
            </w:r>
            <w:r w:rsidR="00C344D7">
              <w:rPr>
                <w:rFonts w:ascii="Garamond" w:eastAsiaTheme="majorEastAsia" w:hAnsi="Garamond" w:cstheme="majorBidi"/>
                <w:sz w:val="24"/>
                <w:szCs w:val="24"/>
              </w:rPr>
              <w:t>1</w:t>
            </w:r>
            <w:r w:rsidRPr="00AB28F4">
              <w:rPr>
                <w:rFonts w:ascii="Garamond" w:eastAsiaTheme="majorEastAsia" w:hAnsi="Garamond" w:cstheme="majorBidi"/>
                <w:sz w:val="24"/>
                <w:szCs w:val="24"/>
              </w:rPr>
              <w:t xml:space="preserve"> or</w:t>
            </w:r>
            <w:r w:rsidR="00C344D7">
              <w:rPr>
                <w:rFonts w:ascii="Garamond" w:eastAsiaTheme="majorEastAsia" w:hAnsi="Garamond" w:cstheme="majorBidi"/>
                <w:sz w:val="24"/>
                <w:szCs w:val="24"/>
              </w:rPr>
              <w:t>a</w:t>
            </w:r>
          </w:p>
        </w:tc>
      </w:tr>
    </w:tbl>
    <w:p w14:paraId="2D89D276" w14:textId="5FF69D36" w:rsidR="002C394C" w:rsidRDefault="002C394C" w:rsidP="000B015A">
      <w:pPr>
        <w:tabs>
          <w:tab w:val="left" w:pos="3900"/>
        </w:tabs>
        <w:jc w:val="both"/>
        <w:rPr>
          <w:rFonts w:ascii="Garamond" w:eastAsiaTheme="majorEastAsia" w:hAnsi="Garamond" w:cstheme="majorBid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710820" w14:paraId="05EC4FF3" w14:textId="77777777" w:rsidTr="00710820">
        <w:tc>
          <w:tcPr>
            <w:tcW w:w="4885" w:type="dxa"/>
          </w:tcPr>
          <w:p w14:paraId="468022AC" w14:textId="383B78C4" w:rsidR="00710820" w:rsidRDefault="00710820" w:rsidP="00710820">
            <w:pPr>
              <w:tabs>
                <w:tab w:val="left" w:pos="3900"/>
              </w:tabs>
              <w:rPr>
                <w:rFonts w:ascii="Garamond" w:eastAsiaTheme="majorEastAsia" w:hAnsi="Garamond" w:cstheme="majorBidi"/>
                <w:sz w:val="24"/>
                <w:szCs w:val="24"/>
              </w:rPr>
            </w:pPr>
            <w:r w:rsidRPr="00AB28F4">
              <w:rPr>
                <w:rFonts w:ascii="Garamond" w:eastAsiaTheme="majorEastAsia" w:hAnsi="Garamond" w:cstheme="majorBidi"/>
                <w:sz w:val="24"/>
                <w:szCs w:val="24"/>
              </w:rPr>
              <w:t>Totale</w:t>
            </w:r>
          </w:p>
        </w:tc>
        <w:tc>
          <w:tcPr>
            <w:tcW w:w="4886" w:type="dxa"/>
          </w:tcPr>
          <w:p w14:paraId="3CBEFC92" w14:textId="71E45F42" w:rsidR="00710820" w:rsidRDefault="00C344D7" w:rsidP="00710820">
            <w:pPr>
              <w:tabs>
                <w:tab w:val="left" w:pos="3900"/>
              </w:tabs>
              <w:jc w:val="center"/>
              <w:rPr>
                <w:rFonts w:ascii="Garamond" w:eastAsiaTheme="majorEastAsia" w:hAnsi="Garamond" w:cstheme="majorBidi"/>
                <w:sz w:val="24"/>
                <w:szCs w:val="24"/>
              </w:rPr>
            </w:pPr>
            <w:proofErr w:type="gramStart"/>
            <w:r>
              <w:rPr>
                <w:rFonts w:ascii="Garamond" w:eastAsiaTheme="majorEastAsia" w:hAnsi="Garamond" w:cstheme="majorBidi"/>
                <w:sz w:val="24"/>
                <w:szCs w:val="24"/>
              </w:rPr>
              <w:t>8</w:t>
            </w:r>
            <w:proofErr w:type="gramEnd"/>
            <w:r>
              <w:rPr>
                <w:rFonts w:ascii="Garamond" w:eastAsiaTheme="majorEastAsia" w:hAnsi="Garamond" w:cstheme="majorBidi"/>
                <w:sz w:val="24"/>
                <w:szCs w:val="24"/>
              </w:rPr>
              <w:t xml:space="preserve"> </w:t>
            </w:r>
            <w:r w:rsidR="00710820">
              <w:rPr>
                <w:rFonts w:ascii="Garamond" w:eastAsiaTheme="majorEastAsia" w:hAnsi="Garamond" w:cstheme="majorBidi"/>
                <w:sz w:val="24"/>
                <w:szCs w:val="24"/>
              </w:rPr>
              <w:t>ore</w:t>
            </w:r>
          </w:p>
        </w:tc>
      </w:tr>
    </w:tbl>
    <w:p w14:paraId="12FA0613" w14:textId="77777777" w:rsidR="00710820" w:rsidRPr="000B015A" w:rsidRDefault="00710820" w:rsidP="000B015A">
      <w:pPr>
        <w:tabs>
          <w:tab w:val="left" w:pos="3900"/>
        </w:tabs>
        <w:jc w:val="both"/>
        <w:rPr>
          <w:rFonts w:ascii="Garamond" w:eastAsiaTheme="majorEastAsia" w:hAnsi="Garamond" w:cstheme="majorBidi"/>
          <w:sz w:val="24"/>
          <w:szCs w:val="24"/>
        </w:rPr>
      </w:pPr>
    </w:p>
    <w:sectPr w:rsidR="00710820" w:rsidRPr="000B015A" w:rsidSect="007C1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68" w:right="991" w:bottom="184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B68DF" w14:textId="77777777" w:rsidR="00AB4C93" w:rsidRDefault="00AB4C93" w:rsidP="00F6438F">
      <w:pPr>
        <w:spacing w:after="0" w:line="240" w:lineRule="auto"/>
      </w:pPr>
      <w:r>
        <w:separator/>
      </w:r>
    </w:p>
  </w:endnote>
  <w:endnote w:type="continuationSeparator" w:id="0">
    <w:p w14:paraId="7D797CBA" w14:textId="77777777" w:rsidR="00AB4C93" w:rsidRDefault="00AB4C9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E524E" w14:textId="77777777" w:rsidR="00A24A7A" w:rsidRDefault="00A24A7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EAF9A" w14:textId="3CC70B7A" w:rsidR="00840C72" w:rsidRPr="00424879" w:rsidRDefault="00840C72" w:rsidP="0003574B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HiTech_</w:t>
    </w:r>
    <w:r w:rsidR="00A24A7A">
      <w:rPr>
        <w:rFonts w:ascii="Century Gothic" w:hAnsi="Century Gothic"/>
        <w:color w:val="1F4E79" w:themeColor="accent1" w:themeShade="80"/>
        <w:spacing w:val="60"/>
        <w:sz w:val="16"/>
        <w:szCs w:val="16"/>
      </w:rPr>
      <w:t>OD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D</w:t>
    </w:r>
    <w:proofErr w:type="spellEnd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  <w:t xml:space="preserve">      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6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6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0C36969" w14:textId="77777777" w:rsidR="00840C72" w:rsidRDefault="00840C7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4E7BC" w14:textId="77777777" w:rsidR="00A24A7A" w:rsidRDefault="00A24A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1247E" w14:textId="77777777" w:rsidR="00AB4C93" w:rsidRDefault="00AB4C93" w:rsidP="00F6438F">
      <w:pPr>
        <w:spacing w:after="0" w:line="240" w:lineRule="auto"/>
      </w:pPr>
      <w:r>
        <w:separator/>
      </w:r>
    </w:p>
  </w:footnote>
  <w:footnote w:type="continuationSeparator" w:id="0">
    <w:p w14:paraId="202DA9E2" w14:textId="77777777" w:rsidR="00AB4C93" w:rsidRDefault="00AB4C9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211AB" w14:textId="77777777" w:rsidR="00A24A7A" w:rsidRDefault="00A24A7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F1A64" w14:textId="77777777" w:rsidR="00840C72" w:rsidRDefault="00840C72">
    <w:pPr>
      <w:pStyle w:val="Intestazione"/>
    </w:pPr>
  </w:p>
  <w:p w14:paraId="4DD458A7" w14:textId="77777777" w:rsidR="00840C72" w:rsidRPr="00A86ADA" w:rsidRDefault="00840C72">
    <w:pPr>
      <w:pStyle w:val="Intestazione"/>
      <w:rPr>
        <w:rFonts w:ascii="Garamond" w:hAnsi="Garamond"/>
      </w:rPr>
    </w:pPr>
  </w:p>
  <w:p w14:paraId="6659CEEA" w14:textId="77777777" w:rsidR="00840C72" w:rsidRPr="00A86ADA" w:rsidRDefault="00840C72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252E31DD" wp14:editId="783BB144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1E63D574" w14:textId="52503235" w:rsidR="00840C72" w:rsidRDefault="00840C72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>Ingegneria</w:t>
    </w:r>
    <w:r w:rsidRPr="00A906CA">
      <w:rPr>
        <w:rFonts w:ascii="Garamond" w:hAnsi="Garamond"/>
        <w:i/>
        <w:sz w:val="24"/>
        <w:szCs w:val="24"/>
      </w:rPr>
      <w:t xml:space="preserve"> de</w:t>
    </w:r>
    <w:r>
      <w:rPr>
        <w:rFonts w:ascii="Garamond" w:hAnsi="Garamond"/>
        <w:i/>
        <w:sz w:val="24"/>
        <w:szCs w:val="24"/>
      </w:rPr>
      <w:t xml:space="preserve">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770092F0" w14:textId="77777777" w:rsidR="00840C72" w:rsidRPr="00A86ADA" w:rsidRDefault="00840C72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F01CD" w14:textId="77777777" w:rsidR="00840C72" w:rsidRDefault="00840C72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50C7092" wp14:editId="6947560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14:paraId="73450843" w14:textId="77777777" w:rsidR="00840C72" w:rsidRPr="00D962A2" w:rsidRDefault="00840C72" w:rsidP="00A906CA">
    <w:pPr>
      <w:pStyle w:val="Intestazione"/>
      <w:jc w:val="center"/>
      <w:rPr>
        <w:rFonts w:ascii="Garamond" w:hAnsi="Garamond"/>
        <w:sz w:val="24"/>
        <w:szCs w:val="24"/>
      </w:rPr>
    </w:pPr>
    <w:bookmarkStart w:id="11" w:name="_Hlk58093301"/>
  </w:p>
  <w:p w14:paraId="3A5AD6AB" w14:textId="77777777" w:rsidR="00840C72" w:rsidRPr="00D962A2" w:rsidRDefault="00840C72" w:rsidP="00A906CA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D962A2">
      <w:rPr>
        <w:rFonts w:ascii="Garamond" w:hAnsi="Garamond"/>
        <w:color w:val="000000" w:themeColor="text1"/>
        <w:sz w:val="24"/>
        <w:szCs w:val="24"/>
      </w:rPr>
      <w:t>Laurea Magistrale in informatica-Università di Salerno</w:t>
    </w:r>
  </w:p>
  <w:p w14:paraId="49EA405A" w14:textId="6CC0CFEF" w:rsidR="00840C72" w:rsidRPr="00D962A2" w:rsidRDefault="00840C72" w:rsidP="00A906CA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D962A2">
      <w:rPr>
        <w:rFonts w:ascii="Garamond" w:hAnsi="Garamond"/>
        <w:color w:val="000000" w:themeColor="text1"/>
        <w:sz w:val="24"/>
        <w:szCs w:val="24"/>
      </w:rPr>
      <w:t xml:space="preserve">Corso di </w:t>
    </w:r>
    <w:r w:rsidRPr="00D962A2">
      <w:rPr>
        <w:rFonts w:ascii="Garamond" w:hAnsi="Garamond"/>
        <w:i/>
        <w:color w:val="000000" w:themeColor="text1"/>
        <w:sz w:val="24"/>
        <w:szCs w:val="24"/>
      </w:rPr>
      <w:t>Ingegneria del Software</w:t>
    </w:r>
    <w:r w:rsidRPr="00D962A2">
      <w:rPr>
        <w:rFonts w:ascii="Garamond" w:hAnsi="Garamond"/>
        <w:color w:val="000000" w:themeColor="text1"/>
        <w:sz w:val="24"/>
        <w:szCs w:val="24"/>
      </w:rPr>
      <w:t xml:space="preserve">- Prof.ssa </w:t>
    </w:r>
    <w:proofErr w:type="spellStart"/>
    <w:proofErr w:type="gramStart"/>
    <w:r w:rsidRPr="00D962A2">
      <w:rPr>
        <w:rFonts w:ascii="Garamond" w:hAnsi="Garamond"/>
        <w:color w:val="000000" w:themeColor="text1"/>
        <w:sz w:val="24"/>
        <w:szCs w:val="24"/>
      </w:rPr>
      <w:t>F.Ferrucci</w:t>
    </w:r>
    <w:proofErr w:type="spellEnd"/>
    <w:proofErr w:type="gramEnd"/>
  </w:p>
  <w:bookmarkEnd w:id="11"/>
  <w:p w14:paraId="3AB39B8E" w14:textId="77777777" w:rsidR="00840C72" w:rsidRPr="009D6912" w:rsidRDefault="00840C72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323E"/>
    <w:multiLevelType w:val="hybridMultilevel"/>
    <w:tmpl w:val="263C2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C2D578"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4367"/>
    <w:multiLevelType w:val="multilevel"/>
    <w:tmpl w:val="3CA4D3C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" w15:restartNumberingAfterBreak="0">
    <w:nsid w:val="6E4A614A"/>
    <w:multiLevelType w:val="hybridMultilevel"/>
    <w:tmpl w:val="CFA0AD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2D578"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3315D"/>
    <w:multiLevelType w:val="hybridMultilevel"/>
    <w:tmpl w:val="132E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14D3"/>
    <w:rsid w:val="00014054"/>
    <w:rsid w:val="00026CC3"/>
    <w:rsid w:val="0003574B"/>
    <w:rsid w:val="00075D4A"/>
    <w:rsid w:val="000B015A"/>
    <w:rsid w:val="000B25A1"/>
    <w:rsid w:val="000B694F"/>
    <w:rsid w:val="000B7ED6"/>
    <w:rsid w:val="000C4661"/>
    <w:rsid w:val="000C7E9B"/>
    <w:rsid w:val="000F0EB1"/>
    <w:rsid w:val="000F7E11"/>
    <w:rsid w:val="0015437E"/>
    <w:rsid w:val="00160F48"/>
    <w:rsid w:val="00177DEE"/>
    <w:rsid w:val="00195BE7"/>
    <w:rsid w:val="00195D7F"/>
    <w:rsid w:val="001E6FA5"/>
    <w:rsid w:val="002015E1"/>
    <w:rsid w:val="0022106D"/>
    <w:rsid w:val="00242C98"/>
    <w:rsid w:val="00253207"/>
    <w:rsid w:val="00284746"/>
    <w:rsid w:val="002C394C"/>
    <w:rsid w:val="002D4318"/>
    <w:rsid w:val="002D486C"/>
    <w:rsid w:val="002F32D1"/>
    <w:rsid w:val="002F34EC"/>
    <w:rsid w:val="00332EA4"/>
    <w:rsid w:val="00336E5B"/>
    <w:rsid w:val="003661D1"/>
    <w:rsid w:val="0037062E"/>
    <w:rsid w:val="00424879"/>
    <w:rsid w:val="004532E7"/>
    <w:rsid w:val="00466E1C"/>
    <w:rsid w:val="0047314D"/>
    <w:rsid w:val="004C1221"/>
    <w:rsid w:val="004C6E58"/>
    <w:rsid w:val="004E1499"/>
    <w:rsid w:val="005060F1"/>
    <w:rsid w:val="0053270B"/>
    <w:rsid w:val="005424A6"/>
    <w:rsid w:val="005513F6"/>
    <w:rsid w:val="00573BAD"/>
    <w:rsid w:val="00582C3C"/>
    <w:rsid w:val="00596F52"/>
    <w:rsid w:val="005C2292"/>
    <w:rsid w:val="005C3DBA"/>
    <w:rsid w:val="006007A7"/>
    <w:rsid w:val="00606F75"/>
    <w:rsid w:val="00637EE4"/>
    <w:rsid w:val="00665CD5"/>
    <w:rsid w:val="00693E97"/>
    <w:rsid w:val="006A0047"/>
    <w:rsid w:val="006A5D76"/>
    <w:rsid w:val="006D54F6"/>
    <w:rsid w:val="006E5CE3"/>
    <w:rsid w:val="006F0D27"/>
    <w:rsid w:val="00707508"/>
    <w:rsid w:val="00710820"/>
    <w:rsid w:val="00717C2D"/>
    <w:rsid w:val="007340D1"/>
    <w:rsid w:val="00752E18"/>
    <w:rsid w:val="0076477D"/>
    <w:rsid w:val="007701C7"/>
    <w:rsid w:val="007904A2"/>
    <w:rsid w:val="007B601B"/>
    <w:rsid w:val="007C1CF8"/>
    <w:rsid w:val="008160D9"/>
    <w:rsid w:val="008171F5"/>
    <w:rsid w:val="008264C5"/>
    <w:rsid w:val="0083448D"/>
    <w:rsid w:val="008373CF"/>
    <w:rsid w:val="008379D0"/>
    <w:rsid w:val="00840C72"/>
    <w:rsid w:val="00841825"/>
    <w:rsid w:val="00856E18"/>
    <w:rsid w:val="008B6F7E"/>
    <w:rsid w:val="008E7A0E"/>
    <w:rsid w:val="008E7D72"/>
    <w:rsid w:val="0091637D"/>
    <w:rsid w:val="00931399"/>
    <w:rsid w:val="00940DAE"/>
    <w:rsid w:val="009461B4"/>
    <w:rsid w:val="00957483"/>
    <w:rsid w:val="009C2B0A"/>
    <w:rsid w:val="009C445C"/>
    <w:rsid w:val="009D6912"/>
    <w:rsid w:val="009E11DF"/>
    <w:rsid w:val="009F0357"/>
    <w:rsid w:val="00A06E2E"/>
    <w:rsid w:val="00A078BB"/>
    <w:rsid w:val="00A17CAE"/>
    <w:rsid w:val="00A24976"/>
    <w:rsid w:val="00A24A7A"/>
    <w:rsid w:val="00A64523"/>
    <w:rsid w:val="00A86ADA"/>
    <w:rsid w:val="00A906CA"/>
    <w:rsid w:val="00AB28F4"/>
    <w:rsid w:val="00AB4C93"/>
    <w:rsid w:val="00AC7D1C"/>
    <w:rsid w:val="00AD2D1C"/>
    <w:rsid w:val="00AF1365"/>
    <w:rsid w:val="00B22830"/>
    <w:rsid w:val="00B26AF9"/>
    <w:rsid w:val="00B34B42"/>
    <w:rsid w:val="00B81DD2"/>
    <w:rsid w:val="00BC6396"/>
    <w:rsid w:val="00BC6D37"/>
    <w:rsid w:val="00BF6623"/>
    <w:rsid w:val="00C344D7"/>
    <w:rsid w:val="00C43F3E"/>
    <w:rsid w:val="00C64774"/>
    <w:rsid w:val="00C67441"/>
    <w:rsid w:val="00C8105E"/>
    <w:rsid w:val="00C96E70"/>
    <w:rsid w:val="00CB606D"/>
    <w:rsid w:val="00CC73AE"/>
    <w:rsid w:val="00CF4039"/>
    <w:rsid w:val="00D10FF3"/>
    <w:rsid w:val="00D55ED1"/>
    <w:rsid w:val="00D77818"/>
    <w:rsid w:val="00D93731"/>
    <w:rsid w:val="00D962A2"/>
    <w:rsid w:val="00DA33D2"/>
    <w:rsid w:val="00DB4E08"/>
    <w:rsid w:val="00DB59BD"/>
    <w:rsid w:val="00DD0E2A"/>
    <w:rsid w:val="00E2654B"/>
    <w:rsid w:val="00E813F1"/>
    <w:rsid w:val="00E91D94"/>
    <w:rsid w:val="00EA0E7F"/>
    <w:rsid w:val="00EA2688"/>
    <w:rsid w:val="00EF6C94"/>
    <w:rsid w:val="00F1225D"/>
    <w:rsid w:val="00F6438F"/>
    <w:rsid w:val="00F745DA"/>
    <w:rsid w:val="00F80A33"/>
    <w:rsid w:val="00F907F9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796EF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0B7ED6"/>
    <w:pPr>
      <w:tabs>
        <w:tab w:val="right" w:leader="dot" w:pos="9628"/>
      </w:tabs>
      <w:spacing w:after="100"/>
      <w:ind w:left="142" w:hanging="142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table" w:styleId="Grigliatabella">
    <w:name w:val="Table Grid"/>
    <w:basedOn w:val="Tabellanormale"/>
    <w:uiPriority w:val="59"/>
    <w:rsid w:val="00596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2834-AB2B-42E2-9C95-19ACCF75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11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Esposito</cp:lastModifiedBy>
  <cp:revision>11</cp:revision>
  <dcterms:created xsi:type="dcterms:W3CDTF">2020-12-05T18:24:00Z</dcterms:created>
  <dcterms:modified xsi:type="dcterms:W3CDTF">2021-01-29T17:29:00Z</dcterms:modified>
</cp:coreProperties>
</file>