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E5E" w:rsidRDefault="00943E5E" w:rsidP="00943E5E">
      <w:pPr>
        <w:pStyle w:val="NormalWeb"/>
        <w:spacing w:line="480" w:lineRule="auto"/>
        <w:rPr>
          <w:rFonts w:ascii="Arial" w:hAnsi="Arial" w:cs="Arial"/>
        </w:rPr>
      </w:pPr>
    </w:p>
    <w:p w:rsidR="00943E5E" w:rsidRPr="00943E5E" w:rsidRDefault="00943E5E" w:rsidP="00943E5E">
      <w:pPr>
        <w:pStyle w:val="NormalWeb"/>
        <w:spacing w:line="480" w:lineRule="auto"/>
        <w:rPr>
          <w:rFonts w:ascii="Arial" w:hAnsi="Arial" w:cs="Arial"/>
          <w:b/>
          <w:sz w:val="32"/>
          <w:szCs w:val="32"/>
        </w:rPr>
      </w:pPr>
      <w:r w:rsidRPr="00943E5E">
        <w:rPr>
          <w:rFonts w:ascii="Arial" w:hAnsi="Arial" w:cs="Arial"/>
          <w:b/>
          <w:sz w:val="32"/>
          <w:szCs w:val="32"/>
        </w:rPr>
        <w:t>5 PUNTOS CLAVE PARA EL LANZAMIENTO DEL MENÚ</w:t>
      </w:r>
    </w:p>
    <w:p w:rsidR="00943E5E" w:rsidRDefault="00943E5E" w:rsidP="00943E5E">
      <w:pPr>
        <w:pStyle w:val="NormalWeb"/>
        <w:spacing w:line="480" w:lineRule="auto"/>
        <w:rPr>
          <w:rFonts w:ascii="Arial" w:hAnsi="Arial" w:cs="Arial"/>
        </w:rPr>
      </w:pPr>
    </w:p>
    <w:p w:rsidR="00943E5E" w:rsidRDefault="00943E5E" w:rsidP="00943E5E">
      <w:pPr>
        <w:pStyle w:val="NormalWeb"/>
        <w:spacing w:line="480" w:lineRule="auto"/>
        <w:rPr>
          <w:rFonts w:ascii="Arial" w:hAnsi="Arial" w:cs="Arial"/>
        </w:rPr>
      </w:pPr>
    </w:p>
    <w:p w:rsidR="00943E5E" w:rsidRPr="00943E5E" w:rsidRDefault="00943E5E" w:rsidP="00943E5E">
      <w:pPr>
        <w:pStyle w:val="NormalWeb"/>
        <w:spacing w:line="480" w:lineRule="auto"/>
        <w:rPr>
          <w:rFonts w:ascii="Arial" w:hAnsi="Arial" w:cs="Arial"/>
        </w:rPr>
      </w:pPr>
      <w:r w:rsidRPr="00943E5E">
        <w:rPr>
          <w:rFonts w:ascii="Arial" w:hAnsi="Arial" w:cs="Arial"/>
        </w:rPr>
        <w:t xml:space="preserve">Tras analizar los datos de las tablas </w:t>
      </w:r>
      <w:proofErr w:type="spellStart"/>
      <w:r w:rsidRPr="00943E5E">
        <w:rPr>
          <w:rStyle w:val="CdigoHTML"/>
          <w:rFonts w:ascii="Arial" w:hAnsi="Arial" w:cs="Arial"/>
        </w:rPr>
        <w:t>order_details</w:t>
      </w:r>
      <w:proofErr w:type="spellEnd"/>
      <w:r w:rsidRPr="00943E5E">
        <w:rPr>
          <w:rFonts w:ascii="Arial" w:hAnsi="Arial" w:cs="Arial"/>
        </w:rPr>
        <w:t xml:space="preserve"> y </w:t>
      </w:r>
      <w:proofErr w:type="spellStart"/>
      <w:r w:rsidRPr="00943E5E">
        <w:rPr>
          <w:rStyle w:val="CdigoHTML"/>
          <w:rFonts w:ascii="Arial" w:hAnsi="Arial" w:cs="Arial"/>
        </w:rPr>
        <w:t>menu_items</w:t>
      </w:r>
      <w:proofErr w:type="spellEnd"/>
      <w:r w:rsidRPr="00943E5E">
        <w:rPr>
          <w:rFonts w:ascii="Arial" w:hAnsi="Arial" w:cs="Arial"/>
        </w:rPr>
        <w:t>, se identificaron varios aspectos clave sobre la reacción de los clientes al menú. En primer lugar, se detectaron los platillos más vendidos, lo que permite destacarlos en promociones y combinaciones de menú para aumentar la satisfacción del cliente. Por otro lado, los platillos menos vendidos ofrecen oportunidades de mejora, ya sea mediante reformulación, promociones o posible eliminación.</w:t>
      </w:r>
    </w:p>
    <w:p w:rsidR="00943E5E" w:rsidRPr="00943E5E" w:rsidRDefault="00943E5E" w:rsidP="00943E5E">
      <w:pPr>
        <w:pStyle w:val="NormalWeb"/>
        <w:spacing w:line="480" w:lineRule="auto"/>
        <w:rPr>
          <w:rFonts w:ascii="Arial" w:hAnsi="Arial" w:cs="Arial"/>
        </w:rPr>
      </w:pPr>
      <w:r w:rsidRPr="00943E5E">
        <w:rPr>
          <w:rFonts w:ascii="Arial" w:hAnsi="Arial" w:cs="Arial"/>
        </w:rPr>
        <w:t xml:space="preserve">El análisis de ingresos por platillo mostró cuáles generan más rentabilidad, lo que ayuda a priorizarlos en estrategias de marketing o menús </w:t>
      </w:r>
      <w:proofErr w:type="spellStart"/>
      <w:r w:rsidRPr="00943E5E">
        <w:rPr>
          <w:rFonts w:ascii="Arial" w:hAnsi="Arial" w:cs="Arial"/>
        </w:rPr>
        <w:t>premium</w:t>
      </w:r>
      <w:proofErr w:type="spellEnd"/>
      <w:r w:rsidRPr="00943E5E">
        <w:rPr>
          <w:rFonts w:ascii="Arial" w:hAnsi="Arial" w:cs="Arial"/>
        </w:rPr>
        <w:t>. Además, al revisar las categorías más populares y los ingresos promedio, se pueden ajustar inventarios, promociones y precios para atraer a distintos segmentos de clientes y maximizar tanto la satisfacción como los beneficios del restaurante.</w:t>
      </w:r>
    </w:p>
    <w:p w:rsidR="00943E5E" w:rsidRPr="00943E5E" w:rsidRDefault="00943E5E" w:rsidP="00943E5E">
      <w:pPr>
        <w:pStyle w:val="NormalWeb"/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bookmarkStart w:id="0" w:name="_GoBack"/>
      <w:bookmarkEnd w:id="0"/>
      <w:r>
        <w:rPr>
          <w:rFonts w:ascii="Arial" w:hAnsi="Arial" w:cs="Arial"/>
        </w:rPr>
        <w:t>resumen,</w:t>
      </w:r>
      <w:r w:rsidRPr="00943E5E">
        <w:rPr>
          <w:rFonts w:ascii="Arial" w:hAnsi="Arial" w:cs="Arial"/>
        </w:rPr>
        <w:t xml:space="preserve"> esta información proporciona una base sólida para la toma de decisiones estratégicas en el lanzamiento del nuevo menú.</w:t>
      </w:r>
    </w:p>
    <w:p w:rsidR="00090AC6" w:rsidRDefault="00090AC6"/>
    <w:sectPr w:rsidR="00090AC6" w:rsidSect="00A13115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E5E"/>
    <w:rsid w:val="00090AC6"/>
    <w:rsid w:val="00943E5E"/>
    <w:rsid w:val="00A1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B8FB"/>
  <w15:chartTrackingRefBased/>
  <w15:docId w15:val="{8E9BF511-029E-4A7A-938A-EDA2517F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3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43E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7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2025-12-05T07:08:00Z</dcterms:created>
  <dcterms:modified xsi:type="dcterms:W3CDTF">2025-12-05T07:10:00Z</dcterms:modified>
</cp:coreProperties>
</file>