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实验一 图像分类</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default"/>
          <w:b/>
          <w:bCs/>
          <w:lang w:val="en-US" w:eastAsia="zh-CN"/>
        </w:rPr>
      </w:pPr>
      <w:r>
        <w:rPr>
          <w:rFonts w:hint="eastAsia"/>
          <w:b/>
          <w:bCs/>
          <w:lang w:val="en-US" w:eastAsia="zh-CN"/>
        </w:rPr>
        <w:t>实验要求</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lang w:val="en-US" w:eastAsia="zh-CN"/>
        </w:rPr>
      </w:pPr>
      <w:r>
        <w:rPr>
          <w:rFonts w:hint="default"/>
          <w:lang w:val="en-US" w:eastAsia="zh-CN"/>
        </w:rPr>
        <w:t>使用深度学习方法在 CIFAR10 训练集上进行训练，然后将训练后的模型在 CIFAR10 测试集上进行测试。使用的深度模型包括：</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一个基于 CNN 的模型，例如 ResNet，MobileNet 等；</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一个基于 Vision Transformer 的模型，例如 ViT，DeiT，TNT 等；如果计算资源不足可在原始模型基础上减少网络层数或者通道数；</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一个基于 CNN 和 Transformer 的混合模型，例如将 CNN 融合进 ViT 模型，反之亦然。</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default"/>
          <w:b/>
          <w:bCs/>
          <w:lang w:val="en-US" w:eastAsia="zh-CN"/>
        </w:rPr>
      </w:pPr>
      <w:r>
        <w:rPr>
          <w:rFonts w:hint="eastAsia"/>
          <w:b/>
          <w:bCs/>
          <w:lang w:val="en-US" w:eastAsia="zh-CN"/>
        </w:rPr>
        <w:t>实验原理</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425" w:leftChars="0" w:hanging="425" w:firstLineChars="0"/>
        <w:textAlignment w:val="auto"/>
        <w:rPr>
          <w:rFonts w:hint="default"/>
          <w:lang w:val="en-US" w:eastAsia="zh-CN"/>
        </w:rPr>
      </w:pPr>
      <w:r>
        <w:rPr>
          <w:rFonts w:hint="eastAsia"/>
          <w:lang w:val="en-US" w:eastAsia="zh-CN"/>
        </w:rPr>
        <w:t>ResNet原理简介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ResNet是继VGG之后出现的最具影响力的卷积神经网络，其主要特征是首次引入了残差结构（捷径连接）：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center"/>
        <w:textAlignment w:val="auto"/>
      </w:pPr>
      <w:r>
        <w:drawing>
          <wp:inline distT="0" distB="0" distL="114300" distR="114300">
            <wp:extent cx="2755900" cy="1456055"/>
            <wp:effectExtent l="0" t="0" r="6350"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rcRect l="8755" r="9942"/>
                    <a:stretch>
                      <a:fillRect/>
                    </a:stretch>
                  </pic:blipFill>
                  <pic:spPr>
                    <a:xfrm>
                      <a:off x="0" y="0"/>
                      <a:ext cx="2755900" cy="14560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lang w:val="en-US" w:eastAsia="zh-CN"/>
        </w:rPr>
      </w:pPr>
      <w:r>
        <w:rPr>
          <w:rFonts w:hint="eastAsia"/>
          <w:lang w:val="en-US" w:eastAsia="zh-CN"/>
        </w:rPr>
        <w:t>这种残差结构使得卷积层的输出能够直接受到输入的作用，从而实现更快地学习。其基本结构方式与之前已经出现过的深度卷积神经网络无异，都是卷积模块堆叠作为特征提取器，之后接一层或三层全连接层作为分类器。以ResNet18为例，其结构如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131310" cy="1378585"/>
            <wp:effectExtent l="0" t="0" r="2540"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5"/>
                    <a:srcRect t="9827" b="16605"/>
                    <a:stretch>
                      <a:fillRect/>
                    </a:stretch>
                  </pic:blipFill>
                  <pic:spPr>
                    <a:xfrm>
                      <a:off x="0" y="0"/>
                      <a:ext cx="4131310" cy="13785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eastAsiaTheme="minorEastAsia"/>
          <w:lang w:val="en-US" w:eastAsia="zh-CN"/>
        </w:rPr>
      </w:pPr>
      <w:r>
        <w:rPr>
          <w:rFonts w:hint="eastAsia"/>
          <w:lang w:val="en-US" w:eastAsia="zh-CN"/>
        </w:rPr>
        <w:t>可以看到它由一个卷积层、8个残差卷积模块（每个模块包括两层卷积层和一个捷径连接）和一个全连接层组成，共有18层，因此称为ResNet18。</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425" w:leftChars="0" w:hanging="425" w:firstLineChars="0"/>
        <w:textAlignment w:val="auto"/>
        <w:rPr>
          <w:rFonts w:hint="default"/>
          <w:lang w:val="en-US" w:eastAsia="zh-CN"/>
        </w:rPr>
      </w:pPr>
      <w:r>
        <w:rPr>
          <w:rFonts w:hint="eastAsia"/>
          <w:lang w:val="en-US" w:eastAsia="zh-CN"/>
        </w:rPr>
        <w:t>ViT原理简介</w:t>
      </w:r>
    </w:p>
    <w:p>
      <w:pPr>
        <w:numPr>
          <w:ilvl w:val="0"/>
          <w:numId w:val="0"/>
        </w:numPr>
        <w:ind w:leftChars="0" w:firstLine="420" w:firstLineChars="0"/>
        <w:rPr>
          <w:rFonts w:hint="eastAsia"/>
          <w:lang w:val="en-US" w:eastAsia="zh-CN"/>
        </w:rPr>
      </w:pPr>
      <w:r>
        <w:rPr>
          <w:rFonts w:hint="eastAsia"/>
          <w:lang w:val="en-US" w:eastAsia="zh-CN"/>
        </w:rPr>
        <w:t>Transformer模型是继CNN、RNN后出现的又一类全新的神经网络模型，其特点是不需要任何卷积运算和串行计算，仅仅使用attention机制来得到输入的特征，具有非常好的长期依赖提取能力和并行能力，速度快、准确率高，使得它在自然语言处理领域尤其是序列到序列的问题上取得了非常大的成功。而Vision Transformer（ViT）是Google在2019年提出的将transformer模型基本不做修改地直接应用于处理图像分类问题的一种新的解决方案，其模型结构如下图所示：</w:t>
      </w:r>
    </w:p>
    <w:p>
      <w:pPr>
        <w:numPr>
          <w:ilvl w:val="0"/>
          <w:numId w:val="0"/>
        </w:numPr>
        <w:ind w:leftChars="0" w:firstLine="420" w:firstLineChars="0"/>
        <w:jc w:val="center"/>
      </w:pPr>
      <w:r>
        <w:drawing>
          <wp:inline distT="0" distB="0" distL="114300" distR="114300">
            <wp:extent cx="1014095" cy="2087245"/>
            <wp:effectExtent l="0" t="0" r="1460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6"/>
                    <a:stretch>
                      <a:fillRect/>
                    </a:stretch>
                  </pic:blipFill>
                  <pic:spPr>
                    <a:xfrm>
                      <a:off x="0" y="0"/>
                      <a:ext cx="1014095" cy="2087245"/>
                    </a:xfrm>
                    <a:prstGeom prst="rect">
                      <a:avLst/>
                    </a:prstGeom>
                    <a:noFill/>
                    <a:ln>
                      <a:noFill/>
                    </a:ln>
                  </pic:spPr>
                </pic:pic>
              </a:graphicData>
            </a:graphic>
          </wp:inline>
        </w:drawing>
      </w:r>
    </w:p>
    <w:p>
      <w:pPr>
        <w:numPr>
          <w:ilvl w:val="0"/>
          <w:numId w:val="0"/>
        </w:numPr>
        <w:ind w:leftChars="0" w:firstLine="420" w:firstLineChars="0"/>
        <w:jc w:val="both"/>
        <w:rPr>
          <w:rFonts w:hint="eastAsia"/>
          <w:lang w:val="en-US" w:eastAsia="zh-CN"/>
        </w:rPr>
      </w:pPr>
      <w:r>
        <w:rPr>
          <w:rFonts w:hint="eastAsia"/>
          <w:lang w:val="en-US" w:eastAsia="zh-CN"/>
        </w:rPr>
        <w:t>不难发现，由于图像分类并不是一个seq-seq的任务，所以ViT并不具备原版Transformer的encoder-decoder结构，而是只保留了后者的编码器作为全部的模型。</w:t>
      </w:r>
    </w:p>
    <w:p>
      <w:pPr>
        <w:numPr>
          <w:ilvl w:val="0"/>
          <w:numId w:val="0"/>
        </w:numPr>
        <w:ind w:leftChars="0" w:firstLine="420" w:firstLineChars="0"/>
        <w:jc w:val="both"/>
        <w:rPr>
          <w:rFonts w:hint="default"/>
          <w:lang w:val="en-US" w:eastAsia="zh-CN"/>
        </w:rPr>
      </w:pPr>
      <w:r>
        <w:rPr>
          <w:rFonts w:hint="eastAsia"/>
          <w:lang w:val="en-US" w:eastAsia="zh-CN"/>
        </w:rPr>
        <w:t>Transformer原理的特殊性导致其只能以序列作为输入，因此ViT的输入也必须是序列，于是与CNN将整张图片直接作为模型输入不同，ViT将一张完整的图片划分成了一个个相同大小的小片，并将这些小片构成的序列作为模型的输入。在处理NLP任务时，由于Transformer在并行化过程中丢失了各输入间的时序关系，所以需要在词嵌入的基础上再加上sin函数调制的位置嵌入才能作为最终Transformer的输入，ViT中延续了这种做法，首先使用全连接层生成了上述各小片的嵌入向量，然后又与可学习的位置向量叠加，才得到了每一个小片最终的嵌入向量，各小片的最终嵌入向量组成序列，作为ViT的输入。ViT的其他运算操作与Transformer基本一致，最后使用一个MLP作为分类器。</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425" w:leftChars="0" w:hanging="425" w:firstLineChars="0"/>
        <w:textAlignment w:val="auto"/>
        <w:rPr>
          <w:rFonts w:hint="default"/>
          <w:lang w:val="en-US" w:eastAsia="zh-CN"/>
        </w:rPr>
      </w:pPr>
      <w:r>
        <w:rPr>
          <w:rFonts w:hint="eastAsia"/>
          <w:lang w:val="en-US" w:eastAsia="zh-CN"/>
        </w:rPr>
        <w:t>AlexNet+ViT</w:t>
      </w:r>
    </w:p>
    <w:p>
      <w:pPr>
        <w:numPr>
          <w:ilvl w:val="0"/>
          <w:numId w:val="0"/>
        </w:numPr>
        <w:ind w:leftChars="0" w:firstLine="420" w:firstLineChars="0"/>
        <w:rPr>
          <w:rFonts w:hint="eastAsia"/>
          <w:lang w:val="en-US" w:eastAsia="zh-CN"/>
        </w:rPr>
      </w:pPr>
      <w:r>
        <w:rPr>
          <w:rFonts w:hint="eastAsia"/>
          <w:lang w:val="en-US" w:eastAsia="zh-CN"/>
        </w:rPr>
        <w:t>通过上述分析，我们不难发现，CNN可以直接对矩阵表示的图片进行处理，而ViT只能对经过嵌入处理的图片（图片的嵌入向量）进行处理，标准ViT中使用全连接层对图片进行嵌入，那么由于常见CNN的输入也是一个向量，能不能直接将CNN的输出当做图片的嵌入向量作为ViT的输入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20" w:firstLineChars="0"/>
        <w:textAlignment w:val="auto"/>
        <w:rPr>
          <w:rFonts w:hint="eastAsia"/>
          <w:lang w:val="en-US" w:eastAsia="zh-CN"/>
        </w:rPr>
      </w:pPr>
      <w:r>
        <w:rPr>
          <w:rFonts w:hint="eastAsia"/>
          <w:lang w:val="en-US" w:eastAsia="zh-CN"/>
        </w:rPr>
        <w:t>于是本次实验中，我们欲将ResNet18与ViT结合使用，也即将图片先输入ResNet18，得到一个一维的向量，再将该向量视为ResNet18提取到的图片的特征向量，并与可学习的位置向量混合后得到图片最终的嵌入向量送入ViT，这个过程中相当于原图片被分割为了若干1x1的小片。实际实现时，由于计算设备所限，为加快训练速度，我们最终将ResNet18换成了AlexNet，相比于ResNet18，前者没有捷径连接，层数更少，只有五层卷积，其他方面在实验中均无区别，下表给出了实验中所用AlexNet的结构：</w:t>
      </w:r>
    </w:p>
    <w:tbl>
      <w:tblPr>
        <w:tblStyle w:val="3"/>
        <w:tblW w:w="50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4"/>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4" w:type="dxa"/>
            <w:vAlign w:val="center"/>
          </w:tcPr>
          <w:p>
            <w:pPr>
              <w:numPr>
                <w:ilvl w:val="0"/>
                <w:numId w:val="0"/>
              </w:numPr>
              <w:jc w:val="center"/>
              <w:rPr>
                <w:rFonts w:hint="eastAsia"/>
                <w:vertAlign w:val="baseline"/>
                <w:lang w:val="en-US" w:eastAsia="zh-CN"/>
              </w:rPr>
            </w:pPr>
          </w:p>
        </w:tc>
        <w:tc>
          <w:tcPr>
            <w:tcW w:w="3201" w:type="dxa"/>
            <w:vAlign w:val="center"/>
          </w:tcPr>
          <w:p>
            <w:pPr>
              <w:numPr>
                <w:ilvl w:val="0"/>
                <w:numId w:val="0"/>
              </w:numPr>
              <w:jc w:val="center"/>
              <w:rPr>
                <w:rFonts w:hint="default"/>
                <w:vertAlign w:val="baseline"/>
                <w:lang w:val="en-US" w:eastAsia="zh-CN"/>
              </w:rPr>
            </w:pPr>
            <w:r>
              <w:rPr>
                <w:rFonts w:hint="eastAsia"/>
                <w:vertAlign w:val="baseline"/>
                <w:lang w:val="en-US" w:eastAsia="zh-CN"/>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4" w:type="dxa"/>
            <w:vAlign w:val="center"/>
          </w:tcPr>
          <w:p>
            <w:pPr>
              <w:numPr>
                <w:ilvl w:val="0"/>
                <w:numId w:val="0"/>
              </w:numPr>
              <w:jc w:val="center"/>
              <w:rPr>
                <w:rFonts w:hint="default"/>
                <w:vertAlign w:val="baseline"/>
                <w:lang w:val="en-US" w:eastAsia="zh-CN"/>
              </w:rPr>
            </w:pPr>
            <w:r>
              <w:rPr>
                <w:rFonts w:hint="eastAsia"/>
                <w:vertAlign w:val="baseline"/>
                <w:lang w:val="en-US" w:eastAsia="zh-CN"/>
              </w:rPr>
              <w:t>Layer1</w:t>
            </w:r>
          </w:p>
        </w:tc>
        <w:tc>
          <w:tcPr>
            <w:tcW w:w="3201" w:type="dxa"/>
            <w:vAlign w:val="center"/>
          </w:tcPr>
          <w:p>
            <w:pPr>
              <w:numPr>
                <w:ilvl w:val="0"/>
                <w:numId w:val="0"/>
              </w:numPr>
              <w:jc w:val="center"/>
              <w:rPr>
                <w:rFonts w:hint="default"/>
                <w:vertAlign w:val="baseline"/>
                <w:lang w:val="en-US" w:eastAsia="zh-CN"/>
              </w:rPr>
            </w:pPr>
            <w:r>
              <w:rPr>
                <w:rFonts w:hint="eastAsia"/>
                <w:vertAlign w:val="baseline"/>
                <w:lang w:val="en-US" w:eastAsia="zh-CN"/>
              </w:rPr>
              <w:t>5x5Conv,64,2+ReLU+2x2MaxPool,2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4" w:type="dxa"/>
            <w:vAlign w:val="center"/>
          </w:tcPr>
          <w:p>
            <w:pPr>
              <w:numPr>
                <w:ilvl w:val="0"/>
                <w:numId w:val="0"/>
              </w:numPr>
              <w:jc w:val="center"/>
              <w:rPr>
                <w:rFonts w:hint="default"/>
                <w:vertAlign w:val="baseline"/>
                <w:lang w:val="en-US" w:eastAsia="zh-CN"/>
              </w:rPr>
            </w:pPr>
            <w:r>
              <w:rPr>
                <w:rFonts w:hint="eastAsia"/>
                <w:vertAlign w:val="baseline"/>
                <w:lang w:val="en-US" w:eastAsia="zh-CN"/>
              </w:rPr>
              <w:t>Layer2</w:t>
            </w:r>
          </w:p>
        </w:tc>
        <w:tc>
          <w:tcPr>
            <w:tcW w:w="3201" w:type="dxa"/>
            <w:vAlign w:val="center"/>
          </w:tcPr>
          <w:p>
            <w:pPr>
              <w:numPr>
                <w:ilvl w:val="0"/>
                <w:numId w:val="0"/>
              </w:numPr>
              <w:jc w:val="center"/>
              <w:rPr>
                <w:rFonts w:hint="default"/>
                <w:vertAlign w:val="baseline"/>
                <w:lang w:val="en-US" w:eastAsia="zh-CN"/>
              </w:rPr>
            </w:pPr>
            <w:r>
              <w:rPr>
                <w:rFonts w:hint="eastAsia"/>
                <w:vertAlign w:val="baseline"/>
                <w:lang w:val="en-US" w:eastAsia="zh-CN"/>
              </w:rPr>
              <w:t>3x3Conv,192+ReLU+2x2MaxPool,2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4" w:type="dxa"/>
            <w:vAlign w:val="center"/>
          </w:tcPr>
          <w:p>
            <w:pPr>
              <w:numPr>
                <w:ilvl w:val="0"/>
                <w:numId w:val="0"/>
              </w:numPr>
              <w:jc w:val="center"/>
              <w:rPr>
                <w:rFonts w:hint="default"/>
                <w:vertAlign w:val="baseline"/>
                <w:lang w:val="en-US" w:eastAsia="zh-CN"/>
              </w:rPr>
            </w:pPr>
            <w:r>
              <w:rPr>
                <w:rFonts w:hint="eastAsia"/>
                <w:vertAlign w:val="baseline"/>
                <w:lang w:val="en-US" w:eastAsia="zh-CN"/>
              </w:rPr>
              <w:t>Layer3</w:t>
            </w:r>
          </w:p>
        </w:tc>
        <w:tc>
          <w:tcPr>
            <w:tcW w:w="3201" w:type="dxa"/>
            <w:vAlign w:val="center"/>
          </w:tcPr>
          <w:p>
            <w:pPr>
              <w:numPr>
                <w:ilvl w:val="0"/>
                <w:numId w:val="0"/>
              </w:numPr>
              <w:jc w:val="center"/>
              <w:rPr>
                <w:rFonts w:hint="default"/>
                <w:b/>
                <w:bCs/>
                <w:vertAlign w:val="baseline"/>
                <w:lang w:val="en-US" w:eastAsia="zh-CN"/>
              </w:rPr>
            </w:pPr>
            <w:r>
              <w:rPr>
                <w:rFonts w:hint="eastAsia"/>
                <w:vertAlign w:val="baseline"/>
                <w:lang w:val="en-US" w:eastAsia="zh-CN"/>
              </w:rPr>
              <w:t>3x3Conv,384+ReLU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4" w:type="dxa"/>
            <w:vAlign w:val="center"/>
          </w:tcPr>
          <w:p>
            <w:pPr>
              <w:numPr>
                <w:ilvl w:val="0"/>
                <w:numId w:val="0"/>
              </w:numPr>
              <w:jc w:val="center"/>
              <w:rPr>
                <w:rFonts w:hint="default"/>
                <w:vertAlign w:val="baseline"/>
                <w:lang w:val="en-US" w:eastAsia="zh-CN"/>
              </w:rPr>
            </w:pPr>
            <w:r>
              <w:rPr>
                <w:rFonts w:hint="eastAsia"/>
                <w:vertAlign w:val="baseline"/>
                <w:lang w:val="en-US" w:eastAsia="zh-CN"/>
              </w:rPr>
              <w:t>Layer4</w:t>
            </w:r>
          </w:p>
        </w:tc>
        <w:tc>
          <w:tcPr>
            <w:tcW w:w="3201" w:type="dxa"/>
            <w:vAlign w:val="center"/>
          </w:tcPr>
          <w:p>
            <w:pPr>
              <w:numPr>
                <w:ilvl w:val="0"/>
                <w:numId w:val="0"/>
              </w:numPr>
              <w:jc w:val="center"/>
              <w:rPr>
                <w:rFonts w:hint="default"/>
                <w:vertAlign w:val="baseline"/>
                <w:lang w:val="en-US" w:eastAsia="zh-CN"/>
              </w:rPr>
            </w:pPr>
            <w:r>
              <w:rPr>
                <w:rFonts w:hint="eastAsia"/>
                <w:vertAlign w:val="baseline"/>
                <w:lang w:val="en-US" w:eastAsia="zh-CN"/>
              </w:rPr>
              <w:t>3x3Conv,256+ReLU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4" w:type="dxa"/>
            <w:vAlign w:val="center"/>
          </w:tcPr>
          <w:p>
            <w:pPr>
              <w:numPr>
                <w:ilvl w:val="0"/>
                <w:numId w:val="0"/>
              </w:numPr>
              <w:jc w:val="center"/>
              <w:rPr>
                <w:rFonts w:hint="default"/>
                <w:vertAlign w:val="baseline"/>
                <w:lang w:val="en-US" w:eastAsia="zh-CN"/>
              </w:rPr>
            </w:pPr>
            <w:r>
              <w:rPr>
                <w:rFonts w:hint="eastAsia"/>
                <w:vertAlign w:val="baseline"/>
                <w:lang w:val="en-US" w:eastAsia="zh-CN"/>
              </w:rPr>
              <w:t>Layer5</w:t>
            </w:r>
          </w:p>
        </w:tc>
        <w:tc>
          <w:tcPr>
            <w:tcW w:w="3201" w:type="dxa"/>
            <w:vAlign w:val="center"/>
          </w:tcPr>
          <w:p>
            <w:pPr>
              <w:numPr>
                <w:ilvl w:val="0"/>
                <w:numId w:val="0"/>
              </w:numPr>
              <w:jc w:val="center"/>
              <w:rPr>
                <w:rFonts w:hint="default"/>
                <w:vertAlign w:val="baseline"/>
                <w:lang w:val="en-US" w:eastAsia="zh-CN"/>
              </w:rPr>
            </w:pPr>
            <w:r>
              <w:rPr>
                <w:rFonts w:hint="eastAsia"/>
                <w:vertAlign w:val="baseline"/>
                <w:lang w:val="en-US" w:eastAsia="zh-CN"/>
              </w:rPr>
              <w:t>3x3Conv,256+ReLU+2x2MaxPool,2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4" w:type="dxa"/>
            <w:vAlign w:val="center"/>
          </w:tcPr>
          <w:p>
            <w:pPr>
              <w:numPr>
                <w:ilvl w:val="0"/>
                <w:numId w:val="0"/>
              </w:numPr>
              <w:jc w:val="center"/>
              <w:rPr>
                <w:rFonts w:hint="default"/>
                <w:vertAlign w:val="baseline"/>
                <w:lang w:val="en-US" w:eastAsia="zh-CN"/>
              </w:rPr>
            </w:pPr>
            <w:r>
              <w:rPr>
                <w:rFonts w:hint="eastAsia"/>
                <w:vertAlign w:val="baseline"/>
                <w:lang w:val="en-US" w:eastAsia="zh-CN"/>
              </w:rPr>
              <w:t>Layer6</w:t>
            </w:r>
          </w:p>
        </w:tc>
        <w:tc>
          <w:tcPr>
            <w:tcW w:w="3201" w:type="dxa"/>
            <w:vAlign w:val="center"/>
          </w:tcPr>
          <w:p>
            <w:pPr>
              <w:numPr>
                <w:ilvl w:val="0"/>
                <w:numId w:val="0"/>
              </w:numPr>
              <w:jc w:val="center"/>
              <w:rPr>
                <w:rFonts w:hint="default"/>
                <w:vertAlign w:val="baseline"/>
                <w:lang w:val="en-US" w:eastAsia="zh-CN"/>
              </w:rPr>
            </w:pPr>
            <w:r>
              <w:rPr>
                <w:rFonts w:hint="eastAsia"/>
                <w:vertAlign w:val="baseline"/>
                <w:lang w:val="en-US" w:eastAsia="zh-CN"/>
              </w:rPr>
              <w:t>FC</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textAlignment w:val="auto"/>
        <w:rPr>
          <w:rFonts w:hint="default"/>
          <w:lang w:val="en-US" w:eastAsia="zh-CN"/>
        </w:rPr>
      </w:pPr>
      <w:r>
        <w:rPr>
          <w:rFonts w:hint="eastAsia"/>
          <w:lang w:val="en-US" w:eastAsia="zh-CN"/>
        </w:rPr>
        <w:t>其中“</w:t>
      </w:r>
      <w:r>
        <w:rPr>
          <w:rFonts w:hint="eastAsia"/>
          <w:vertAlign w:val="baseline"/>
          <w:lang w:val="en-US" w:eastAsia="zh-CN"/>
        </w:rPr>
        <w:t>5x5Conv,64,2</w:t>
      </w:r>
      <w:r>
        <w:rPr>
          <w:rFonts w:hint="eastAsia"/>
          <w:lang w:val="en-US" w:eastAsia="zh-CN"/>
        </w:rPr>
        <w:t>”</w:t>
      </w:r>
      <w:r>
        <w:rPr>
          <w:rFonts w:hint="eastAsia"/>
          <w:vertAlign w:val="baseline"/>
          <w:lang w:val="en-US" w:eastAsia="zh-CN"/>
        </w:rPr>
        <w:t>表示卷积核大小为5x5，通道数为64，步长为2，无特别说明，默认卷积中步长为1、padding为1；“2x2MaxPool,2”表示最大池化，池化窗口的大小为2x2，步长为2.</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default"/>
          <w:b/>
          <w:bCs/>
          <w:lang w:val="en-US" w:eastAsia="zh-CN"/>
        </w:rPr>
      </w:pPr>
      <w:r>
        <w:rPr>
          <w:rFonts w:hint="eastAsia"/>
          <w:b/>
          <w:bCs/>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次实验共采用三种模型来实现图像分类任务，分别是ResNet18、ViT和二者的混合模型，其中混合模型首先使用ResNet18对输入图片做特征提取，然后再将其输出结果直接作为ViT的输入。实验中所用数据集为CIFAR10，该数据集包含 10 类，共计 60000 张大小为 32x32 的标注图像。其中，训练集有 50000 张图像，测试集有 10000 张图像。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各模型均采用SGD方法训练，损失函数均为交叉熵，图1、图2分别给出了ResNet18在该数据集上的损失曲线和准确率变化曲线，图3、图4分别给出了ViT在该数据集上的损失曲线和准确率变化曲线，图5、图6分别给出了混合模型在该数据集上的损失曲线和准确率变化曲线。表1中前三列给出了各模型训练的相关参数，最后一列展示了它们在数据集上的top1准确率。</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3839845" cy="2879725"/>
            <wp:effectExtent l="0" t="0" r="8255" b="1587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7"/>
                    <a:stretch>
                      <a:fillRect/>
                    </a:stretch>
                  </pic:blipFill>
                  <pic:spPr>
                    <a:xfrm>
                      <a:off x="0" y="0"/>
                      <a:ext cx="3839845" cy="28797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sz w:val="18"/>
          <w:szCs w:val="18"/>
          <w:lang w:val="en-US" w:eastAsia="zh-CN"/>
        </w:rPr>
      </w:pPr>
      <w:r>
        <w:rPr>
          <w:rFonts w:hint="eastAsia"/>
          <w:b/>
          <w:bCs/>
          <w:sz w:val="18"/>
          <w:szCs w:val="18"/>
          <w:lang w:val="en-US" w:eastAsia="zh-CN"/>
        </w:rPr>
        <w:t>图1 ResNet18训练情况</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3839845" cy="2879725"/>
            <wp:effectExtent l="0" t="0" r="8255" b="1587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8"/>
                    <a:stretch>
                      <a:fillRect/>
                    </a:stretch>
                  </pic:blipFill>
                  <pic:spPr>
                    <a:xfrm>
                      <a:off x="0" y="0"/>
                      <a:ext cx="3839845" cy="28797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sz w:val="18"/>
          <w:szCs w:val="18"/>
          <w:lang w:val="en-US" w:eastAsia="zh-CN"/>
        </w:rPr>
      </w:pPr>
      <w:r>
        <w:rPr>
          <w:rFonts w:hint="eastAsia"/>
          <w:b/>
          <w:bCs/>
          <w:sz w:val="18"/>
          <w:szCs w:val="18"/>
          <w:lang w:val="en-US" w:eastAsia="zh-CN"/>
        </w:rPr>
        <w:t>图2 ViT训练情况</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399665" cy="1800225"/>
            <wp:effectExtent l="0" t="0" r="6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2399665" cy="1800225"/>
                    </a:xfrm>
                    <a:prstGeom prst="rect">
                      <a:avLst/>
                    </a:prstGeom>
                    <a:noFill/>
                    <a:ln>
                      <a:noFill/>
                    </a:ln>
                  </pic:spPr>
                </pic:pic>
              </a:graphicData>
            </a:graphic>
          </wp:inline>
        </w:drawing>
      </w:r>
      <w:r>
        <w:drawing>
          <wp:inline distT="0" distB="0" distL="114300" distR="114300">
            <wp:extent cx="2400300" cy="1800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400300" cy="1800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rPr>
          <w:rFonts w:hint="eastAsia"/>
          <w:b/>
          <w:bCs/>
          <w:sz w:val="18"/>
          <w:szCs w:val="18"/>
          <w:lang w:val="en-US" w:eastAsia="zh-CN"/>
        </w:rPr>
        <w:t>图3 混合模型训练情况</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18"/>
          <w:szCs w:val="18"/>
          <w:lang w:val="en-US" w:eastAsia="zh-CN"/>
        </w:rPr>
      </w:pPr>
      <w:r>
        <w:rPr>
          <w:rFonts w:hint="eastAsia"/>
          <w:b/>
          <w:bCs/>
          <w:sz w:val="18"/>
          <w:szCs w:val="18"/>
          <w:lang w:val="en-US" w:eastAsia="zh-CN"/>
        </w:rPr>
        <w:t>表1 各模型训练参数及准确率情况</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1185"/>
        <w:gridCol w:w="1186"/>
        <w:gridCol w:w="1186"/>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模型</w:t>
            </w:r>
          </w:p>
        </w:tc>
        <w:tc>
          <w:tcPr>
            <w:tcW w:w="11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学习率</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批大小</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训练轮数</w:t>
            </w:r>
          </w:p>
        </w:tc>
        <w:tc>
          <w:tcPr>
            <w:tcW w:w="11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Top-1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ResNet18</w:t>
            </w:r>
          </w:p>
        </w:tc>
        <w:tc>
          <w:tcPr>
            <w:tcW w:w="11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0.01</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128</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50</w:t>
            </w:r>
          </w:p>
        </w:tc>
        <w:tc>
          <w:tcPr>
            <w:tcW w:w="11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91.26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ViT</w:t>
            </w:r>
          </w:p>
        </w:tc>
        <w:tc>
          <w:tcPr>
            <w:tcW w:w="11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default"/>
                <w:vertAlign w:val="baseline"/>
                <w:lang w:val="en-US" w:eastAsia="zh-CN"/>
              </w:rPr>
              <w:t>3e-5</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128</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200</w:t>
            </w:r>
          </w:p>
        </w:tc>
        <w:tc>
          <w:tcPr>
            <w:tcW w:w="11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ResNet18+ViT</w:t>
            </w:r>
          </w:p>
        </w:tc>
        <w:tc>
          <w:tcPr>
            <w:tcW w:w="11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default"/>
                <w:vertAlign w:val="baseline"/>
                <w:lang w:val="en-US" w:eastAsia="zh-CN"/>
              </w:rPr>
              <w:t>3e-5</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128</w:t>
            </w:r>
          </w:p>
        </w:tc>
        <w:tc>
          <w:tcPr>
            <w:tcW w:w="11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200</w:t>
            </w:r>
          </w:p>
        </w:tc>
        <w:tc>
          <w:tcPr>
            <w:tcW w:w="11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100.00</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200"/>
        <w:textAlignment w:val="auto"/>
        <w:rPr>
          <w:rFonts w:hint="eastAsia"/>
          <w:lang w:val="en-US" w:eastAsia="zh-CN"/>
        </w:rPr>
      </w:pPr>
      <w:r>
        <w:rPr>
          <w:rFonts w:hint="eastAsia"/>
          <w:lang w:val="en-US" w:eastAsia="zh-CN"/>
        </w:rPr>
        <w:t>从训练结果不难看出，对于CIFAR10这种小数据集，ResNet18已经可以实现不错的效果，相比之下，ViT在准确率方面虽然有优势，但相比ResNet而言，其训练时间明显更长，需要更多的迭代次数才能够收敛。因此一般数据集上ResNet完全可以满足需求。此外，由于ViT在CIFAR10数据集上取得了相当不错的训练效果，所以与CNN混合并没有体现出准确率方面的优势，并且模型更大、需要花更多时间训练。总体来看，CIFAR10数据集并不适用于比较区分这三种模型的性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还需要注意的是，本实验中在将CIFAR10数据集中的图片输入模型前先做了标准化处理，对于ResNet，图片三个通道的均值设置为0.4914, 0.4822, 0.4465，方差设置为0.2023, 0.1994, 0.2010，而对于ViT和混合模型，三个通道的均值方差全部设置为0.5，如果不做上述标准化处理，三个模型则都会出现过拟合现象。</w:t>
      </w:r>
    </w:p>
    <w:p>
      <w:pPr>
        <w:numPr>
          <w:ilvl w:val="0"/>
          <w:numId w:val="0"/>
        </w:num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0DCD3"/>
    <w:multiLevelType w:val="singleLevel"/>
    <w:tmpl w:val="9160DCD3"/>
    <w:lvl w:ilvl="0" w:tentative="0">
      <w:start w:val="1"/>
      <w:numFmt w:val="chineseCounting"/>
      <w:suff w:val="space"/>
      <w:lvlText w:val="%1、"/>
      <w:lvlJc w:val="left"/>
      <w:rPr>
        <w:rFonts w:hint="eastAsia"/>
      </w:rPr>
    </w:lvl>
  </w:abstractNum>
  <w:abstractNum w:abstractNumId="1">
    <w:nsid w:val="2702964F"/>
    <w:multiLevelType w:val="singleLevel"/>
    <w:tmpl w:val="2702964F"/>
    <w:lvl w:ilvl="0" w:tentative="0">
      <w:start w:val="1"/>
      <w:numFmt w:val="decimal"/>
      <w:lvlText w:val="%1."/>
      <w:lvlJc w:val="left"/>
      <w:pPr>
        <w:ind w:left="425" w:hanging="425"/>
      </w:pPr>
      <w:rPr>
        <w:rFonts w:hint="default"/>
      </w:rPr>
    </w:lvl>
  </w:abstractNum>
  <w:abstractNum w:abstractNumId="2">
    <w:nsid w:val="5235B19F"/>
    <w:multiLevelType w:val="singleLevel"/>
    <w:tmpl w:val="5235B19F"/>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70F53"/>
    <w:rsid w:val="15DD7EF6"/>
    <w:rsid w:val="172D19CC"/>
    <w:rsid w:val="1D195A29"/>
    <w:rsid w:val="27267CB5"/>
    <w:rsid w:val="274F304F"/>
    <w:rsid w:val="31DB46BA"/>
    <w:rsid w:val="369F2E22"/>
    <w:rsid w:val="374C7E82"/>
    <w:rsid w:val="381361CA"/>
    <w:rsid w:val="3D4F63F6"/>
    <w:rsid w:val="4571741B"/>
    <w:rsid w:val="4DA076DA"/>
    <w:rsid w:val="528879B9"/>
    <w:rsid w:val="5295772C"/>
    <w:rsid w:val="54131C6E"/>
    <w:rsid w:val="59892D51"/>
    <w:rsid w:val="65190612"/>
    <w:rsid w:val="6B3506A2"/>
    <w:rsid w:val="6DD661C7"/>
    <w:rsid w:val="77642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2204</Words>
  <Characters>2914</Characters>
  <Lines>0</Lines>
  <Paragraphs>0</Paragraphs>
  <TotalTime>4</TotalTime>
  <ScaleCrop>false</ScaleCrop>
  <LinksUpToDate>false</LinksUpToDate>
  <CharactersWithSpaces>2952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2021-05-17T03:22:00Z</dcterms:created>
  <dc:creator>DJX</dc:creator>
  <cp:lastModifiedBy>fighter</cp:lastModifiedBy>
  <cp:lastPrinted>2021-05-30T07:13:00Z</cp:lastPrinted>
  <dcterms:modified xsi:type="dcterms:W3CDTF">2021-07-17T05:00:09Z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F695AE1D33964D138FF80DD2693AB723</vt:lpwstr>
  </property>
</Properties>
</file>