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9D3A0" w14:textId="77777777" w:rsidR="005B7127" w:rsidRDefault="00C17F23">
      <w:pPr>
        <w:spacing w:after="112" w:line="259" w:lineRule="auto"/>
        <w:ind w:left="247"/>
        <w:jc w:val="left"/>
      </w:pPr>
      <w:r>
        <w:rPr>
          <w:b/>
          <w:sz w:val="36"/>
        </w:rPr>
        <w:t xml:space="preserve">13016209: Object-oriented Concepts and Programming </w:t>
      </w:r>
    </w:p>
    <w:p w14:paraId="65785533" w14:textId="77777777" w:rsidR="005B7127" w:rsidRDefault="00C17F23">
      <w:pPr>
        <w:spacing w:after="367" w:line="259" w:lineRule="auto"/>
        <w:ind w:left="10" w:right="2"/>
        <w:jc w:val="center"/>
      </w:pPr>
      <w:r>
        <w:rPr>
          <w:b/>
        </w:rPr>
        <w:t xml:space="preserve">Second Semester, 2019 </w:t>
      </w:r>
    </w:p>
    <w:p w14:paraId="54696895" w14:textId="77777777" w:rsidR="005B7127" w:rsidRDefault="00C17F23">
      <w:pPr>
        <w:pStyle w:val="Titre1"/>
      </w:pPr>
      <w:r>
        <w:t xml:space="preserve">Project assignment - Guideline </w:t>
      </w:r>
    </w:p>
    <w:p w14:paraId="6ADDFAE9" w14:textId="77777777" w:rsidR="005B7127" w:rsidRDefault="00C17F23">
      <w:pPr>
        <w:spacing w:after="46" w:line="259" w:lineRule="auto"/>
        <w:ind w:left="-29" w:right="-27" w:firstLine="0"/>
        <w:jc w:val="left"/>
      </w:pPr>
      <w:r>
        <w:rPr>
          <w:rFonts w:ascii="Calibri" w:eastAsia="Calibri" w:hAnsi="Calibri" w:cs="Calibri"/>
          <w:noProof/>
          <w:sz w:val="22"/>
        </w:rPr>
        <mc:AlternateContent>
          <mc:Choice Requires="wpg">
            <w:drawing>
              <wp:inline distT="0" distB="0" distL="0" distR="0" wp14:anchorId="3F9E7DF4" wp14:editId="3E52C671">
                <wp:extent cx="5769229" cy="6096"/>
                <wp:effectExtent l="0" t="0" r="0" b="0"/>
                <wp:docPr id="3561" name="Group 3561"/>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4218" name="Shape 4218"/>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g:wgp>
                  </a:graphicData>
                </a:graphic>
              </wp:inline>
            </w:drawing>
          </mc:Choice>
          <mc:Fallback xmlns:a="http://schemas.openxmlformats.org/drawingml/2006/main">
            <w:pict>
              <v:group id="Group 3561" style="width:454.27pt;height:0.47998pt;mso-position-horizontal-relative:char;mso-position-vertical-relative:line" coordsize="57692,60">
                <v:shape id="Shape 4219" style="position:absolute;width:57692;height:91;left:0;top:0;" coordsize="5769229,9144" path="m0,0l5769229,0l5769229,9144l0,9144l0,0">
                  <v:stroke weight="0pt" endcap="flat" joinstyle="miter" miterlimit="10" on="false" color="#000000" opacity="0"/>
                  <v:fill on="true" color="#bfbfbf"/>
                </v:shape>
              </v:group>
            </w:pict>
          </mc:Fallback>
        </mc:AlternateContent>
      </w:r>
    </w:p>
    <w:p w14:paraId="60EFB43A" w14:textId="77777777" w:rsidR="005B7127" w:rsidRDefault="00C17F23">
      <w:pPr>
        <w:spacing w:after="210" w:line="259" w:lineRule="auto"/>
        <w:ind w:left="0" w:firstLine="0"/>
        <w:jc w:val="left"/>
      </w:pPr>
      <w:r>
        <w:rPr>
          <w:rFonts w:ascii="Perpetua" w:eastAsia="Perpetua" w:hAnsi="Perpetua" w:cs="Perpetua"/>
        </w:rPr>
        <w:t xml:space="preserve"> </w:t>
      </w:r>
    </w:p>
    <w:p w14:paraId="7333B867" w14:textId="465B22DE" w:rsidR="005B7127" w:rsidRDefault="005B7127">
      <w:pPr>
        <w:spacing w:after="181" w:line="259" w:lineRule="auto"/>
        <w:ind w:left="0" w:firstLine="0"/>
        <w:jc w:val="left"/>
      </w:pPr>
    </w:p>
    <w:p w14:paraId="2236411B" w14:textId="77777777" w:rsidR="005B7127" w:rsidRDefault="00C17F23">
      <w:pPr>
        <w:numPr>
          <w:ilvl w:val="0"/>
          <w:numId w:val="2"/>
        </w:numPr>
        <w:spacing w:after="0"/>
        <w:ind w:hanging="360"/>
      </w:pPr>
      <w:r>
        <w:t xml:space="preserve">Project description and requirements </w:t>
      </w:r>
    </w:p>
    <w:tbl>
      <w:tblPr>
        <w:tblStyle w:val="TableGrid"/>
        <w:tblW w:w="9074" w:type="dxa"/>
        <w:tblInd w:w="0" w:type="dxa"/>
        <w:tblCellMar>
          <w:top w:w="14" w:type="dxa"/>
          <w:left w:w="108" w:type="dxa"/>
          <w:right w:w="115" w:type="dxa"/>
        </w:tblCellMar>
        <w:tblLook w:val="04A0" w:firstRow="1" w:lastRow="0" w:firstColumn="1" w:lastColumn="0" w:noHBand="0" w:noVBand="1"/>
      </w:tblPr>
      <w:tblGrid>
        <w:gridCol w:w="9074"/>
      </w:tblGrid>
      <w:tr w:rsidR="005B7127" w14:paraId="6B311A47" w14:textId="77777777">
        <w:trPr>
          <w:trHeight w:val="7515"/>
        </w:trPr>
        <w:tc>
          <w:tcPr>
            <w:tcW w:w="9074" w:type="dxa"/>
            <w:tcBorders>
              <w:top w:val="single" w:sz="4" w:space="0" w:color="000000"/>
              <w:left w:val="single" w:sz="4" w:space="0" w:color="000000"/>
              <w:bottom w:val="single" w:sz="4" w:space="0" w:color="000000"/>
              <w:right w:val="single" w:sz="4" w:space="0" w:color="000000"/>
            </w:tcBorders>
          </w:tcPr>
          <w:p w14:paraId="166C5BB0" w14:textId="77777777" w:rsidR="005B7127" w:rsidRDefault="00C17F23">
            <w:pPr>
              <w:spacing w:after="177" w:line="259" w:lineRule="auto"/>
              <w:ind w:left="720" w:firstLine="0"/>
              <w:jc w:val="left"/>
            </w:pPr>
            <w:r>
              <w:rPr>
                <w:i/>
              </w:rPr>
              <w:t xml:space="preserve"> </w:t>
            </w:r>
          </w:p>
          <w:p w14:paraId="56062F3A" w14:textId="32007023" w:rsidR="005B7127" w:rsidRDefault="00C17F23">
            <w:pPr>
              <w:spacing w:after="177" w:line="259" w:lineRule="auto"/>
              <w:ind w:left="0" w:firstLine="0"/>
              <w:jc w:val="left"/>
              <w:rPr>
                <w:b/>
              </w:rPr>
            </w:pPr>
            <w:r>
              <w:rPr>
                <w:b/>
              </w:rPr>
              <w:t xml:space="preserve">Project description: </w:t>
            </w:r>
          </w:p>
          <w:p w14:paraId="6C033EAD" w14:textId="53886137" w:rsidR="00406353" w:rsidRDefault="00406353" w:rsidP="00406353">
            <w:pPr>
              <w:pStyle w:val="Sansinterligne"/>
              <w:ind w:left="10"/>
            </w:pPr>
            <w:r w:rsidRPr="00406353">
              <w:t xml:space="preserve">Mus is a card game originating from Basque country, which includes Spain and Southern France. Due to the nature of its geographical origin, it is widely played in Spain and France. The game’s objective is like that of Poker– drawing cards and betting on the best hand- the game is generally not played for money. The oldest known reference to the game was in 1795, when it was quoted in a trilingual dictionary (Basque-Spanish-Latin) by Manuel </w:t>
            </w:r>
            <w:proofErr w:type="spellStart"/>
            <w:r w:rsidRPr="00406353">
              <w:t>Larramendi</w:t>
            </w:r>
            <w:proofErr w:type="spellEnd"/>
            <w:r w:rsidRPr="00406353">
              <w:t>, a philologist.</w:t>
            </w:r>
          </w:p>
          <w:p w14:paraId="32066A40" w14:textId="77777777" w:rsidR="00406353" w:rsidRDefault="00406353" w:rsidP="00406353">
            <w:pPr>
              <w:pStyle w:val="Sansinterligne"/>
              <w:ind w:left="10"/>
              <w:rPr>
                <w:noProof/>
              </w:rPr>
            </w:pPr>
          </w:p>
          <w:p w14:paraId="5CE6554E" w14:textId="55724095" w:rsidR="00A14432" w:rsidRDefault="00A14432" w:rsidP="00406353">
            <w:pPr>
              <w:pStyle w:val="Sansinterligne"/>
              <w:ind w:left="10"/>
            </w:pPr>
          </w:p>
          <w:p w14:paraId="6D7A6694" w14:textId="77777777" w:rsidR="00406353" w:rsidRDefault="00406353" w:rsidP="00406353">
            <w:pPr>
              <w:pStyle w:val="Sansinterligne"/>
              <w:ind w:left="10"/>
            </w:pPr>
          </w:p>
          <w:p w14:paraId="6912B193" w14:textId="77777777" w:rsidR="00406353" w:rsidRDefault="00406353" w:rsidP="00406353">
            <w:pPr>
              <w:pStyle w:val="Sansinterligne"/>
              <w:ind w:left="10"/>
            </w:pPr>
            <w:r>
              <w:t>OBJECTIVE OF MUS: Reach 40 points with your partner first!</w:t>
            </w:r>
          </w:p>
          <w:p w14:paraId="0D333AFC" w14:textId="77777777" w:rsidR="00406353" w:rsidRDefault="00406353" w:rsidP="00406353">
            <w:pPr>
              <w:pStyle w:val="Sansinterligne"/>
              <w:ind w:left="10"/>
            </w:pPr>
          </w:p>
          <w:p w14:paraId="016A7C37" w14:textId="77777777" w:rsidR="00406353" w:rsidRDefault="00406353" w:rsidP="00406353">
            <w:pPr>
              <w:pStyle w:val="Sansinterligne"/>
              <w:ind w:left="10"/>
            </w:pPr>
            <w:r>
              <w:t>NUMBER OF PLAYERS: 4 players (2 partnerships)</w:t>
            </w:r>
          </w:p>
          <w:p w14:paraId="6D2BF2F7" w14:textId="77777777" w:rsidR="00406353" w:rsidRDefault="00406353" w:rsidP="00406353">
            <w:pPr>
              <w:pStyle w:val="Sansinterligne"/>
              <w:ind w:left="10"/>
            </w:pPr>
          </w:p>
          <w:p w14:paraId="1BB92EB9" w14:textId="75293889" w:rsidR="00406353" w:rsidRDefault="00406353" w:rsidP="00406353">
            <w:pPr>
              <w:pStyle w:val="Sansinterligne"/>
              <w:ind w:left="10"/>
            </w:pPr>
            <w:r>
              <w:t>NUMBER OF CARDS: 40 card Spanish deck (from 1 to 12 without 8 and 9)</w:t>
            </w:r>
          </w:p>
          <w:p w14:paraId="496AE91D" w14:textId="257DD56E" w:rsidR="00413A12" w:rsidRDefault="00413A12" w:rsidP="00406353">
            <w:pPr>
              <w:pStyle w:val="Sansinterligne"/>
              <w:ind w:left="10"/>
            </w:pPr>
          </w:p>
          <w:p w14:paraId="677192E8" w14:textId="0232F516" w:rsidR="00413A12" w:rsidRDefault="00413A12" w:rsidP="00406353">
            <w:pPr>
              <w:pStyle w:val="Sansinterligne"/>
              <w:ind w:left="10"/>
            </w:pPr>
            <w:r>
              <w:t>VALUES OF CARDS: 12, 11 and 10 : 10 points, the other card are equals to their value (1 : 1 point, 2 : 2 points, …)</w:t>
            </w:r>
          </w:p>
          <w:p w14:paraId="2C96CFCC" w14:textId="30AE8F97" w:rsidR="00413A12" w:rsidRDefault="00413A12" w:rsidP="00406353">
            <w:pPr>
              <w:pStyle w:val="Sansinterligne"/>
              <w:ind w:left="10"/>
            </w:pPr>
          </w:p>
          <w:p w14:paraId="33C75C76" w14:textId="5C8A82F5" w:rsidR="00413A12" w:rsidRDefault="00413A12" w:rsidP="00406353">
            <w:pPr>
              <w:pStyle w:val="Sansinterligne"/>
              <w:ind w:left="10"/>
            </w:pPr>
            <w:r w:rsidRPr="00413A12">
              <w:t xml:space="preserve">Players gain points by having the best hand in each of the categories: Grand (high), </w:t>
            </w:r>
            <w:r>
              <w:t>Petit</w:t>
            </w:r>
            <w:r w:rsidRPr="00413A12">
              <w:t xml:space="preserve"> (low), J</w:t>
            </w:r>
            <w:r>
              <w:t>oko</w:t>
            </w:r>
            <w:r w:rsidRPr="00413A12">
              <w:t xml:space="preserve"> (game), and </w:t>
            </w:r>
            <w:proofErr w:type="spellStart"/>
            <w:r w:rsidRPr="00413A12">
              <w:t>Pare</w:t>
            </w:r>
            <w:r>
              <w:t>ak</w:t>
            </w:r>
            <w:proofErr w:type="spellEnd"/>
            <w:r w:rsidRPr="00413A12">
              <w:t xml:space="preserve"> (pair). Players increase points gained by betting on a category. The betting on these categories follows a strict order, and only after the four rounds is the showdown. At showdown, the hands are revealed, and points determined.</w:t>
            </w:r>
          </w:p>
          <w:p w14:paraId="48CEDEB3" w14:textId="43424FDF" w:rsidR="00413A12" w:rsidRDefault="00413A12" w:rsidP="00406353">
            <w:pPr>
              <w:pStyle w:val="Sansinterligne"/>
              <w:ind w:left="10"/>
            </w:pPr>
          </w:p>
          <w:p w14:paraId="54EDE874" w14:textId="767122DB" w:rsidR="00413A12" w:rsidRDefault="00413A12" w:rsidP="00413A12">
            <w:pPr>
              <w:pStyle w:val="Sansinterligne"/>
              <w:ind w:left="10"/>
            </w:pPr>
            <w:r>
              <w:t>COMPARING HANDS</w:t>
            </w:r>
          </w:p>
          <w:p w14:paraId="6D5315E1" w14:textId="77777777" w:rsidR="00413A12" w:rsidRDefault="00413A12" w:rsidP="00413A12">
            <w:pPr>
              <w:pStyle w:val="Sansinterligne"/>
              <w:ind w:left="10"/>
            </w:pPr>
          </w:p>
          <w:p w14:paraId="45FB99A2" w14:textId="0642DB8F" w:rsidR="00413A12" w:rsidRDefault="00290724" w:rsidP="00413A12">
            <w:pPr>
              <w:pStyle w:val="Sansinterligne"/>
              <w:ind w:left="10"/>
            </w:pPr>
            <w:r>
              <w:t>GRAND (HIGH)</w:t>
            </w:r>
          </w:p>
          <w:p w14:paraId="6041C07B" w14:textId="041305DC" w:rsidR="00413A12" w:rsidRDefault="00413A12" w:rsidP="00413A12">
            <w:pPr>
              <w:pStyle w:val="Sansinterligne"/>
              <w:ind w:left="10"/>
            </w:pPr>
            <w:r>
              <w:t>The player with the highest-ranking cards wins Grand. The hand which has the higher ranking first card (if cards are arranged in descending order) wins. If that ties, then compare the second highest card, and so on. Review the card rankings in any possible disputes. (similar to alphabetic order but with number)</w:t>
            </w:r>
          </w:p>
          <w:p w14:paraId="55820659" w14:textId="77777777" w:rsidR="00413A12" w:rsidRDefault="00413A12" w:rsidP="00413A12">
            <w:pPr>
              <w:pStyle w:val="Sansinterligne"/>
              <w:ind w:left="10"/>
            </w:pPr>
          </w:p>
          <w:p w14:paraId="783A7219" w14:textId="75A58BA3" w:rsidR="00413A12" w:rsidRDefault="00290724" w:rsidP="00413A12">
            <w:pPr>
              <w:pStyle w:val="Sansinterligne"/>
              <w:ind w:left="10"/>
            </w:pPr>
            <w:r>
              <w:t>PETIT (LOW)</w:t>
            </w:r>
          </w:p>
          <w:p w14:paraId="75382D41" w14:textId="08082D7E" w:rsidR="00413A12" w:rsidRDefault="00413A12" w:rsidP="00413A12">
            <w:pPr>
              <w:pStyle w:val="Sansinterligne"/>
              <w:ind w:left="10"/>
            </w:pPr>
            <w:r>
              <w:t>The player with the lowest ranking hand wins Petit. Cards should be arranged in ascending order, with the lowest first card as the winner. Apply the same mechanism for ties as described under Grande.</w:t>
            </w:r>
          </w:p>
          <w:p w14:paraId="072D0057" w14:textId="77777777" w:rsidR="00413A12" w:rsidRDefault="00413A12" w:rsidP="00413A12">
            <w:pPr>
              <w:pStyle w:val="Sansinterligne"/>
              <w:ind w:left="10"/>
            </w:pPr>
          </w:p>
          <w:p w14:paraId="6472C878" w14:textId="4FC57A29" w:rsidR="00413A12" w:rsidRDefault="00413A12" w:rsidP="00413A12">
            <w:pPr>
              <w:pStyle w:val="Sansinterligne"/>
              <w:ind w:left="10"/>
            </w:pPr>
            <w:r>
              <w:t>If no players bet on Chica, the team with the best Chica wins a single point.</w:t>
            </w:r>
          </w:p>
          <w:p w14:paraId="22818CA5" w14:textId="77777777" w:rsidR="00413A12" w:rsidRDefault="00413A12" w:rsidP="00413A12">
            <w:pPr>
              <w:pStyle w:val="Sansinterligne"/>
              <w:ind w:left="10"/>
            </w:pPr>
          </w:p>
          <w:p w14:paraId="4A073722" w14:textId="4E754545" w:rsidR="00290724" w:rsidRDefault="00290724" w:rsidP="00290724">
            <w:pPr>
              <w:pStyle w:val="Sansinterligne"/>
              <w:ind w:left="10"/>
            </w:pPr>
            <w:r>
              <w:t>PAREAK (PAIR)</w:t>
            </w:r>
          </w:p>
          <w:p w14:paraId="39C1F3D5" w14:textId="295358A3" w:rsidR="00413A12" w:rsidRDefault="00413A12" w:rsidP="00413A12">
            <w:pPr>
              <w:pStyle w:val="Sansinterligne"/>
              <w:ind w:left="10"/>
            </w:pPr>
            <w:proofErr w:type="spellStart"/>
            <w:r>
              <w:t>Pareak</w:t>
            </w:r>
            <w:proofErr w:type="spellEnd"/>
            <w:r>
              <w:t xml:space="preserve"> is a collection of 2+ cards of equal rank. There are three different kinds, mentioned below in ascending order:</w:t>
            </w:r>
          </w:p>
          <w:p w14:paraId="60B3FFEE" w14:textId="77777777" w:rsidR="00413A12" w:rsidRDefault="00413A12" w:rsidP="00413A12">
            <w:pPr>
              <w:pStyle w:val="Sansinterligne"/>
              <w:ind w:left="10"/>
            </w:pPr>
          </w:p>
          <w:p w14:paraId="746E2739" w14:textId="5A09713D" w:rsidR="00413A12" w:rsidRDefault="00413A12" w:rsidP="00413A12">
            <w:pPr>
              <w:pStyle w:val="Sansinterligne"/>
              <w:numPr>
                <w:ilvl w:val="0"/>
                <w:numId w:val="3"/>
              </w:numPr>
            </w:pPr>
            <w:r>
              <w:t>Par Simple. 2 cards of equal rank + 2 cards of different rank. The highest-ranking pair wins. If pairs are equal, the earliest player to play it wins. The non-paired cards are irrelevant.</w:t>
            </w:r>
          </w:p>
          <w:p w14:paraId="40E3A6C6" w14:textId="25935EE3" w:rsidR="00413A12" w:rsidRDefault="00413A12" w:rsidP="00413A12">
            <w:pPr>
              <w:pStyle w:val="Sansinterligne"/>
              <w:numPr>
                <w:ilvl w:val="0"/>
                <w:numId w:val="3"/>
              </w:numPr>
            </w:pPr>
            <w:r>
              <w:t>Med. 3 cards of equal rank + 1 card of different rank. The higher ranking three card set wins.</w:t>
            </w:r>
          </w:p>
          <w:p w14:paraId="7881D783" w14:textId="4BEFBEC4" w:rsidR="00413A12" w:rsidRDefault="00413A12" w:rsidP="00413A12">
            <w:pPr>
              <w:pStyle w:val="Sansinterligne"/>
              <w:numPr>
                <w:ilvl w:val="0"/>
                <w:numId w:val="3"/>
              </w:numPr>
            </w:pPr>
            <w:proofErr w:type="spellStart"/>
            <w:r>
              <w:t>Dobles</w:t>
            </w:r>
            <w:proofErr w:type="spellEnd"/>
            <w:r>
              <w:t xml:space="preserve">. Two pairs. For example, </w:t>
            </w:r>
            <w:r w:rsidR="00290724">
              <w:t>12</w:t>
            </w:r>
            <w:r>
              <w:t>-</w:t>
            </w:r>
            <w:r w:rsidR="00290724">
              <w:t>12</w:t>
            </w:r>
            <w:r>
              <w:t>-4-4. A four of a kind (four cards of equal rank) is not significant, it counts as two equivalent pairs.</w:t>
            </w:r>
          </w:p>
          <w:p w14:paraId="2835B7C6" w14:textId="77777777" w:rsidR="00413A12" w:rsidRDefault="00413A12" w:rsidP="00413A12">
            <w:pPr>
              <w:pStyle w:val="Sansinterligne"/>
              <w:ind w:left="10"/>
            </w:pPr>
            <w:r>
              <w:t>If players do not bet on pares, players just score their hand’s in the following way:</w:t>
            </w:r>
          </w:p>
          <w:p w14:paraId="2FD7F216" w14:textId="77777777" w:rsidR="00413A12" w:rsidRDefault="00413A12" w:rsidP="00413A12">
            <w:pPr>
              <w:pStyle w:val="Sansinterligne"/>
              <w:ind w:left="10"/>
            </w:pPr>
          </w:p>
          <w:p w14:paraId="0A6EF097" w14:textId="77777777" w:rsidR="00413A12" w:rsidRDefault="00413A12" w:rsidP="00413A12">
            <w:pPr>
              <w:pStyle w:val="Sansinterligne"/>
              <w:ind w:left="10"/>
            </w:pPr>
            <w:r>
              <w:t>Par Simple: 1 stone</w:t>
            </w:r>
          </w:p>
          <w:p w14:paraId="5D1085FA" w14:textId="77777777" w:rsidR="00413A12" w:rsidRDefault="00413A12" w:rsidP="00413A12">
            <w:pPr>
              <w:pStyle w:val="Sansinterligne"/>
              <w:ind w:left="10"/>
            </w:pPr>
          </w:p>
          <w:p w14:paraId="5DF0BFB4" w14:textId="4642E5E9" w:rsidR="00413A12" w:rsidRDefault="00413A12" w:rsidP="00413A12">
            <w:pPr>
              <w:pStyle w:val="Sansinterligne"/>
              <w:ind w:left="10"/>
            </w:pPr>
            <w:r>
              <w:t>Me</w:t>
            </w:r>
            <w:r w:rsidR="00290724">
              <w:t>d</w:t>
            </w:r>
            <w:r>
              <w:t>: 2 stones</w:t>
            </w:r>
          </w:p>
          <w:p w14:paraId="77F74E34" w14:textId="77777777" w:rsidR="00413A12" w:rsidRDefault="00413A12" w:rsidP="00413A12">
            <w:pPr>
              <w:pStyle w:val="Sansinterligne"/>
              <w:ind w:left="10"/>
            </w:pPr>
          </w:p>
          <w:p w14:paraId="65801DB8" w14:textId="6F14AEC5" w:rsidR="00413A12" w:rsidRDefault="00413A12" w:rsidP="00413A12">
            <w:pPr>
              <w:pStyle w:val="Sansinterligne"/>
              <w:ind w:left="10"/>
            </w:pPr>
            <w:proofErr w:type="spellStart"/>
            <w:r>
              <w:t>D</w:t>
            </w:r>
            <w:r w:rsidR="00290724">
              <w:t>obles</w:t>
            </w:r>
            <w:proofErr w:type="spellEnd"/>
            <w:r>
              <w:t>: 3 stones</w:t>
            </w:r>
          </w:p>
          <w:p w14:paraId="7F010D5B" w14:textId="77777777" w:rsidR="00413A12" w:rsidRDefault="00413A12" w:rsidP="00413A12">
            <w:pPr>
              <w:pStyle w:val="Sansinterligne"/>
              <w:ind w:left="10"/>
            </w:pPr>
          </w:p>
          <w:p w14:paraId="666A6361" w14:textId="77777777" w:rsidR="00413A12" w:rsidRDefault="00413A12" w:rsidP="00413A12">
            <w:pPr>
              <w:pStyle w:val="Sansinterligne"/>
              <w:ind w:left="10"/>
            </w:pPr>
            <w:r>
              <w:t>Only the winner scores for Pares, their opponent scores nothing for any of their Pares.</w:t>
            </w:r>
          </w:p>
          <w:p w14:paraId="1A735BE1" w14:textId="77777777" w:rsidR="00413A12" w:rsidRDefault="00413A12" w:rsidP="00413A12">
            <w:pPr>
              <w:pStyle w:val="Sansinterligne"/>
              <w:ind w:left="10"/>
            </w:pPr>
          </w:p>
          <w:p w14:paraId="56987FD5" w14:textId="0329C766" w:rsidR="00413A12" w:rsidRDefault="00290724" w:rsidP="00413A12">
            <w:pPr>
              <w:pStyle w:val="Sansinterligne"/>
              <w:ind w:left="10"/>
            </w:pPr>
            <w:r>
              <w:t>JOKO (GAME)</w:t>
            </w:r>
          </w:p>
          <w:p w14:paraId="61FEE57E" w14:textId="2E9B36E0" w:rsidR="00413A12" w:rsidRDefault="00413A12" w:rsidP="00413A12">
            <w:pPr>
              <w:pStyle w:val="Sansinterligne"/>
              <w:ind w:left="10"/>
            </w:pPr>
            <w:r>
              <w:t>For J</w:t>
            </w:r>
            <w:r w:rsidR="00290724">
              <w:t>oko</w:t>
            </w:r>
            <w:r>
              <w:t>, consider the card point values mentioned above</w:t>
            </w:r>
          </w:p>
          <w:p w14:paraId="487B2B40" w14:textId="13950672" w:rsidR="00406353" w:rsidRDefault="00406353" w:rsidP="00406353">
            <w:pPr>
              <w:pStyle w:val="Sansinterligne"/>
              <w:ind w:left="10"/>
            </w:pPr>
          </w:p>
          <w:p w14:paraId="74E6D175" w14:textId="4F2900AA" w:rsidR="00290724" w:rsidRDefault="00290724" w:rsidP="00290724">
            <w:pPr>
              <w:pStyle w:val="Sansinterligne"/>
              <w:ind w:left="10"/>
            </w:pPr>
            <w:r>
              <w:t>Score the cards you have in hand. Achieving Joko means the cards you have in hand are worth (at least) 31 points. That is the best Joko hand, the second best is 32 point. After, the rank in descending order as follows: 40, 37, 36, 35, 34, 33 (the lowest J</w:t>
            </w:r>
            <w:r w:rsidR="00253210">
              <w:t>oko</w:t>
            </w:r>
            <w:r>
              <w:t>). Points totaling 39 or 38 are impossible. If you have less than 30 points, no J</w:t>
            </w:r>
            <w:r w:rsidR="00253210">
              <w:t>oko</w:t>
            </w:r>
            <w:r>
              <w:t>! The Mano possessing a true 31 point</w:t>
            </w:r>
            <w:r w:rsidR="00253210">
              <w:t>s</w:t>
            </w:r>
            <w:r>
              <w:t xml:space="preserve"> J</w:t>
            </w:r>
            <w:r w:rsidR="00253210">
              <w:t>oko</w:t>
            </w:r>
            <w:r>
              <w:t xml:space="preserve"> is considered unbeatable in the general rules.</w:t>
            </w:r>
          </w:p>
          <w:p w14:paraId="55FE6DC3" w14:textId="77777777" w:rsidR="00290724" w:rsidRDefault="00290724" w:rsidP="00290724">
            <w:pPr>
              <w:pStyle w:val="Sansinterligne"/>
              <w:ind w:left="10"/>
            </w:pPr>
          </w:p>
          <w:p w14:paraId="1CC5C036" w14:textId="0ABE150A" w:rsidR="00290724" w:rsidRDefault="00290724" w:rsidP="00290724">
            <w:pPr>
              <w:pStyle w:val="Sansinterligne"/>
              <w:ind w:left="10"/>
            </w:pPr>
            <w:r>
              <w:t>If players do not bet on J</w:t>
            </w:r>
            <w:r w:rsidR="00253210">
              <w:t>oko</w:t>
            </w:r>
            <w:r>
              <w:t>, the side with the best score scores for both of their hands: 3 stones for 31 point J</w:t>
            </w:r>
            <w:r w:rsidR="00253210">
              <w:t>oko</w:t>
            </w:r>
            <w:r>
              <w:t xml:space="preserve">, 2 </w:t>
            </w:r>
            <w:r w:rsidR="0093774C">
              <w:t>points</w:t>
            </w:r>
            <w:r>
              <w:t xml:space="preserve"> for any other J</w:t>
            </w:r>
            <w:r w:rsidR="00253210">
              <w:t>oko</w:t>
            </w:r>
            <w:r>
              <w:t>. The opponents score nothing.</w:t>
            </w:r>
          </w:p>
          <w:p w14:paraId="696BA072" w14:textId="77777777" w:rsidR="00290724" w:rsidRDefault="00290724" w:rsidP="00290724">
            <w:pPr>
              <w:pStyle w:val="Sansinterligne"/>
              <w:ind w:left="10"/>
            </w:pPr>
          </w:p>
          <w:p w14:paraId="5724F970" w14:textId="594C59CF" w:rsidR="00290724" w:rsidRDefault="00290724" w:rsidP="00290724">
            <w:pPr>
              <w:pStyle w:val="Sansinterligne"/>
              <w:ind w:left="10"/>
            </w:pPr>
            <w:r>
              <w:t>However, if neither side has a J</w:t>
            </w:r>
            <w:r w:rsidR="00253210">
              <w:t>oko</w:t>
            </w:r>
            <w:r>
              <w:t xml:space="preserve">, players compete for the best Punto. A Punto is a hand which totals 30 points or less. If it is not bet on, the player with the best Punto earns 1 </w:t>
            </w:r>
            <w:r w:rsidR="00253210">
              <w:t>point</w:t>
            </w:r>
            <w:r>
              <w:t xml:space="preserve"> and the other side nothing.</w:t>
            </w:r>
          </w:p>
          <w:p w14:paraId="611E2E0B" w14:textId="5DD93FA6" w:rsidR="00357AA2" w:rsidRDefault="00357AA2" w:rsidP="00290724">
            <w:pPr>
              <w:pStyle w:val="Sansinterligne"/>
              <w:ind w:left="10"/>
            </w:pPr>
          </w:p>
          <w:p w14:paraId="7245E4BA" w14:textId="77777777" w:rsidR="00357AA2" w:rsidRDefault="00357AA2" w:rsidP="00357AA2">
            <w:pPr>
              <w:pStyle w:val="Sansinterligne"/>
              <w:ind w:left="10"/>
            </w:pPr>
            <w:r>
              <w:t>THE BETTING</w:t>
            </w:r>
          </w:p>
          <w:p w14:paraId="726BB378" w14:textId="51C80AC6" w:rsidR="00357AA2" w:rsidRDefault="00357AA2" w:rsidP="00357AA2">
            <w:pPr>
              <w:pStyle w:val="Sansinterligne"/>
              <w:ind w:left="10"/>
            </w:pPr>
            <w:r>
              <w:t>There is a round of betting for each category discussed above. The order of the betting follows a strict routine and are each initiated by the guy at the right of the dealer and moves to the right. If all players pass, there is no bet on that category.</w:t>
            </w:r>
          </w:p>
          <w:p w14:paraId="431ACCEF" w14:textId="7634CA1B" w:rsidR="00357AA2" w:rsidRDefault="00357AA2" w:rsidP="00357AA2">
            <w:pPr>
              <w:pStyle w:val="Sansinterligne"/>
              <w:ind w:left="10"/>
            </w:pPr>
          </w:p>
          <w:p w14:paraId="623A737B" w14:textId="1D62346C" w:rsidR="00357AA2" w:rsidRDefault="00357AA2" w:rsidP="00357AA2">
            <w:pPr>
              <w:pStyle w:val="Sansinterligne"/>
              <w:ind w:left="10"/>
            </w:pPr>
            <w:r>
              <w:t>VOCABULARY:</w:t>
            </w:r>
          </w:p>
          <w:p w14:paraId="757C76F9" w14:textId="79850313" w:rsidR="00357AA2" w:rsidRDefault="00357AA2" w:rsidP="00357AA2">
            <w:pPr>
              <w:pStyle w:val="Sansinterligne"/>
              <w:ind w:left="10"/>
            </w:pPr>
            <w:r>
              <w:t>Fold (</w:t>
            </w:r>
            <w:proofErr w:type="spellStart"/>
            <w:r>
              <w:t>Tira</w:t>
            </w:r>
            <w:proofErr w:type="spellEnd"/>
            <w:r>
              <w:t>). The betting side wins that category, opponents forfeit that category. Lose 1 stone.</w:t>
            </w:r>
          </w:p>
          <w:p w14:paraId="42ED340E" w14:textId="3E826B89" w:rsidR="00357AA2" w:rsidRDefault="00357AA2" w:rsidP="00357AA2">
            <w:pPr>
              <w:pStyle w:val="Sansinterligne"/>
              <w:ind w:left="10"/>
            </w:pPr>
            <w:r>
              <w:t>See (</w:t>
            </w:r>
            <w:proofErr w:type="spellStart"/>
            <w:r>
              <w:t>Iduki</w:t>
            </w:r>
            <w:proofErr w:type="spellEnd"/>
            <w:r>
              <w:t>). Bet an equal amount, agree the best hand will win the stones staked.</w:t>
            </w:r>
          </w:p>
          <w:p w14:paraId="5B81D3BF" w14:textId="0252418C" w:rsidR="00357AA2" w:rsidRDefault="00357AA2" w:rsidP="00357AA2">
            <w:pPr>
              <w:pStyle w:val="Sansinterligne"/>
              <w:ind w:left="10"/>
            </w:pPr>
            <w:r>
              <w:t>Raise. Raise the stakes.</w:t>
            </w:r>
          </w:p>
          <w:p w14:paraId="28A955C0" w14:textId="743C7FDA" w:rsidR="00357AA2" w:rsidRDefault="00357AA2" w:rsidP="00357AA2">
            <w:pPr>
              <w:pStyle w:val="Sansinterligne"/>
              <w:ind w:left="10"/>
            </w:pPr>
            <w:r>
              <w:t>All-in(</w:t>
            </w:r>
            <w:proofErr w:type="spellStart"/>
            <w:r w:rsidR="00052134">
              <w:t>Ho</w:t>
            </w:r>
            <w:r w:rsidRPr="00357AA2">
              <w:t>rdago</w:t>
            </w:r>
            <w:proofErr w:type="spellEnd"/>
            <w:r>
              <w:t>).</w:t>
            </w:r>
          </w:p>
          <w:p w14:paraId="5001D524" w14:textId="715AA529" w:rsidR="00052134" w:rsidRDefault="00052134" w:rsidP="00357AA2">
            <w:pPr>
              <w:pStyle w:val="Sansinterligne"/>
              <w:ind w:left="10"/>
            </w:pPr>
          </w:p>
          <w:p w14:paraId="3D7F02FE" w14:textId="3DDB6F3C" w:rsidR="00052134" w:rsidRDefault="00052134" w:rsidP="00357AA2">
            <w:pPr>
              <w:pStyle w:val="Sansinterligne"/>
              <w:ind w:left="10"/>
            </w:pPr>
            <w:r>
              <w:t xml:space="preserve">For more rules and information I invite you to check this website for the official rules : </w:t>
            </w:r>
            <w:hyperlink r:id="rId7" w:history="1">
              <w:r>
                <w:rPr>
                  <w:rStyle w:val="Lienhypertexte"/>
                </w:rPr>
                <w:t>https://www.federation-mus.fr/wp-content/uploads/2019/07/mus_regles_camino.pdf</w:t>
              </w:r>
            </w:hyperlink>
            <w:r>
              <w:t xml:space="preserve">, it’s in French but you can copy past on a translator. </w:t>
            </w:r>
          </w:p>
          <w:p w14:paraId="264730DB" w14:textId="00B22696" w:rsidR="00052134" w:rsidRDefault="00052134" w:rsidP="00357AA2">
            <w:pPr>
              <w:pStyle w:val="Sansinterligne"/>
              <w:ind w:left="10"/>
            </w:pPr>
            <w:r>
              <w:t xml:space="preserve">Or you can check the rules in English here : </w:t>
            </w:r>
            <w:hyperlink r:id="rId8" w:history="1">
              <w:r>
                <w:rPr>
                  <w:rStyle w:val="Lienhypertexte"/>
                </w:rPr>
                <w:t>https://gamerules.com/rules/mus-card-game/</w:t>
              </w:r>
            </w:hyperlink>
            <w:r>
              <w:t>, this rules are a bit different but the purpose it’s the same.</w:t>
            </w:r>
          </w:p>
          <w:p w14:paraId="4D7EF0BA" w14:textId="19E5FE2B" w:rsidR="00052134" w:rsidRDefault="00052134" w:rsidP="00357AA2">
            <w:pPr>
              <w:pStyle w:val="Sansinterligne"/>
              <w:ind w:left="10"/>
            </w:pPr>
          </w:p>
          <w:p w14:paraId="27547A75" w14:textId="6B4903F2" w:rsidR="00052134" w:rsidRDefault="00052134" w:rsidP="00357AA2">
            <w:pPr>
              <w:pStyle w:val="Sansinterligne"/>
              <w:ind w:left="10"/>
            </w:pPr>
            <w:r>
              <w:t>Don’t worry the rules seems difficult but it’s not, it’s a game very easy to play, you just need few games to get it.</w:t>
            </w:r>
          </w:p>
          <w:p w14:paraId="6B295C17" w14:textId="2CBEBDE4" w:rsidR="0093774C" w:rsidRDefault="0093774C" w:rsidP="00357AA2">
            <w:pPr>
              <w:pStyle w:val="Sansinterligne"/>
              <w:ind w:left="10"/>
            </w:pPr>
          </w:p>
          <w:p w14:paraId="2C879E15" w14:textId="7C2BD517" w:rsidR="0093774C" w:rsidRDefault="0093774C" w:rsidP="00357AA2">
            <w:pPr>
              <w:pStyle w:val="Sansinterligne"/>
              <w:ind w:left="10"/>
            </w:pPr>
            <w:r>
              <w:t>I send a flowchart to summary</w:t>
            </w:r>
          </w:p>
          <w:p w14:paraId="1AC62727" w14:textId="77777777" w:rsidR="00A14432" w:rsidRDefault="00A14432">
            <w:pPr>
              <w:spacing w:after="177" w:line="259" w:lineRule="auto"/>
              <w:ind w:left="0" w:firstLine="0"/>
              <w:jc w:val="left"/>
            </w:pPr>
          </w:p>
          <w:p w14:paraId="464E9811" w14:textId="77777777" w:rsidR="005B7127" w:rsidRDefault="00C17F23">
            <w:pPr>
              <w:spacing w:after="177" w:line="259" w:lineRule="auto"/>
              <w:ind w:left="0" w:firstLine="0"/>
              <w:jc w:val="left"/>
            </w:pPr>
            <w:r>
              <w:rPr>
                <w:b/>
              </w:rPr>
              <w:t xml:space="preserve"> </w:t>
            </w:r>
          </w:p>
          <w:p w14:paraId="502C8F67" w14:textId="77777777" w:rsidR="005B7127" w:rsidRDefault="00C17F23">
            <w:pPr>
              <w:spacing w:after="178" w:line="259" w:lineRule="auto"/>
              <w:ind w:left="842" w:firstLine="0"/>
              <w:jc w:val="left"/>
            </w:pPr>
            <w:r>
              <w:t xml:space="preserve">(Note: figures, flowcharts, diagrams may be used to describe the project) </w:t>
            </w:r>
          </w:p>
          <w:p w14:paraId="58864A58" w14:textId="77777777" w:rsidR="005B7127" w:rsidRDefault="00C17F23">
            <w:pPr>
              <w:spacing w:after="177" w:line="259" w:lineRule="auto"/>
              <w:ind w:left="0" w:firstLine="0"/>
              <w:jc w:val="left"/>
            </w:pPr>
            <w:r>
              <w:rPr>
                <w:b/>
              </w:rPr>
              <w:t xml:space="preserve"> </w:t>
            </w:r>
          </w:p>
          <w:p w14:paraId="32DEE956" w14:textId="77777777" w:rsidR="005B7127" w:rsidRDefault="00C17F23">
            <w:pPr>
              <w:spacing w:after="177" w:line="259" w:lineRule="auto"/>
              <w:ind w:left="0" w:firstLine="0"/>
              <w:jc w:val="left"/>
            </w:pPr>
            <w:r>
              <w:rPr>
                <w:b/>
              </w:rPr>
              <w:t xml:space="preserve"> </w:t>
            </w:r>
          </w:p>
          <w:p w14:paraId="2CAA5A24" w14:textId="77777777" w:rsidR="005B7127" w:rsidRDefault="00C17F23">
            <w:pPr>
              <w:spacing w:after="177" w:line="259" w:lineRule="auto"/>
              <w:ind w:left="0" w:firstLine="0"/>
              <w:jc w:val="left"/>
            </w:pPr>
            <w:r>
              <w:rPr>
                <w:b/>
              </w:rPr>
              <w:t xml:space="preserve"> </w:t>
            </w:r>
          </w:p>
          <w:p w14:paraId="1E50DF03" w14:textId="77777777" w:rsidR="005B7127" w:rsidRDefault="00C17F23">
            <w:pPr>
              <w:spacing w:after="175" w:line="259" w:lineRule="auto"/>
              <w:ind w:left="0" w:firstLine="0"/>
              <w:jc w:val="left"/>
            </w:pPr>
            <w:r>
              <w:rPr>
                <w:b/>
              </w:rPr>
              <w:t xml:space="preserve"> </w:t>
            </w:r>
          </w:p>
          <w:p w14:paraId="1F8837F4" w14:textId="77777777" w:rsidR="005B7127" w:rsidRDefault="00C17F23">
            <w:pPr>
              <w:spacing w:after="177" w:line="259" w:lineRule="auto"/>
              <w:ind w:left="0" w:firstLine="0"/>
              <w:jc w:val="left"/>
            </w:pPr>
            <w:r>
              <w:rPr>
                <w:b/>
              </w:rPr>
              <w:t xml:space="preserve"> </w:t>
            </w:r>
          </w:p>
          <w:p w14:paraId="47D75884" w14:textId="77777777" w:rsidR="005B7127" w:rsidRDefault="00C17F23">
            <w:pPr>
              <w:spacing w:after="177" w:line="259" w:lineRule="auto"/>
              <w:ind w:left="0" w:firstLine="0"/>
              <w:jc w:val="left"/>
            </w:pPr>
            <w:r>
              <w:rPr>
                <w:b/>
              </w:rPr>
              <w:t xml:space="preserve"> </w:t>
            </w:r>
          </w:p>
          <w:p w14:paraId="2B6BA7BB" w14:textId="77777777" w:rsidR="005B7127" w:rsidRDefault="00C17F23">
            <w:pPr>
              <w:spacing w:after="178" w:line="259" w:lineRule="auto"/>
              <w:ind w:left="0" w:firstLine="0"/>
              <w:jc w:val="left"/>
            </w:pPr>
            <w:r>
              <w:rPr>
                <w:b/>
              </w:rPr>
              <w:t xml:space="preserve"> </w:t>
            </w:r>
          </w:p>
          <w:p w14:paraId="5C0E7A5D" w14:textId="77777777" w:rsidR="005B7127" w:rsidRDefault="00C17F23">
            <w:pPr>
              <w:spacing w:after="177" w:line="259" w:lineRule="auto"/>
              <w:ind w:left="0" w:firstLine="0"/>
              <w:jc w:val="left"/>
            </w:pPr>
            <w:r>
              <w:rPr>
                <w:b/>
              </w:rPr>
              <w:t xml:space="preserve"> </w:t>
            </w:r>
          </w:p>
          <w:p w14:paraId="32791BED" w14:textId="77777777" w:rsidR="005B7127" w:rsidRDefault="00C17F23">
            <w:pPr>
              <w:spacing w:after="0" w:line="259" w:lineRule="auto"/>
              <w:ind w:left="0" w:firstLine="0"/>
              <w:jc w:val="left"/>
            </w:pPr>
            <w:r>
              <w:rPr>
                <w:b/>
              </w:rPr>
              <w:t xml:space="preserve"> </w:t>
            </w:r>
          </w:p>
        </w:tc>
      </w:tr>
      <w:tr w:rsidR="005B7127" w14:paraId="00483C8B" w14:textId="77777777">
        <w:trPr>
          <w:trHeight w:val="13327"/>
        </w:trPr>
        <w:tc>
          <w:tcPr>
            <w:tcW w:w="9074" w:type="dxa"/>
            <w:tcBorders>
              <w:top w:val="single" w:sz="4" w:space="0" w:color="000000"/>
              <w:left w:val="single" w:sz="4" w:space="0" w:color="000000"/>
              <w:bottom w:val="single" w:sz="4" w:space="0" w:color="000000"/>
              <w:right w:val="single" w:sz="4" w:space="0" w:color="000000"/>
            </w:tcBorders>
          </w:tcPr>
          <w:p w14:paraId="55CA050F" w14:textId="77777777" w:rsidR="005B7127" w:rsidRDefault="00C17F23">
            <w:pPr>
              <w:spacing w:after="178" w:line="259" w:lineRule="auto"/>
              <w:ind w:left="0" w:firstLine="0"/>
              <w:jc w:val="left"/>
            </w:pPr>
            <w:r>
              <w:rPr>
                <w:b/>
              </w:rPr>
              <w:lastRenderedPageBreak/>
              <w:t xml:space="preserve"> </w:t>
            </w:r>
          </w:p>
          <w:p w14:paraId="4231069C" w14:textId="77777777" w:rsidR="005B7127" w:rsidRDefault="00C17F23">
            <w:pPr>
              <w:spacing w:after="177" w:line="259" w:lineRule="auto"/>
              <w:ind w:left="0" w:firstLine="0"/>
              <w:jc w:val="left"/>
            </w:pPr>
            <w:r>
              <w:rPr>
                <w:b/>
              </w:rPr>
              <w:t>Project requirements:</w:t>
            </w:r>
            <w:r>
              <w:rPr>
                <w:i/>
              </w:rPr>
              <w:t xml:space="preserve"> </w:t>
            </w:r>
          </w:p>
          <w:p w14:paraId="6DD779AB" w14:textId="77777777" w:rsidR="005B7127" w:rsidRDefault="00C17F23">
            <w:pPr>
              <w:spacing w:after="199" w:line="259" w:lineRule="auto"/>
              <w:ind w:left="0" w:firstLine="0"/>
              <w:jc w:val="left"/>
            </w:pPr>
            <w:r>
              <w:rPr>
                <w:i/>
              </w:rPr>
              <w:t xml:space="preserve"> </w:t>
            </w:r>
          </w:p>
          <w:p w14:paraId="7E637DA5" w14:textId="77777777" w:rsidR="005B7127" w:rsidRDefault="00C17F23">
            <w:pPr>
              <w:spacing w:after="161" w:line="273" w:lineRule="auto"/>
              <w:ind w:left="4379" w:hanging="3865"/>
              <w:jc w:val="left"/>
            </w:pPr>
            <w:r>
              <w:t xml:space="preserve">(Describe the problem’s statements or a specific request of the program that will be achieved.) </w:t>
            </w:r>
          </w:p>
          <w:p w14:paraId="49D80BC4" w14:textId="77777777" w:rsidR="005B7127" w:rsidRDefault="00C17F23">
            <w:pPr>
              <w:spacing w:after="0" w:line="259" w:lineRule="auto"/>
              <w:ind w:left="0" w:firstLine="0"/>
              <w:jc w:val="left"/>
            </w:pPr>
            <w:r>
              <w:rPr>
                <w:i/>
              </w:rPr>
              <w:t xml:space="preserve"> </w:t>
            </w:r>
          </w:p>
        </w:tc>
      </w:tr>
    </w:tbl>
    <w:p w14:paraId="6E4747E8" w14:textId="77777777" w:rsidR="005B7127" w:rsidRDefault="00C17F23">
      <w:pPr>
        <w:spacing w:after="0" w:line="259" w:lineRule="auto"/>
        <w:ind w:left="0" w:firstLine="0"/>
      </w:pPr>
      <w:r>
        <w:t xml:space="preserve"> </w:t>
      </w:r>
    </w:p>
    <w:sectPr w:rsidR="005B7127">
      <w:footerReference w:type="even" r:id="rId9"/>
      <w:footerReference w:type="default" r:id="rId10"/>
      <w:footerReference w:type="first" r:id="rId11"/>
      <w:pgSz w:w="11906" w:h="16838"/>
      <w:pgMar w:top="1445" w:right="1436" w:bottom="1134"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1B28D9" w14:textId="77777777" w:rsidR="00DF07AC" w:rsidRDefault="00DF07AC">
      <w:pPr>
        <w:spacing w:after="0" w:line="240" w:lineRule="auto"/>
      </w:pPr>
      <w:r>
        <w:separator/>
      </w:r>
    </w:p>
  </w:endnote>
  <w:endnote w:type="continuationSeparator" w:id="0">
    <w:p w14:paraId="4E256985" w14:textId="77777777" w:rsidR="00DF07AC" w:rsidRDefault="00DF0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2179D0" w14:textId="77777777" w:rsidR="005B7127" w:rsidRDefault="00C17F23">
    <w:pPr>
      <w:spacing w:after="0" w:line="259" w:lineRule="auto"/>
      <w:ind w:left="0" w:firstLine="0"/>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3A4B1766" w14:textId="77777777" w:rsidR="005B7127" w:rsidRDefault="00C17F23">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DC466E" w14:textId="77777777" w:rsidR="005B7127" w:rsidRDefault="00C17F23">
    <w:pPr>
      <w:spacing w:after="0" w:line="259" w:lineRule="auto"/>
      <w:ind w:left="0" w:firstLine="0"/>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4086D615" w14:textId="77777777" w:rsidR="005B7127" w:rsidRDefault="00C17F23">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456F06" w14:textId="77777777" w:rsidR="005B7127" w:rsidRDefault="005B7127">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83EB75" w14:textId="77777777" w:rsidR="00DF07AC" w:rsidRDefault="00DF07AC">
      <w:pPr>
        <w:spacing w:after="0" w:line="240" w:lineRule="auto"/>
      </w:pPr>
      <w:r>
        <w:separator/>
      </w:r>
    </w:p>
  </w:footnote>
  <w:footnote w:type="continuationSeparator" w:id="0">
    <w:p w14:paraId="6939FFCE" w14:textId="77777777" w:rsidR="00DF07AC" w:rsidRDefault="00DF07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715A8"/>
    <w:multiLevelType w:val="hybridMultilevel"/>
    <w:tmpl w:val="18B8899A"/>
    <w:lvl w:ilvl="0" w:tplc="750609E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2B0252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F2BF6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34B1E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66F0E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80ECE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1AC12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FECC8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FC7E1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27E1128"/>
    <w:multiLevelType w:val="hybridMultilevel"/>
    <w:tmpl w:val="8CE6FFDA"/>
    <w:lvl w:ilvl="0" w:tplc="50DEEEA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471D61"/>
    <w:multiLevelType w:val="hybridMultilevel"/>
    <w:tmpl w:val="480EC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015CB0"/>
    <w:multiLevelType w:val="hybridMultilevel"/>
    <w:tmpl w:val="2976F356"/>
    <w:lvl w:ilvl="0" w:tplc="D57CAF2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489C84">
      <w:start w:val="1"/>
      <w:numFmt w:val="lowerLetter"/>
      <w:lvlText w:val="%2."/>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FCCD5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16B2B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7EEF1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9428F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BE22F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D6E85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BE2DF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127"/>
    <w:rsid w:val="00052134"/>
    <w:rsid w:val="00253210"/>
    <w:rsid w:val="00290724"/>
    <w:rsid w:val="00357AA2"/>
    <w:rsid w:val="00406353"/>
    <w:rsid w:val="00413A12"/>
    <w:rsid w:val="005B7127"/>
    <w:rsid w:val="008C361F"/>
    <w:rsid w:val="0093774C"/>
    <w:rsid w:val="00A14432"/>
    <w:rsid w:val="00B37F44"/>
    <w:rsid w:val="00C17F23"/>
    <w:rsid w:val="00DF0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11FF0"/>
  <w15:docId w15:val="{FE011243-F2F0-46ED-9002-CDBFDCC8B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2" w:line="267" w:lineRule="auto"/>
      <w:ind w:left="370" w:hanging="10"/>
      <w:jc w:val="both"/>
    </w:pPr>
    <w:rPr>
      <w:rFonts w:ascii="Times New Roman" w:eastAsia="Times New Roman" w:hAnsi="Times New Roman" w:cs="Times New Roman"/>
      <w:color w:val="000000"/>
      <w:sz w:val="24"/>
    </w:rPr>
  </w:style>
  <w:style w:type="paragraph" w:styleId="Titre1">
    <w:name w:val="heading 1"/>
    <w:next w:val="Normal"/>
    <w:link w:val="Titre1Car"/>
    <w:uiPriority w:val="9"/>
    <w:qFormat/>
    <w:pPr>
      <w:keepNext/>
      <w:keepLines/>
      <w:spacing w:after="0"/>
      <w:ind w:left="10" w:right="30" w:hanging="10"/>
      <w:jc w:val="center"/>
      <w:outlineLvl w:val="0"/>
    </w:pPr>
    <w:rPr>
      <w:rFonts w:ascii="Times New Roman" w:eastAsia="Times New Roman" w:hAnsi="Times New Roman" w:cs="Times New Roman"/>
      <w:b/>
      <w:color w:val="000000"/>
      <w:sz w:val="40"/>
    </w:rPr>
  </w:style>
  <w:style w:type="paragraph" w:styleId="Titre2">
    <w:name w:val="heading 2"/>
    <w:basedOn w:val="Normal"/>
    <w:next w:val="Normal"/>
    <w:link w:val="Titre2Car"/>
    <w:uiPriority w:val="9"/>
    <w:semiHidden/>
    <w:unhideWhenUsed/>
    <w:qFormat/>
    <w:rsid w:val="00413A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90724"/>
    <w:pPr>
      <w:keepNext/>
      <w:keepLines/>
      <w:spacing w:before="200" w:after="0" w:line="276" w:lineRule="auto"/>
      <w:ind w:left="0" w:firstLine="0"/>
      <w:jc w:val="left"/>
      <w:outlineLvl w:val="2"/>
    </w:pPr>
    <w:rPr>
      <w:rFonts w:asciiTheme="majorHAnsi" w:eastAsiaTheme="majorEastAsia" w:hAnsiTheme="majorHAnsi" w:cstheme="majorBidi"/>
      <w:b/>
      <w:bCs/>
      <w:color w:val="4472C4" w:themeColor="accent1"/>
      <w:sz w:val="22"/>
    </w:rPr>
  </w:style>
  <w:style w:type="paragraph" w:styleId="Titre4">
    <w:name w:val="heading 4"/>
    <w:basedOn w:val="Normal"/>
    <w:next w:val="Normal"/>
    <w:link w:val="Titre4Car"/>
    <w:uiPriority w:val="9"/>
    <w:semiHidden/>
    <w:unhideWhenUsed/>
    <w:qFormat/>
    <w:rsid w:val="00413A1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ansinterligne">
    <w:name w:val="No Spacing"/>
    <w:uiPriority w:val="1"/>
    <w:qFormat/>
    <w:rsid w:val="00A14432"/>
    <w:pPr>
      <w:spacing w:after="0" w:line="240" w:lineRule="auto"/>
      <w:ind w:left="370" w:hanging="10"/>
      <w:jc w:val="both"/>
    </w:pPr>
    <w:rPr>
      <w:rFonts w:ascii="Times New Roman" w:eastAsia="Times New Roman" w:hAnsi="Times New Roman" w:cs="Times New Roman"/>
      <w:color w:val="000000"/>
      <w:sz w:val="24"/>
    </w:rPr>
  </w:style>
  <w:style w:type="character" w:customStyle="1" w:styleId="Titre2Car">
    <w:name w:val="Titre 2 Car"/>
    <w:basedOn w:val="Policepardfaut"/>
    <w:link w:val="Titre2"/>
    <w:uiPriority w:val="9"/>
    <w:semiHidden/>
    <w:rsid w:val="00413A12"/>
    <w:rPr>
      <w:rFonts w:asciiTheme="majorHAnsi" w:eastAsiaTheme="majorEastAsia" w:hAnsiTheme="majorHAnsi" w:cstheme="majorBidi"/>
      <w:color w:val="2F5496" w:themeColor="accent1" w:themeShade="BF"/>
      <w:sz w:val="26"/>
      <w:szCs w:val="26"/>
    </w:rPr>
  </w:style>
  <w:style w:type="character" w:customStyle="1" w:styleId="Titre4Car">
    <w:name w:val="Titre 4 Car"/>
    <w:basedOn w:val="Policepardfaut"/>
    <w:link w:val="Titre4"/>
    <w:uiPriority w:val="9"/>
    <w:semiHidden/>
    <w:rsid w:val="00413A12"/>
    <w:rPr>
      <w:rFonts w:asciiTheme="majorHAnsi" w:eastAsiaTheme="majorEastAsia" w:hAnsiTheme="majorHAnsi" w:cstheme="majorBidi"/>
      <w:i/>
      <w:iCs/>
      <w:color w:val="2F5496" w:themeColor="accent1" w:themeShade="BF"/>
      <w:sz w:val="24"/>
    </w:rPr>
  </w:style>
  <w:style w:type="character" w:customStyle="1" w:styleId="Titre3Car">
    <w:name w:val="Titre 3 Car"/>
    <w:basedOn w:val="Policepardfaut"/>
    <w:link w:val="Titre3"/>
    <w:uiPriority w:val="9"/>
    <w:rsid w:val="00290724"/>
    <w:rPr>
      <w:rFonts w:asciiTheme="majorHAnsi" w:eastAsiaTheme="majorEastAsia" w:hAnsiTheme="majorHAnsi" w:cstheme="majorBidi"/>
      <w:b/>
      <w:bCs/>
      <w:color w:val="4472C4" w:themeColor="accent1"/>
    </w:rPr>
  </w:style>
  <w:style w:type="character" w:styleId="Lienhypertexte">
    <w:name w:val="Hyperlink"/>
    <w:basedOn w:val="Policepardfaut"/>
    <w:uiPriority w:val="99"/>
    <w:semiHidden/>
    <w:unhideWhenUsed/>
    <w:rsid w:val="000521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255924">
      <w:bodyDiv w:val="1"/>
      <w:marLeft w:val="0"/>
      <w:marRight w:val="0"/>
      <w:marTop w:val="0"/>
      <w:marBottom w:val="0"/>
      <w:divBdr>
        <w:top w:val="none" w:sz="0" w:space="0" w:color="auto"/>
        <w:left w:val="none" w:sz="0" w:space="0" w:color="auto"/>
        <w:bottom w:val="none" w:sz="0" w:space="0" w:color="auto"/>
        <w:right w:val="none" w:sz="0" w:space="0" w:color="auto"/>
      </w:divBdr>
    </w:div>
    <w:div w:id="324431974">
      <w:bodyDiv w:val="1"/>
      <w:marLeft w:val="0"/>
      <w:marRight w:val="0"/>
      <w:marTop w:val="0"/>
      <w:marBottom w:val="0"/>
      <w:divBdr>
        <w:top w:val="none" w:sz="0" w:space="0" w:color="auto"/>
        <w:left w:val="none" w:sz="0" w:space="0" w:color="auto"/>
        <w:bottom w:val="none" w:sz="0" w:space="0" w:color="auto"/>
        <w:right w:val="none" w:sz="0" w:space="0" w:color="auto"/>
      </w:divBdr>
    </w:div>
    <w:div w:id="658195737">
      <w:bodyDiv w:val="1"/>
      <w:marLeft w:val="0"/>
      <w:marRight w:val="0"/>
      <w:marTop w:val="0"/>
      <w:marBottom w:val="0"/>
      <w:divBdr>
        <w:top w:val="none" w:sz="0" w:space="0" w:color="auto"/>
        <w:left w:val="none" w:sz="0" w:space="0" w:color="auto"/>
        <w:bottom w:val="none" w:sz="0" w:space="0" w:color="auto"/>
        <w:right w:val="none" w:sz="0" w:space="0" w:color="auto"/>
      </w:divBdr>
    </w:div>
    <w:div w:id="1029717188">
      <w:bodyDiv w:val="1"/>
      <w:marLeft w:val="0"/>
      <w:marRight w:val="0"/>
      <w:marTop w:val="0"/>
      <w:marBottom w:val="0"/>
      <w:divBdr>
        <w:top w:val="none" w:sz="0" w:space="0" w:color="auto"/>
        <w:left w:val="none" w:sz="0" w:space="0" w:color="auto"/>
        <w:bottom w:val="none" w:sz="0" w:space="0" w:color="auto"/>
        <w:right w:val="none" w:sz="0" w:space="0" w:color="auto"/>
      </w:divBdr>
    </w:div>
    <w:div w:id="1838033085">
      <w:bodyDiv w:val="1"/>
      <w:marLeft w:val="0"/>
      <w:marRight w:val="0"/>
      <w:marTop w:val="0"/>
      <w:marBottom w:val="0"/>
      <w:divBdr>
        <w:top w:val="none" w:sz="0" w:space="0" w:color="auto"/>
        <w:left w:val="none" w:sz="0" w:space="0" w:color="auto"/>
        <w:bottom w:val="none" w:sz="0" w:space="0" w:color="auto"/>
        <w:right w:val="none" w:sz="0" w:space="0" w:color="auto"/>
      </w:divBdr>
    </w:div>
    <w:div w:id="2075734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amerules.com/rules/mus-card-gam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ederation-mus.fr/wp-content/uploads/2019/07/mus_regles_camino.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750</Words>
  <Characters>4277</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florian convert</cp:lastModifiedBy>
  <cp:revision>6</cp:revision>
  <dcterms:created xsi:type="dcterms:W3CDTF">2020-04-04T10:02:00Z</dcterms:created>
  <dcterms:modified xsi:type="dcterms:W3CDTF">2020-05-02T14:32:00Z</dcterms:modified>
</cp:coreProperties>
</file>