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Piekarski</w:t>
      </w:r>
    </w:p>
    <w:p>
      <w:pPr>
        <w:pStyle w:val="Date"/>
      </w:pPr>
      <w:r>
        <w:t xml:space="preserve">11/30/2018</w:t>
      </w:r>
    </w:p>
    <w:p>
      <w:pPr>
        <w:pStyle w:val="Heading1"/>
      </w:pPr>
      <w:bookmarkStart w:id="21" w:name="cheatsheet"/>
      <w:bookmarkEnd w:id="21"/>
      <w:r>
        <w:t xml:space="preserve">CheatSheet</w:t>
      </w:r>
    </w:p>
    <w:p>
      <w:pPr>
        <w:pStyle w:val="FirstParagraph"/>
      </w:pPr>
      <w:r>
        <w:t xml:space="preserve">Number of hashtages representes the level of teh ehader, thus, fewer hashtags means larger font</w:t>
      </w:r>
    </w:p>
    <w:p>
      <w:pPr>
        <w:pStyle w:val="Heading1"/>
      </w:pPr>
      <w:bookmarkStart w:id="22" w:name="level-one-header"/>
      <w:bookmarkEnd w:id="22"/>
      <w:r>
        <w:t xml:space="preserve">Level One Header</w:t>
      </w:r>
    </w:p>
    <w:p>
      <w:pPr>
        <w:pStyle w:val="Heading2"/>
      </w:pPr>
      <w:bookmarkStart w:id="23" w:name="r-markdown"/>
      <w:bookmarkEnd w:id="23"/>
      <w:r>
        <w:t xml:space="preserve">R Markdown</w:t>
      </w:r>
    </w:p>
    <w:p>
      <w:pPr>
        <w:pStyle w:val="Heading3"/>
      </w:pPr>
      <w:bookmarkStart w:id="24" w:name="level-three-header"/>
      <w:bookmarkEnd w:id="24"/>
      <w:r>
        <w:t xml:space="preserve">Level Three Header</w:t>
      </w:r>
    </w:p>
    <w:p>
      <w:pPr>
        <w:pStyle w:val="Heading2"/>
      </w:pPr>
      <w:bookmarkStart w:id="25" w:name="links"/>
      <w:bookmarkEnd w:id="25"/>
      <w:r>
        <w:t xml:space="preserve">Links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6">
        <w:r>
          <w:rPr>
            <w:rStyle w:val="Hyperlink"/>
          </w:rPr>
          <w:t xml:space="preserve">Google</w:t>
        </w:r>
      </w:hyperlink>
      <w:r>
        <w:t xml:space="preserve">: Names in square brackets followed by link in parentheses.</w:t>
      </w:r>
      <w:r>
        <w:t xml:space="preserve"> </w:t>
      </w:r>
      <w:r>
        <w:t xml:space="preserve">You can also include the raw link by putting it between</w:t>
      </w:r>
      <w:r>
        <w:t xml:space="preserve"> </w:t>
      </w:r>
      <w:r>
        <w:t xml:space="preserve">“</w:t>
      </w:r>
      <w:r>
        <w:t xml:space="preserve">&lt;&gt;</w:t>
      </w:r>
      <w:r>
        <w:t xml:space="preserve">”</w:t>
      </w:r>
      <w:r>
        <w:t xml:space="preserve"> </w:t>
      </w:r>
      <w:r>
        <w:t xml:space="preserve">resulting in,</w:t>
      </w:r>
      <w:r>
        <w:t xml:space="preserve"> </w:t>
      </w:r>
      <w:hyperlink r:id="rId26">
        <w:r>
          <w:rPr>
            <w:rStyle w:val="Hyperlink"/>
          </w:rPr>
          <w:t xml:space="preserve">http://www.google.com</w:t>
        </w:r>
      </w:hyperlink>
    </w:p>
    <w:p>
      <w:pPr>
        <w:pStyle w:val="Heading2"/>
      </w:pPr>
      <w:bookmarkStart w:id="27" w:name="emphasis"/>
      <w:bookmarkEnd w:id="27"/>
      <w:r>
        <w:t xml:space="preserve">Emphasis</w:t>
      </w:r>
    </w:p>
    <w:p>
      <w:pPr>
        <w:pStyle w:val="FirstParagraph"/>
      </w:pPr>
      <w:r>
        <w:rPr>
          <w:i/>
        </w:rPr>
        <w:t xml:space="preserve">Italics</w:t>
      </w:r>
      <w:r>
        <w:t xml:space="preserve"> </w:t>
      </w:r>
      <w:r>
        <w:t xml:space="preserve">are created by bookending a word in asterisks while</w:t>
      </w:r>
      <w:r>
        <w:t xml:space="preserve"> </w:t>
      </w:r>
      <w:r>
        <w:rPr>
          <w:b/>
        </w:rPr>
        <w:t xml:space="preserve">Bolds</w:t>
      </w:r>
      <w:r>
        <w:t xml:space="preserve"> </w:t>
      </w:r>
      <w:r>
        <w:t xml:space="preserve">are created by bookending a word in double asterisks. Alternately, you can use</w:t>
      </w:r>
      <w:r>
        <w:t xml:space="preserve"> </w:t>
      </w:r>
      <w:r>
        <w:rPr>
          <w:i/>
        </w:rPr>
        <w:t xml:space="preserve">single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double underscores</w:t>
      </w:r>
    </w:p>
    <w:p>
      <w:pPr>
        <w:pStyle w:val="BodyText"/>
      </w:pPr>
      <w:r>
        <w:t xml:space="preserve">If you want to show r code, without running it, put code between three backticks</w:t>
      </w:r>
    </w:p>
    <w:p>
      <w:pPr>
        <w:pStyle w:val="SourceCode"/>
      </w:pPr>
      <w:r>
        <w:rPr>
          <w:rStyle w:val="VerbatimChar"/>
        </w:rPr>
        <w:t xml:space="preserve">2 + 2 =4</w:t>
      </w:r>
      <w:r>
        <w:br w:type="textWrapping"/>
      </w:r>
      <w:r>
        <w:rPr>
          <w:rStyle w:val="VerbatimChar"/>
        </w:rPr>
        <w:t xml:space="preserve">ggplot(data, aes(x=x, y=y)) + geom_point()</w:t>
      </w:r>
    </w:p>
    <w:p>
      <w:pPr>
        <w:pStyle w:val="FirstParagraph"/>
      </w:pPr>
      <w:r>
        <w:rPr>
          <w:b/>
        </w:rPr>
        <w:t xml:space="preserve">Non numbered list</w:t>
      </w:r>
      <w:r>
        <w:t xml:space="preserve">: each indent must be four spaces for markdown to recognize that it is a list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rice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Heading4"/>
      </w:pPr>
      <w:bookmarkStart w:id="28" w:name="format-quotes"/>
      <w:bookmarkEnd w:id="28"/>
      <w:r>
        <w:t xml:space="preserve">Format Quotes</w:t>
      </w:r>
    </w:p>
    <w:p>
      <w:pPr>
        <w:pStyle w:val="BlockText"/>
      </w:pPr>
      <w:r>
        <w:t xml:space="preserve">this is a block quote, started with a greater than symbol</w:t>
      </w:r>
    </w:p>
    <w:p>
      <w:pPr>
        <w:pStyle w:val="BlockText"/>
        <w:pStyle w:val="BlockText"/>
      </w:pPr>
      <w:r>
        <w:t xml:space="preserve">you can also nest a blockquote</w:t>
      </w:r>
      <w:r>
        <w:t xml:space="preserve"> </w:t>
      </w:r>
      <w:r>
        <w:t xml:space="preserve">if you add five spaces after greater than, you can nest code</w:t>
      </w:r>
    </w:p>
    <w:p>
      <w:pPr>
        <w:pStyle w:val="SourceCode"/>
        <w:pStyle w:val="BlockText"/>
      </w:pPr>
      <w:r>
        <w:rPr>
          <w:rStyle w:val="VerbatimChar"/>
        </w:rPr>
        <w:t xml:space="preserve">2 + 2</w:t>
      </w:r>
    </w:p>
    <w:p>
      <w:pPr>
        <w:pStyle w:val="Heading4"/>
        <w:pStyle w:val="BlockText"/>
      </w:pPr>
      <w:bookmarkStart w:id="29" w:name="the-below-text-is-actual-r-code-that-has-been-run"/>
      <w:bookmarkEnd w:id="29"/>
      <w:r>
        <w:t xml:space="preserve">The below text is actual r code that has been run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0" w:name="including-plots"/>
      <w:bookmarkEnd w:id="30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32" w:name="insert-tables"/>
      <w:bookmarkEnd w:id="32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Head of cars dataset</w:t>
      </w:r>
    </w:p>
    <w:tbl>
      <w:tblPr>
        <w:tblStyle w:val="TableNormal"/>
        <w:tblW w:type="pct" w:w="0.0"/>
        <w:tblLook w:firstRow="1"/>
        <w:tblCaption w:val="Head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3" w:name="insert-an-equation-using-latex-identified-with"/>
      <w:bookmarkEnd w:id="33"/>
      <w:r>
        <w:t xml:space="preserve">Insert an Equation using latex (identified with $$)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4" w:name="insert-images"/>
      <w:bookmarkEnd w:id="34"/>
      <w:r>
        <w:t xml:space="preserve">Insert Images</w:t>
      </w:r>
    </w:p>
    <w:p>
      <w:pPr>
        <w:pStyle w:val="FirstParagraph"/>
      </w:pPr>
      <w:r>
        <w:rPr>
          <w:b/>
        </w:rPr>
        <w:t xml:space="preserve">you can bring in external pictures and files, just have them stored in the same location as the markdown file</w:t>
      </w:r>
    </w:p>
    <w:p>
      <w:pPr>
        <w:pStyle w:val="FigureWithCaption"/>
      </w:pPr>
      <w:r>
        <w:drawing>
          <wp:inline>
            <wp:extent cx="3121152" cy="2081783"/>
            <wp:effectExtent b="0" l="0" r="0" t="0"/>
            <wp:docPr descr="Mountains" title="" id="1" name="Picture"/>
            <a:graphic>
              <a:graphicData uri="http://schemas.openxmlformats.org/drawingml/2006/picture">
                <pic:pic>
                  <pic:nvPicPr>
                    <pic:cNvPr descr="scap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2" cy="208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Mountains</w:t>
      </w:r>
    </w:p>
    <w:p>
      <w:pPr>
        <w:pStyle w:val="Heading2"/>
      </w:pPr>
      <w:bookmarkStart w:id="36" w:name="footnotes"/>
      <w:bookmarkEnd w:id="36"/>
      <w:r>
        <w:t xml:space="preserve">Footnotes:</w:t>
      </w:r>
    </w:p>
    <w:p>
      <w:pPr>
        <w:pStyle w:val="FirstParagraph"/>
      </w:pPr>
      <w:r>
        <w:t xml:space="preserve">You can provide footnotes using either inline methods (where you write teh footnotes near its location) or you can add a marker and then provide footnote text at the end of the document.</w:t>
      </w:r>
    </w:p>
    <w:p>
      <w:pPr>
        <w:pStyle w:val="BodyText"/>
      </w:pPr>
      <w:r>
        <w:rPr>
          <w:b/>
        </w:rPr>
        <w:t xml:space="preserve">insert text with footnotes</w:t>
      </w:r>
    </w:p>
    <w:p>
      <w:pPr>
        <w:pStyle w:val="BodyText"/>
      </w:pPr>
      <w:r>
        <w:t xml:space="preserve">Here is a footnote: [^] 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FirstParagraph"/>
      </w:pPr>
      <w:r>
        <w:t xml:space="preserve">This is an inline footnote</w:t>
      </w:r>
      <w:r>
        <w:rPr>
          <w:rStyle w:val="FootnoteReference"/>
        </w:rPr>
        <w:footnoteReference w:id="3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  <w:p>
      <w:pPr>
        <w:pStyle w:val="FootnoteText"/>
      </w:pPr>
      <w:r>
        <w:t xml:space="preserve">Here’s one with multiple blocks, formula:</w:t>
      </w:r>
    </w:p>
    <w:p>
      <w:pPr>
        <w:pStyle w:val="Footnote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a bit easier because you don’t have to pick an identifier and move down to type the note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f070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c3b0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5" Target="media/rId35.jpg" /><Relationship Type="http://schemas.openxmlformats.org/officeDocument/2006/relationships/hyperlink" Id="rId26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David Piekarski</dc:creator>
  <dcterms:created xsi:type="dcterms:W3CDTF">2018-12-03T21:13:26Z</dcterms:created>
  <dcterms:modified xsi:type="dcterms:W3CDTF">2018-12-03T21:13:26Z</dcterms:modified>
</cp:coreProperties>
</file>