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EE" w:rsidRDefault="001545EE" w:rsidP="001545EE">
      <w:pPr>
        <w:adjustRightInd w:val="0"/>
        <w:snapToGrid w:val="0"/>
        <w:ind w:firstLine="0"/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</w:pPr>
      <w:r w:rsidRPr="00587475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de-DE" w:bidi="en-US"/>
        </w:rPr>
        <w:t>Table S1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  <w:t xml:space="preserve">. </w:t>
      </w:r>
      <w:r w:rsidRPr="00540EC5"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  <w:t>The meaning of columns in</w:t>
      </w:r>
      <w:r w:rsidR="006F5470"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  <w:t xml:space="preserve"> Dataset-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  <w:t>S1-75 (see Figure 1 from the main text for the convention we used to name the microscopic rate constants). Rows in the Dataset are arranged from the highest to the lowest dissipation for enzyme-catalyzed reactions.</w:t>
      </w:r>
    </w:p>
    <w:p w:rsidR="001545EE" w:rsidRDefault="001545EE" w:rsidP="001545EE">
      <w:pPr>
        <w:adjustRightInd w:val="0"/>
        <w:snapToGrid w:val="0"/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</w:pPr>
    </w:p>
    <w:tbl>
      <w:tblPr>
        <w:tblStyle w:val="TableGrid"/>
        <w:tblW w:w="9606" w:type="dxa"/>
        <w:tblLook w:val="04A0"/>
      </w:tblPr>
      <w:tblGrid>
        <w:gridCol w:w="1101"/>
        <w:gridCol w:w="3260"/>
        <w:gridCol w:w="5245"/>
      </w:tblGrid>
      <w:tr w:rsidR="001545EE" w:rsidTr="006F5470">
        <w:trPr>
          <w:trHeight w:hRule="exact" w:val="397"/>
        </w:trPr>
        <w:tc>
          <w:tcPr>
            <w:tcW w:w="1101" w:type="dxa"/>
            <w:vAlign w:val="center"/>
          </w:tcPr>
          <w:p w:rsidR="001545EE" w:rsidRPr="00540EC5" w:rsidRDefault="001545EE" w:rsidP="006F5470">
            <w:pPr>
              <w:adjustRightInd w:val="0"/>
              <w:snapToGrid w:val="0"/>
              <w:ind w:firstLine="0"/>
              <w:jc w:val="left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</w:pPr>
            <w:r w:rsidRPr="00540EC5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  <w:t>Column</w:t>
            </w:r>
          </w:p>
        </w:tc>
        <w:tc>
          <w:tcPr>
            <w:tcW w:w="3260" w:type="dxa"/>
            <w:vAlign w:val="center"/>
          </w:tcPr>
          <w:p w:rsidR="001545EE" w:rsidRPr="00540EC5" w:rsidRDefault="001545EE" w:rsidP="006F5470">
            <w:pPr>
              <w:adjustRightInd w:val="0"/>
              <w:snapToGrid w:val="0"/>
              <w:ind w:firstLine="0"/>
              <w:jc w:val="left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</w:pPr>
            <w:r w:rsidRPr="00540EC5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  <w:t>Title</w:t>
            </w:r>
          </w:p>
        </w:tc>
        <w:tc>
          <w:tcPr>
            <w:tcW w:w="5245" w:type="dxa"/>
            <w:vAlign w:val="center"/>
          </w:tcPr>
          <w:p w:rsidR="001545EE" w:rsidRPr="00540EC5" w:rsidRDefault="001545EE" w:rsidP="006F5470">
            <w:pPr>
              <w:adjustRightInd w:val="0"/>
              <w:snapToGrid w:val="0"/>
              <w:ind w:firstLine="0"/>
              <w:jc w:val="left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</w:pPr>
            <w:r w:rsidRPr="00540EC5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de-DE" w:bidi="en-US"/>
              </w:rPr>
              <w:t>Explanation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A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6495C">
              <w:rPr>
                <w:rFonts w:ascii="Times New Roman" w:hAnsi="Times New Roman" w:cs="Times New Roman"/>
                <w:color w:val="000000"/>
              </w:rPr>
              <w:t>k</w:t>
            </w:r>
            <w:r w:rsidRPr="0086495C">
              <w:rPr>
                <w:rFonts w:ascii="Times New Roman" w:hAnsi="Times New Roman" w:cs="Times New Roman"/>
                <w:color w:val="000000"/>
                <w:vertAlign w:val="subscript"/>
              </w:rPr>
              <w:t>cat</w:t>
            </w:r>
            <w:proofErr w:type="spellEnd"/>
            <w:r w:rsidRPr="0086495C">
              <w:rPr>
                <w:rFonts w:ascii="Times New Roman" w:hAnsi="Times New Roman" w:cs="Times New Roman"/>
                <w:color w:val="000000"/>
              </w:rPr>
              <w:t>/K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</w:t>
            </w:r>
            <w:r w:rsidRPr="0086495C">
              <w:rPr>
                <w:rFonts w:ascii="Times New Roman" w:hAnsi="Times New Roman" w:cs="Times New Roman"/>
                <w:color w:val="000000"/>
              </w:rPr>
              <w:t xml:space="preserve"> (Ms)</w:t>
            </w:r>
            <w:r w:rsidRPr="0086495C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5245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Specificity constant (enzyme catalytic efficiency)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B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proofErr w:type="spellStart"/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k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cat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 xml:space="preserve"> 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(s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Catalytic constant (turnover number)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C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Dissipation/(RT) (s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Dissipation in RT units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D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E+S↔ES D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issipation/(RT) (s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Dissipation in substrate capture-release step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E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EP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↔E+P Dissipation/(RT) (s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Dissipation in product release-capture step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F</w:t>
            </w:r>
          </w:p>
        </w:tc>
        <w:tc>
          <w:tcPr>
            <w:tcW w:w="3260" w:type="dxa"/>
          </w:tcPr>
          <w:p w:rsidR="001545EE" w:rsidRPr="0086495C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K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M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 xml:space="preserve"> 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(M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86495C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proofErr w:type="spellStart"/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Micha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</w:t>
            </w:r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lis-Menten</w:t>
            </w:r>
            <w:proofErr w:type="spellEnd"/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constant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G</w:t>
            </w:r>
          </w:p>
        </w:tc>
        <w:tc>
          <w:tcPr>
            <w:tcW w:w="3260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Enzyme Abbreviation</w:t>
            </w:r>
          </w:p>
        </w:tc>
        <w:tc>
          <w:tcPr>
            <w:tcW w:w="5245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Yellow background highlights engineered enzymes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H</w:t>
            </w:r>
          </w:p>
        </w:tc>
        <w:tc>
          <w:tcPr>
            <w:tcW w:w="3260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Specialized</w:t>
            </w:r>
            <w:r w:rsidRPr="00480261">
              <w:rPr>
                <w:rFonts w:ascii="Times New Roman" w:eastAsia="Times New Roman" w:hAnsi="Times New Roman" w:cs="Times New Roman"/>
                <w:b/>
                <w:snapToGrid w:val="0"/>
                <w:lang w:eastAsia="de-DE" w:bidi="en-US"/>
              </w:rPr>
              <w:t>/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Generalist Enzymes</w:t>
            </w:r>
          </w:p>
        </w:tc>
        <w:tc>
          <w:tcPr>
            <w:tcW w:w="5245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Wild-type enzymes are specialized or generalist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I</w:t>
            </w:r>
          </w:p>
        </w:tc>
        <w:tc>
          <w:tcPr>
            <w:tcW w:w="3260" w:type="dxa"/>
          </w:tcPr>
          <w:p w:rsidR="001545EE" w:rsidRPr="00480261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480261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Enzyme Class</w:t>
            </w:r>
          </w:p>
        </w:tc>
        <w:tc>
          <w:tcPr>
            <w:tcW w:w="5245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“</w:t>
            </w:r>
            <w:proofErr w:type="spellStart"/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Eff</w:t>
            </w:r>
            <w:proofErr w:type="spellEnd"/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” or “</w:t>
            </w:r>
            <w:proofErr w:type="spellStart"/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Tur</w:t>
            </w:r>
            <w:proofErr w:type="spellEnd"/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” type enzyme reactions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J</w:t>
            </w:r>
          </w:p>
        </w:tc>
        <w:tc>
          <w:tcPr>
            <w:tcW w:w="3260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Full Name and EC number</w:t>
            </w:r>
          </w:p>
        </w:tc>
        <w:tc>
          <w:tcPr>
            <w:tcW w:w="5245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Full title and EC number for each enzyme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K</w:t>
            </w:r>
          </w:p>
        </w:tc>
        <w:tc>
          <w:tcPr>
            <w:tcW w:w="3260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Co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n</w:t>
            </w: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formational states number</w:t>
            </w:r>
          </w:p>
        </w:tc>
        <w:tc>
          <w:tcPr>
            <w:tcW w:w="5245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No. functionally important states in the model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L</w:t>
            </w:r>
          </w:p>
        </w:tc>
        <w:tc>
          <w:tcPr>
            <w:tcW w:w="3260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Substrate Concentration (M)</w:t>
            </w:r>
          </w:p>
        </w:tc>
        <w:tc>
          <w:tcPr>
            <w:tcW w:w="5245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Substrate name and concentration in moles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M</w:t>
            </w:r>
          </w:p>
        </w:tc>
        <w:tc>
          <w:tcPr>
            <w:tcW w:w="3260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Substrate</w:t>
            </w:r>
            <w:r w:rsidRPr="009B7D33">
              <w:rPr>
                <w:rFonts w:ascii="Times New Roman" w:eastAsia="Times New Roman" w:hAnsi="Times New Roman" w:cs="Times New Roman"/>
                <w:b/>
                <w:snapToGrid w:val="0"/>
                <w:lang w:eastAsia="de-DE" w:bidi="en-US"/>
              </w:rPr>
              <w:t>/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Product Ratio</w:t>
            </w:r>
          </w:p>
        </w:tc>
        <w:tc>
          <w:tcPr>
            <w:tcW w:w="5245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9B7D33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Product concentration from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the substrate</w:t>
            </w:r>
            <w:r w:rsidRPr="009B7D33">
              <w:rPr>
                <w:rFonts w:ascii="Times New Roman" w:eastAsia="Times New Roman" w:hAnsi="Times New Roman" w:cs="Times New Roman"/>
                <w:b/>
                <w:snapToGrid w:val="0"/>
                <w:lang w:eastAsia="de-DE" w:bidi="en-US"/>
              </w:rPr>
              <w:t>/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product ratio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N</w:t>
            </w:r>
          </w:p>
        </w:tc>
        <w:tc>
          <w:tcPr>
            <w:tcW w:w="3260" w:type="dxa"/>
          </w:tcPr>
          <w:p w:rsidR="001545EE" w:rsidRPr="009B7D33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8B4E42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The second-order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multiplied with [S]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O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2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8B4E42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backward first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P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3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forward second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Q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4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backward second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R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5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forward third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S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6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backward third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T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7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forward fourth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U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Microscopic rate constant k</w:t>
            </w:r>
            <w:r>
              <w:rPr>
                <w:rFonts w:ascii="Times New Roman" w:eastAsia="Times New Roman" w:hAnsi="Times New Roman" w:cs="Times New Roman"/>
                <w:snapToGrid w:val="0"/>
                <w:vertAlign w:val="subscript"/>
                <w:lang w:eastAsia="de-DE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(s</w:t>
            </w:r>
            <w:r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Rate constant for backward fourth transition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V</w:t>
            </w:r>
          </w:p>
        </w:tc>
        <w:tc>
          <w:tcPr>
            <w:tcW w:w="3260" w:type="dxa"/>
          </w:tcPr>
          <w:p w:rsidR="001545EE" w:rsidRPr="0035041B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35041B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Temperature (</w:t>
            </w:r>
            <w:proofErr w:type="spellStart"/>
            <w:r w:rsidRPr="0035041B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o</w:t>
            </w:r>
            <w:r w:rsidRPr="0035041B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C</w:t>
            </w:r>
            <w:proofErr w:type="spellEnd"/>
            <w:r w:rsidRPr="0035041B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The temperature used in experiments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W</w:t>
            </w:r>
          </w:p>
        </w:tc>
        <w:tc>
          <w:tcPr>
            <w:tcW w:w="3260" w:type="dxa"/>
          </w:tcPr>
          <w:p w:rsidR="001545EE" w:rsidRPr="0035041B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35041B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Force/(RT)</w:t>
            </w:r>
          </w:p>
        </w:tc>
        <w:tc>
          <w:tcPr>
            <w:tcW w:w="5245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015C39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Force (affinity) in the RT units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X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015C39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J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</w:t>
            </w:r>
            <w:r w:rsidRPr="00015C39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(s</w:t>
            </w:r>
            <w:r w:rsidRPr="00015C39">
              <w:rPr>
                <w:rFonts w:ascii="Times New Roman" w:eastAsia="Times New Roman" w:hAnsi="Times New Roman" w:cs="Times New Roman"/>
                <w:snapToGrid w:val="0"/>
                <w:vertAlign w:val="superscript"/>
                <w:lang w:eastAsia="de-DE" w:bidi="en-US"/>
              </w:rPr>
              <w:t>-1</w:t>
            </w:r>
            <w:r w:rsidRPr="00015C39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)</w:t>
            </w:r>
          </w:p>
        </w:tc>
        <w:tc>
          <w:tcPr>
            <w:tcW w:w="5245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Net flux as a response to force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Y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Source Code Title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The FORTRAN program name for the reaction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Z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 w:rsidRPr="004025E5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Species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</w:t>
            </w:r>
            <w:r w:rsidRPr="004025E5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(organ)</w:t>
            </w:r>
            <w:r w:rsidRPr="004025E5">
              <w:rPr>
                <w:rFonts w:ascii="Times New Roman" w:eastAsia="Times New Roman" w:hAnsi="Times New Roman" w:cs="Times New Roman"/>
                <w:b/>
                <w:snapToGrid w:val="0"/>
                <w:lang w:eastAsia="de-DE" w:bidi="en-US"/>
              </w:rPr>
              <w:t>/</w:t>
            </w: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</w:t>
            </w:r>
            <w:r w:rsidRPr="004025E5"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omain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Species name and the domain of life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AA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Reference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Full reference for a complete set of rate constants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AB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Doi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 xml:space="preserve"> Number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Green background highlights additional 5 references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AC</w:t>
            </w:r>
          </w:p>
        </w:tc>
        <w:tc>
          <w:tcPr>
            <w:tcW w:w="3260" w:type="dxa"/>
          </w:tcPr>
          <w:p w:rsidR="001545EE" w:rsidRPr="00015C39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Reference citation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Authors and publication year</w:t>
            </w:r>
          </w:p>
        </w:tc>
      </w:tr>
      <w:tr w:rsidR="001545EE" w:rsidTr="00FC053D">
        <w:tc>
          <w:tcPr>
            <w:tcW w:w="1101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de-DE" w:bidi="en-US"/>
              </w:rPr>
              <w:t>AD</w:t>
            </w:r>
          </w:p>
        </w:tc>
        <w:tc>
          <w:tcPr>
            <w:tcW w:w="3260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Number of Identical References</w:t>
            </w:r>
          </w:p>
        </w:tc>
        <w:tc>
          <w:tcPr>
            <w:tcW w:w="5245" w:type="dxa"/>
          </w:tcPr>
          <w:p w:rsidR="001545EE" w:rsidRDefault="001545EE" w:rsidP="00FC053D">
            <w:pPr>
              <w:adjustRightInd w:val="0"/>
              <w:snapToGrid w:val="0"/>
              <w:ind w:firstLine="0"/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de-DE" w:bidi="en-US"/>
              </w:rPr>
              <w:t>Associated with the last row where reference is cited</w:t>
            </w:r>
          </w:p>
        </w:tc>
      </w:tr>
    </w:tbl>
    <w:p w:rsidR="001545EE" w:rsidRPr="003E4CA8" w:rsidRDefault="001545EE" w:rsidP="001545EE">
      <w:pPr>
        <w:adjustRightInd w:val="0"/>
        <w:snapToGrid w:val="0"/>
        <w:rPr>
          <w:rFonts w:ascii="Times New Roman" w:eastAsia="Times New Roman" w:hAnsi="Times New Roman" w:cs="Times New Roman"/>
          <w:snapToGrid w:val="0"/>
          <w:sz w:val="24"/>
          <w:szCs w:val="24"/>
          <w:lang w:eastAsia="de-DE" w:bidi="en-US"/>
        </w:rPr>
      </w:pPr>
    </w:p>
    <w:p w:rsidR="003B18BD" w:rsidRDefault="003B18BD"/>
    <w:sectPr w:rsidR="003B18BD" w:rsidSect="00C225D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2tDQ2MLSwMLYwMDIwMjNU0lEKTi0uzszPAykwqgUAJWjRnywAAAA="/>
  </w:docVars>
  <w:rsids>
    <w:rsidRoot w:val="001545EE"/>
    <w:rsid w:val="000167B2"/>
    <w:rsid w:val="001545EE"/>
    <w:rsid w:val="001A248D"/>
    <w:rsid w:val="002870B7"/>
    <w:rsid w:val="002F1E2D"/>
    <w:rsid w:val="00321F46"/>
    <w:rsid w:val="00323E75"/>
    <w:rsid w:val="003A2E58"/>
    <w:rsid w:val="003B18BD"/>
    <w:rsid w:val="00451B71"/>
    <w:rsid w:val="00486EFE"/>
    <w:rsid w:val="00513812"/>
    <w:rsid w:val="0064230A"/>
    <w:rsid w:val="006F5470"/>
    <w:rsid w:val="00915F0C"/>
    <w:rsid w:val="009E5244"/>
    <w:rsid w:val="00AE6112"/>
    <w:rsid w:val="00C225D1"/>
    <w:rsid w:val="00CA74F8"/>
    <w:rsid w:val="00D1020D"/>
    <w:rsid w:val="00D4689D"/>
    <w:rsid w:val="00D53C42"/>
    <w:rsid w:val="00E119A1"/>
    <w:rsid w:val="00E63A55"/>
    <w:rsid w:val="00E65085"/>
    <w:rsid w:val="00F148A8"/>
    <w:rsid w:val="00F9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00" w:lineRule="auto"/>
        <w:ind w:firstLine="36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5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juretic</dc:creator>
  <cp:lastModifiedBy>juretic</cp:lastModifiedBy>
  <cp:revision>2</cp:revision>
  <dcterms:created xsi:type="dcterms:W3CDTF">2025-08-14T11:24:00Z</dcterms:created>
  <dcterms:modified xsi:type="dcterms:W3CDTF">2025-08-14T11:24:00Z</dcterms:modified>
</cp:coreProperties>
</file>