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r>
    </w:p>
    <w:p>
      <w:pPr>
        <w:spacing w:after="160"/>
        <w:jc w:val="center"/>
      </w:pPr>
      <w:r>
        <w:rPr>
          <w:rFonts w:ascii="Noto Sans KR" w:hAnsi="Noto Sans KR" w:eastAsia="Noto Sans KR" w:cs="Noto Sans KR"/>
          <w:b/>
          <w:color w:val="1957D2"/>
          <w:sz w:val="28"/>
        </w:rPr>
        <w:t>FACTLENS</w:t>
      </w:r>
    </w:p>
    <w:p>
      <w:pPr>
        <w:spacing w:after="240"/>
        <w:jc w:val="center"/>
      </w:pPr>
      <w:r>
        <w:rPr>
          <w:rFonts w:ascii="Noto Sans KR" w:hAnsi="Noto Sans KR" w:eastAsia="Noto Sans KR" w:cs="Noto Sans KR"/>
          <w:b/>
          <w:color w:val="11346B"/>
          <w:sz w:val="48"/>
        </w:rPr>
        <w:t>관련 연구 데이터 시트</w:t>
      </w:r>
    </w:p>
    <w:p>
      <w:pPr>
        <w:spacing w:after="480"/>
        <w:jc w:val="center"/>
      </w:pPr>
      <w:r>
        <w:rPr>
          <w:rFonts w:ascii="Noto Sans KR" w:hAnsi="Noto Sans KR" w:eastAsia="Noto Sans KR" w:cs="Noto Sans KR"/>
          <w:b/>
          <w:color w:val="1957D2"/>
          <w:sz w:val="26"/>
        </w:rPr>
        <w:t>FactLens · 팀 innovation</w:t>
      </w:r>
    </w:p>
    <w:p>
      <w:pPr>
        <w:spacing w:after="400"/>
        <w:jc w:val="center"/>
      </w:pPr>
      <w:r>
        <w:rPr>
          <w:rFonts w:ascii="Noto Sans KR" w:hAnsi="Noto Sans KR" w:eastAsia="Noto Sans KR" w:cs="Noto Sans KR"/>
          <w:b/>
          <w:color w:val="11346B"/>
          <w:sz w:val="28"/>
        </w:rPr>
        <w:t>생성형 AI 답변을 독립 기준 문서와 대조하는</w:t>
        <w:br/>
        <w:t>주장 단위 검증 플러그인의 연구·구현·평가 근거</w:t>
      </w:r>
    </w:p>
    <w:tbl>
      <w:tblPr>
        <w:tblW w:type="dxa" w:w="9360"/>
        <w:jc w:val="center"/>
        <w:tblLayout w:type="fixed"/>
        <w:tblLook w:firstColumn="1" w:firstRow="1" w:lastColumn="0" w:lastRow="0" w:noHBand="0" w:noVBand="1" w:val="04A0"/>
        <w:tblInd w:w="0" w:type="dxa"/>
        <w:tblBorders>
          <w:top w:val="single" w:sz="7" w:space="0" w:color="AAB7C4"/>
          <w:left w:val="single" w:sz="7" w:space="0" w:color="AAB7C4"/>
          <w:bottom w:val="single" w:sz="7" w:space="0" w:color="AAB7C4"/>
          <w:right w:val="single" w:sz="7" w:space="0" w:color="AAB7C4"/>
          <w:insideH w:val="single" w:sz="7" w:space="0" w:color="AAB7C4"/>
          <w:insideV w:val="single" w:sz="7" w:space="0" w:color="AAB7C4"/>
        </w:tblBorders>
      </w:tblPr>
      <w:tblGrid>
        <w:gridCol w:w="2100"/>
        <w:gridCol w:w="7260"/>
      </w:tblGrid>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프로젝트</w:t>
            </w:r>
          </w:p>
        </w:tc>
        <w:tc>
          <w:tcPr>
            <w:tcW w:type="dxa" w:w="7260"/>
            <w:tcMar>
              <w:top w:w="80" w:type="dxa"/>
              <w:start w:w="110" w:type="dxa"/>
              <w:bottom w:w="80" w:type="dxa"/>
              <w:end w:w="110" w:type="dxa"/>
            </w:tcMar>
            <w:vAlign w:val="center"/>
            <w:shd w:fill="FFFFFF"/>
          </w:tcPr>
          <w:p>
            <w:pPr>
              <w:widowControl w:val="0"/>
              <w:spacing w:before="0" w:after="40" w:line="259" w:lineRule="auto"/>
              <w:jc w:val="left"/>
            </w:pPr>
            <w:r/>
            <w:r>
              <w:rPr>
                <w:rFonts w:ascii="Noto Sans KR" w:hAnsi="Noto Sans KR" w:eastAsia="Noto Sans KR" w:cs="Noto Sans KR"/>
                <w:b w:val="0"/>
                <w:color w:val="1F2937"/>
                <w:sz w:val="20"/>
              </w:rPr>
              <w:t>FactLens (AI Auditor)</w:t>
            </w:r>
          </w:p>
        </w:tc>
      </w:tr>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팀 / 소속</w:t>
            </w:r>
          </w:p>
        </w:tc>
        <w:tc>
          <w:tcPr>
            <w:tcW w:type="dxa" w:w="7260"/>
            <w:tcMar>
              <w:top w:w="80" w:type="dxa"/>
              <w:start w:w="110" w:type="dxa"/>
              <w:bottom w:w="80" w:type="dxa"/>
              <w:end w:w="110" w:type="dxa"/>
            </w:tcMar>
            <w:vAlign w:val="center"/>
            <w:shd w:fill="F5F7FB"/>
          </w:tcPr>
          <w:p>
            <w:pPr>
              <w:widowControl w:val="0"/>
              <w:spacing w:before="0" w:after="40" w:line="259" w:lineRule="auto"/>
              <w:jc w:val="left"/>
            </w:pPr>
            <w:r/>
            <w:r>
              <w:rPr>
                <w:rFonts w:ascii="Noto Sans KR" w:hAnsi="Noto Sans KR" w:eastAsia="Noto Sans KR" w:cs="Noto Sans KR"/>
                <w:b w:val="0"/>
                <w:color w:val="1F2937"/>
                <w:sz w:val="20"/>
              </w:rPr>
              <w:t>innovation / 인천전자마이스터고</w:t>
            </w:r>
          </w:p>
        </w:tc>
      </w:tr>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참가자</w:t>
            </w:r>
          </w:p>
        </w:tc>
        <w:tc>
          <w:tcPr>
            <w:tcW w:type="dxa" w:w="7260"/>
            <w:tcMar>
              <w:top w:w="80" w:type="dxa"/>
              <w:start w:w="110" w:type="dxa"/>
              <w:bottom w:w="80" w:type="dxa"/>
              <w:end w:w="110" w:type="dxa"/>
            </w:tcMar>
            <w:vAlign w:val="center"/>
            <w:shd w:fill="FFFFFF"/>
          </w:tcPr>
          <w:p>
            <w:pPr>
              <w:widowControl w:val="0"/>
              <w:spacing w:before="0" w:after="40" w:line="259" w:lineRule="auto"/>
              <w:jc w:val="left"/>
            </w:pPr>
            <w:r/>
            <w:r>
              <w:rPr>
                <w:rFonts w:ascii="Noto Sans KR" w:hAnsi="Noto Sans KR" w:eastAsia="Noto Sans KR" w:cs="Noto Sans KR"/>
                <w:b w:val="0"/>
                <w:color w:val="1F2937"/>
                <w:sz w:val="20"/>
              </w:rPr>
              <w:t>송지율 / 송성재 / 황재찬</w:t>
            </w:r>
          </w:p>
        </w:tc>
      </w:tr>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기준 버전</w:t>
            </w:r>
          </w:p>
        </w:tc>
        <w:tc>
          <w:tcPr>
            <w:tcW w:type="dxa" w:w="7260"/>
            <w:tcMar>
              <w:top w:w="80" w:type="dxa"/>
              <w:start w:w="110" w:type="dxa"/>
              <w:bottom w:w="80" w:type="dxa"/>
              <w:end w:w="110" w:type="dxa"/>
            </w:tcMar>
            <w:vAlign w:val="center"/>
            <w:shd w:fill="F5F7FB"/>
          </w:tcPr>
          <w:p>
            <w:pPr>
              <w:widowControl w:val="0"/>
              <w:spacing w:before="0" w:after="40" w:line="259" w:lineRule="auto"/>
              <w:jc w:val="left"/>
            </w:pPr>
            <w:r/>
            <w:r>
              <w:rPr>
                <w:rFonts w:ascii="Noto Sans KR" w:hAnsi="Noto Sans KR" w:eastAsia="Noto Sans KR" w:cs="Noto Sans KR"/>
                <w:b w:val="0"/>
                <w:color w:val="1F2937"/>
                <w:sz w:val="20"/>
              </w:rPr>
              <w:t>FactLens 0.1.0 / Git commit bb4d5b92ac2d19e57eb02e4027068827121f1ab4</w:t>
            </w:r>
          </w:p>
        </w:tc>
      </w:tr>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작성 기준일</w:t>
            </w:r>
          </w:p>
        </w:tc>
        <w:tc>
          <w:tcPr>
            <w:tcW w:type="dxa" w:w="7260"/>
            <w:tcMar>
              <w:top w:w="80" w:type="dxa"/>
              <w:start w:w="110" w:type="dxa"/>
              <w:bottom w:w="80" w:type="dxa"/>
              <w:end w:w="110" w:type="dxa"/>
            </w:tcMar>
            <w:vAlign w:val="center"/>
            <w:shd w:fill="FFFFFF"/>
          </w:tcPr>
          <w:p>
            <w:pPr>
              <w:widowControl w:val="0"/>
              <w:spacing w:before="0" w:after="40" w:line="259" w:lineRule="auto"/>
              <w:jc w:val="left"/>
            </w:pPr>
            <w:r/>
            <w:r>
              <w:rPr>
                <w:rFonts w:ascii="Noto Sans KR" w:hAnsi="Noto Sans KR" w:eastAsia="Noto Sans KR" w:cs="Noto Sans KR"/>
                <w:b w:val="0"/>
                <w:color w:val="1F2937"/>
                <w:sz w:val="20"/>
              </w:rPr>
              <w:t>2026-08-18</w:t>
            </w:r>
          </w:p>
        </w:tc>
      </w:tr>
      <w:tr>
        <w:trPr>
          <w:cantSplit/>
        </w:trPr>
        <w:tc>
          <w:tcPr>
            <w:tcW w:type="dxa" w:w="2100"/>
            <w:tcMar>
              <w:top w:w="80" w:type="dxa"/>
              <w:start w:w="110" w:type="dxa"/>
              <w:bottom w:w="80" w:type="dxa"/>
              <w:end w:w="110" w:type="dxa"/>
            </w:tcMar>
            <w:vAlign w:val="center"/>
            <w:shd w:fill="EAF0FF"/>
          </w:tcPr>
          <w:p>
            <w:pPr>
              <w:widowControl w:val="0"/>
              <w:spacing w:before="0" w:after="40" w:line="259" w:lineRule="auto"/>
              <w:jc w:val="center"/>
            </w:pPr>
            <w:r/>
            <w:r>
              <w:rPr>
                <w:rFonts w:ascii="Noto Sans KR" w:hAnsi="Noto Sans KR" w:eastAsia="Noto Sans KR" w:cs="Noto Sans KR"/>
                <w:b/>
                <w:color w:val="11346B"/>
                <w:sz w:val="20"/>
              </w:rPr>
              <w:t>문서 성격</w:t>
            </w:r>
          </w:p>
        </w:tc>
        <w:tc>
          <w:tcPr>
            <w:tcW w:type="dxa" w:w="7260"/>
            <w:tcMar>
              <w:top w:w="80" w:type="dxa"/>
              <w:start w:w="110" w:type="dxa"/>
              <w:bottom w:w="80" w:type="dxa"/>
              <w:end w:w="110" w:type="dxa"/>
            </w:tcMar>
            <w:vAlign w:val="center"/>
            <w:shd w:fill="F5F7FB"/>
          </w:tcPr>
          <w:p>
            <w:pPr>
              <w:widowControl w:val="0"/>
              <w:spacing w:before="0" w:after="40" w:line="259" w:lineRule="auto"/>
              <w:jc w:val="left"/>
            </w:pPr>
            <w:r/>
            <w:r>
              <w:rPr>
                <w:rFonts w:ascii="Noto Sans KR" w:hAnsi="Noto Sans KR" w:eastAsia="Noto Sans KR" w:cs="Noto Sans KR"/>
                <w:b w:val="0"/>
                <w:color w:val="1F2937"/>
                <w:sz w:val="20"/>
              </w:rPr>
              <w:t>선행연구·벤치마크·코드 추적성·실측·한계 공개 자료</w:t>
            </w:r>
          </w:p>
        </w:tc>
      </w:tr>
    </w:tbl>
    <w:tbl>
      <w:tblPr>
        <w:tblW w:type="dxa" w:w="9360"/>
        <w:jc w:val="center"/>
        <w:tblLayout w:type="fixed"/>
        <w:tblLook w:firstColumn="1" w:firstRow="1" w:lastColumn="0" w:lastRow="0" w:noHBand="0" w:noVBand="1" w:val="04A0"/>
        <w:tblInd w:w="0" w:type="dxa"/>
        <w:tblBorders>
          <w:top w:val="single" w:sz="8" w:space="0" w:color="11346B"/>
          <w:left w:val="single" w:sz="8" w:space="0" w:color="11346B"/>
          <w:bottom w:val="single" w:sz="8" w:space="0" w:color="11346B"/>
          <w:right w:val="single" w:sz="8" w:space="0" w:color="11346B"/>
          <w:insideH w:val="single" w:sz="8" w:space="0" w:color="11346B"/>
          <w:insideV w:val="single" w:sz="8" w:space="0" w:color="11346B"/>
        </w:tblBorders>
      </w:tblPr>
      <w:tblGrid>
        <w:gridCol w:w="9360"/>
      </w:tblGrid>
      <w:tr>
        <w:trPr>
          <w:cantSplit/>
        </w:trPr>
        <w:tc>
          <w:tcPr>
            <w:tcW w:type="dxa" w:w="9360"/>
            <w:tcMar>
              <w:top w:w="100" w:type="dxa"/>
              <w:start w:w="150" w:type="dxa"/>
              <w:bottom w:w="100" w:type="dxa"/>
              <w:end w:w="150" w:type="dxa"/>
            </w:tcMar>
            <w:vAlign w:val="center"/>
            <w:shd w:fill="EAF0FF"/>
          </w:tcPr>
          <w:p>
            <w:pPr>
              <w:widowControl w:val="0"/>
              <w:spacing w:after="40"/>
            </w:pPr>
            <w:r/>
            <w:r>
              <w:rPr>
                <w:rFonts w:ascii="Noto Sans KR" w:hAnsi="Noto Sans KR" w:eastAsia="Noto Sans KR" w:cs="Noto Sans KR"/>
                <w:b/>
                <w:color w:val="11346B"/>
                <w:sz w:val="21"/>
              </w:rPr>
              <w:t>한 문장 정의</w:t>
            </w:r>
          </w:p>
          <w:p>
            <w:pPr>
              <w:widowControl w:val="0"/>
              <w:spacing w:after="0" w:line="269" w:lineRule="auto"/>
            </w:pPr>
            <w:r>
              <w:rPr>
                <w:rFonts w:ascii="Noto Sans KR" w:hAnsi="Noto Sans KR" w:eastAsia="Noto Sans KR" w:cs="Noto Sans KR"/>
                <w:color w:val="1F2937"/>
                <w:sz w:val="20"/>
              </w:rPr>
              <w:t>FactLens는 ‘진실 판정기’가 아니라, AI 답변을 검증 가능한 claim으로 분해하고 사용자가 제공한 독립 문서와의 지지·모순·근거 부족·검증 불가 관계를 설명하는 감사(audit) 계층이다.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01</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연구 요약</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심사자가 1쪽에서 문제·가설·방법·증거·한계를 확인하도록 구성</w:t>
      </w:r>
    </w:p>
    <w:p>
      <w:pPr>
        <w:pStyle w:val="Heading2"/>
      </w:pPr>
      <w:r>
        <w:t>연구 질문</w:t>
      </w:r>
    </w:p>
    <w:p>
      <w:pPr>
        <w:keepNext w:val="0"/>
        <w:spacing w:before="0" w:after="80" w:line="269" w:lineRule="auto"/>
        <w:jc w:val="both"/>
      </w:pPr>
      <w:r>
        <w:rPr>
          <w:rFonts w:ascii="Noto Sans KR" w:hAnsi="Noto Sans KR" w:eastAsia="Noto Sans KR" w:cs="Noto Sans KR"/>
          <w:b w:val="0"/>
          <w:color w:val="1F2937"/>
          <w:sz w:val="20"/>
        </w:rPr>
        <w:t>RQ1. 생성형 AI 답변을 주장 단위로 분해하고 독립 문서와 비교하면 사용자가 재확인할 부분을 더 빠르게 찾을 수 있는가?</w:t>
        <w:br/>
        <w:t>RQ2. 단순 어휘 기준선으로 어디까지 재현 가능한 판정을 제공하며, 어떤 오류 유형에서 실패하는가?</w:t>
        <w:br/>
        <w:t>RQ3. MCP 플러그인 구조가 검증 절차를 실제 대화 흐름에 삽입하는 데 적합한가?</w:t>
      </w:r>
    </w:p>
    <w:p>
      <w:pPr>
        <w:pStyle w:val="Heading2"/>
      </w:pPr>
      <w:r>
        <w:t>가설과 검증 상태</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950"/>
        <w:gridCol w:w="2750"/>
        <w:gridCol w:w="3900"/>
        <w:gridCol w:w="1760"/>
      </w:tblGrid>
      <w:tr>
        <w:trPr>
          <w:cantSplit/>
          <w:tblHeader w:val="true"/>
          <w:cantSplit/>
        </w:trPr>
        <w:tc>
          <w:tcPr>
            <w:tcW w:type="dxa" w:w="9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가설</w:t>
            </w:r>
          </w:p>
        </w:tc>
        <w:tc>
          <w:tcPr>
            <w:tcW w:type="dxa" w:w="27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관찰 지표</w:t>
            </w:r>
          </w:p>
        </w:tc>
        <w:tc>
          <w:tcPr>
            <w:tcW w:type="dxa" w:w="39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현재 증거</w:t>
            </w:r>
          </w:p>
        </w:tc>
        <w:tc>
          <w:tcPr>
            <w:tcW w:type="dxa" w:w="17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판정</w:t>
            </w:r>
          </w:p>
        </w:tc>
      </w:tr>
      <w:tr>
        <w:trPr>
          <w:cantSplit/>
        </w:trPr>
        <w:tc>
          <w:tcPr>
            <w:tcW w:type="dxa" w:w="9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H1</w:t>
            </w:r>
          </w:p>
        </w:tc>
        <w:tc>
          <w:tcPr>
            <w:tcW w:type="dxa" w:w="2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4상태 분기와 근거 연결</w:t>
            </w:r>
          </w:p>
        </w:tc>
        <w:tc>
          <w:tcPr>
            <w:tcW w:type="dxa" w:w="3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대표 6개 기능 경로에서 의도 상태 확인</w:t>
            </w:r>
          </w:p>
        </w:tc>
        <w:tc>
          <w:tcPr>
            <w:tcW w:type="dxa" w:w="17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부분 지지</w:t>
            </w:r>
          </w:p>
        </w:tc>
      </w:tr>
      <w:tr>
        <w:trPr>
          <w:cantSplit/>
        </w:trPr>
        <w:tc>
          <w:tcPr>
            <w:tcW w:type="dxa" w:w="9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H2</w:t>
            </w:r>
          </w:p>
        </w:tc>
        <w:tc>
          <w:tcPr>
            <w:tcW w:type="dxa" w:w="2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숫자·날짜·부정 충돌 탐지</w:t>
            </w:r>
          </w:p>
        </w:tc>
        <w:tc>
          <w:tcPr>
            <w:tcW w:type="dxa" w:w="39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T02/T05 모순 탐지</w:t>
            </w:r>
          </w:p>
        </w:tc>
        <w:tc>
          <w:tcPr>
            <w:tcW w:type="dxa" w:w="17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지지</w:t>
            </w:r>
          </w:p>
        </w:tc>
      </w:tr>
      <w:tr>
        <w:trPr>
          <w:cantSplit/>
        </w:trPr>
        <w:tc>
          <w:tcPr>
            <w:tcW w:type="dxa" w:w="9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H3</w:t>
            </w:r>
          </w:p>
        </w:tc>
        <w:tc>
          <w:tcPr>
            <w:tcW w:type="dxa" w:w="2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비수치 의미 충돌까지 안정적 탐지</w:t>
            </w:r>
          </w:p>
        </w:tc>
        <w:tc>
          <w:tcPr>
            <w:tcW w:type="dxa" w:w="3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T07 개체 교체를 잘못 지지</w:t>
            </w:r>
          </w:p>
        </w:tc>
        <w:tc>
          <w:tcPr>
            <w:tcW w:type="dxa" w:w="17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기각</w:t>
            </w:r>
          </w:p>
        </w:tc>
      </w:tr>
      <w:tr>
        <w:trPr>
          <w:cantSplit/>
        </w:trPr>
        <w:tc>
          <w:tcPr>
            <w:tcW w:type="dxa" w:w="9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H4</w:t>
            </w:r>
          </w:p>
        </w:tc>
        <w:tc>
          <w:tcPr>
            <w:tcW w:type="dxa" w:w="2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대화형 플러그인 통합</w:t>
            </w:r>
          </w:p>
        </w:tc>
        <w:tc>
          <w:tcPr>
            <w:tcW w:type="dxa" w:w="39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MCP initialize/tools/resource/tool 호출 확인</w:t>
            </w:r>
          </w:p>
        </w:tc>
        <w:tc>
          <w:tcPr>
            <w:tcW w:type="dxa" w:w="17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지지</w:t>
            </w:r>
          </w:p>
        </w:tc>
      </w:tr>
      <w:tr>
        <w:trPr>
          <w:cantSplit/>
        </w:trPr>
        <w:tc>
          <w:tcPr>
            <w:tcW w:type="dxa" w:w="9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H5</w:t>
            </w:r>
          </w:p>
        </w:tc>
        <w:tc>
          <w:tcPr>
            <w:tcW w:type="dxa" w:w="2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실사용 정확도·판단시간 향상</w:t>
            </w:r>
          </w:p>
        </w:tc>
        <w:tc>
          <w:tcPr>
            <w:tcW w:type="dxa" w:w="3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통제 사용자 연구 미실시</w:t>
            </w:r>
          </w:p>
        </w:tc>
        <w:tc>
          <w:tcPr>
            <w:tcW w:type="dxa" w:w="17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미검증</w:t>
            </w:r>
          </w:p>
        </w:tc>
      </w:tr>
    </w:tbl>
    <w:p>
      <w:pPr>
        <w:spacing w:after="0" w:line="72" w:lineRule="auto"/>
      </w:pPr>
    </w:p>
    <w:tbl>
      <w:tblPr>
        <w:tblW w:type="dxa" w:w="9360"/>
        <w:jc w:val="center"/>
        <w:tblLayout w:type="fixed"/>
        <w:tblLook w:firstColumn="1" w:firstRow="1" w:lastColumn="0" w:lastRow="0" w:noHBand="0" w:noVBand="1" w:val="04A0"/>
        <w:tblInd w:w="0" w:type="dxa"/>
        <w:tblBorders>
          <w:top w:val="single" w:sz="8" w:space="0" w:color="23633B"/>
          <w:left w:val="single" w:sz="8" w:space="0" w:color="23633B"/>
          <w:bottom w:val="single" w:sz="8" w:space="0" w:color="23633B"/>
          <w:right w:val="single" w:sz="8" w:space="0" w:color="23633B"/>
          <w:insideH w:val="single" w:sz="8" w:space="0" w:color="23633B"/>
          <w:insideV w:val="single" w:sz="8" w:space="0" w:color="23633B"/>
        </w:tblBorders>
      </w:tblPr>
      <w:tblGrid>
        <w:gridCol w:w="9360"/>
      </w:tblGrid>
      <w:tr>
        <w:trPr>
          <w:cantSplit/>
        </w:trPr>
        <w:tc>
          <w:tcPr>
            <w:tcW w:type="dxa" w:w="9360"/>
            <w:tcMar>
              <w:top w:w="100" w:type="dxa"/>
              <w:start w:w="150" w:type="dxa"/>
              <w:bottom w:w="100" w:type="dxa"/>
              <w:end w:w="150" w:type="dxa"/>
            </w:tcMar>
            <w:vAlign w:val="center"/>
            <w:shd w:fill="EAF6EF"/>
          </w:tcPr>
          <w:p>
            <w:pPr>
              <w:widowControl w:val="0"/>
              <w:spacing w:after="40"/>
            </w:pPr>
            <w:r/>
            <w:r>
              <w:rPr>
                <w:rFonts w:ascii="Noto Sans KR" w:hAnsi="Noto Sans KR" w:eastAsia="Noto Sans KR" w:cs="Noto Sans KR"/>
                <w:b/>
                <w:color w:val="23633B"/>
                <w:sz w:val="21"/>
              </w:rPr>
              <w:t>핵심 실측</w:t>
            </w:r>
          </w:p>
          <w:p>
            <w:pPr>
              <w:widowControl w:val="0"/>
              <w:spacing w:after="0" w:line="269" w:lineRule="auto"/>
            </w:pPr>
            <w:r>
              <w:rPr>
                <w:rFonts w:ascii="Noto Sans KR" w:hAnsi="Noto Sans KR" w:eastAsia="Noto Sans KR" w:cs="Noto Sans KR"/>
                <w:color w:val="1F2937"/>
                <w:sz w:val="20"/>
              </w:rPr>
              <w:t>3개 주장·소형 문서·네트워크 제외 조건에서 50회 end-to-end 실행 중앙값 48.39 ms, P95 63.52 ms. 이는 개발 환경 기준선이며 공용 서비스 SLA가 아니다.</w:t>
            </w:r>
          </w:p>
        </w:tc>
      </w:tr>
    </w:tbl>
    <w:p>
      <w:pPr>
        <w:spacing w:after="0" w:line="72" w:lineRule="auto"/>
      </w:pPr>
    </w:p>
    <w:tbl>
      <w:tblPr>
        <w:tblW w:type="dxa" w:w="9360"/>
        <w:jc w:val="center"/>
        <w:tblLayout w:type="fixed"/>
        <w:tblLook w:firstColumn="1" w:firstRow="1" w:lastColumn="0" w:lastRow="0" w:noHBand="0" w:noVBand="1" w:val="04A0"/>
        <w:tblInd w:w="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360"/>
      </w:tblGrid>
      <w:tr>
        <w:trPr>
          <w:cantSplit/>
        </w:trPr>
        <w:tc>
          <w:tcPr>
            <w:tcW w:type="dxa" w:w="9360"/>
            <w:tcMar>
              <w:top w:w="100" w:type="dxa"/>
              <w:start w:w="150" w:type="dxa"/>
              <w:bottom w:w="100" w:type="dxa"/>
              <w:end w:w="150" w:type="dxa"/>
            </w:tcMar>
            <w:vAlign w:val="center"/>
            <w:shd w:fill="FBEAEC"/>
          </w:tcPr>
          <w:p>
            <w:pPr>
              <w:widowControl w:val="0"/>
              <w:spacing w:after="40"/>
            </w:pPr>
            <w:r/>
            <w:r>
              <w:rPr>
                <w:rFonts w:ascii="Noto Sans KR" w:hAnsi="Noto Sans KR" w:eastAsia="Noto Sans KR" w:cs="Noto Sans KR"/>
                <w:b/>
                <w:color w:val="C00000"/>
                <w:sz w:val="21"/>
              </w:rPr>
              <w:t>책임 있는 범위</w:t>
            </w:r>
          </w:p>
          <w:p>
            <w:pPr>
              <w:widowControl w:val="0"/>
              <w:spacing w:after="0" w:line="269" w:lineRule="auto"/>
            </w:pPr>
            <w:r>
              <w:rPr>
                <w:rFonts w:ascii="Noto Sans KR" w:hAnsi="Noto Sans KR" w:eastAsia="Noto Sans KR" w:cs="Noto Sans KR"/>
                <w:color w:val="1F2937"/>
                <w:sz w:val="20"/>
              </w:rPr>
              <w:t>대표 8개 진단은 기능·한계 확인용이다. 대규모 정확도, 사용자 효과, 웹 검색 품질은 아직 측정하지 않았으므로 수치 성능으로 주장하지 않는다.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02</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구현 증거 베이스라인</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무엇이 실제로 구현되었고 무엇이 아직 계획인지 구분</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700"/>
        <w:gridCol w:w="2050"/>
        <w:gridCol w:w="4700"/>
        <w:gridCol w:w="1910"/>
      </w:tblGrid>
      <w:tr>
        <w:trPr>
          <w:cantSplit/>
          <w:tblHeader w:val="true"/>
          <w:cantSplit/>
        </w:trPr>
        <w:tc>
          <w:tcPr>
            <w:tcW w:type="dxa" w:w="7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ID</w:t>
            </w:r>
          </w:p>
        </w:tc>
        <w:tc>
          <w:tcPr>
            <w:tcW w:type="dxa" w:w="20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구성</w:t>
            </w:r>
          </w:p>
        </w:tc>
        <w:tc>
          <w:tcPr>
            <w:tcW w:type="dxa" w:w="47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검증 가능한 증거</w:t>
            </w:r>
          </w:p>
        </w:tc>
        <w:tc>
          <w:tcPr>
            <w:tcW w:type="dxa" w:w="191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상태</w:t>
            </w:r>
          </w:p>
        </w:tc>
      </w:tr>
      <w:tr>
        <w:trPr>
          <w:cantSplit/>
        </w:trPr>
        <w:tc>
          <w:tcPr>
            <w:tcW w:type="dxa" w:w="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I01</w:t>
            </w:r>
          </w:p>
        </w:tc>
        <w:tc>
          <w:tcPr>
            <w:tcW w:type="dxa" w:w="20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Codex 플러그인</w:t>
            </w:r>
          </w:p>
        </w:tc>
        <w:tc>
          <w:tcPr>
            <w:tcW w:type="dxa" w:w="4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.codex-plugin/plugin.json, .mcp.json, marketplace.json</w:t>
            </w:r>
          </w:p>
        </w:tc>
        <w:tc>
          <w:tcPr>
            <w:tcW w:type="dxa" w:w="19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구현</w:t>
            </w:r>
          </w:p>
        </w:tc>
      </w:tr>
      <w:tr>
        <w:trPr>
          <w:cantSplit/>
        </w:trPr>
        <w:tc>
          <w:tcPr>
            <w:tcW w:type="dxa" w:w="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I02</w:t>
            </w:r>
          </w:p>
        </w:tc>
        <w:tc>
          <w:tcPr>
            <w:tcW w:type="dxa" w:w="20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 도구</w:t>
            </w:r>
          </w:p>
        </w:tc>
        <w:tc>
          <w:tcPr>
            <w:tcW w:type="dxa" w:w="4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server.mjs의 open_factlens / verify_answer</w:t>
            </w:r>
          </w:p>
        </w:tc>
        <w:tc>
          <w:tcPr>
            <w:tcW w:type="dxa" w:w="19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구현</w:t>
            </w:r>
          </w:p>
        </w:tc>
      </w:tr>
      <w:tr>
        <w:trPr>
          <w:cantSplit/>
        </w:trPr>
        <w:tc>
          <w:tcPr>
            <w:tcW w:type="dxa" w:w="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I03</w:t>
            </w:r>
          </w:p>
        </w:tc>
        <w:tc>
          <w:tcPr>
            <w:tcW w:type="dxa" w:w="20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 Apps UI</w:t>
            </w:r>
          </w:p>
        </w:tc>
        <w:tc>
          <w:tcPr>
            <w:tcW w:type="dxa" w:w="4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ui/workbench.html + ui://factlens/workbench-v1.html</w:t>
            </w:r>
          </w:p>
        </w:tc>
        <w:tc>
          <w:tcPr>
            <w:tcW w:type="dxa" w:w="19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구현</w:t>
            </w:r>
          </w:p>
        </w:tc>
      </w:tr>
      <w:tr>
        <w:trPr>
          <w:cantSplit/>
        </w:trPr>
        <w:tc>
          <w:tcPr>
            <w:tcW w:type="dxa" w:w="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I04</w:t>
            </w:r>
          </w:p>
        </w:tc>
        <w:tc>
          <w:tcPr>
            <w:tcW w:type="dxa" w:w="20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검증 엔진</w:t>
            </w:r>
          </w:p>
        </w:tc>
        <w:tc>
          <w:tcPr>
            <w:tcW w:type="dxa" w:w="4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claims/retrieval/verifier/scoring/pipeline.py</w:t>
            </w:r>
          </w:p>
        </w:tc>
        <w:tc>
          <w:tcPr>
            <w:tcW w:type="dxa" w:w="19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구현</w:t>
            </w:r>
          </w:p>
        </w:tc>
      </w:tr>
      <w:tr>
        <w:trPr>
          <w:cantSplit/>
        </w:trPr>
        <w:tc>
          <w:tcPr>
            <w:tcW w:type="dxa" w:w="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I05</w:t>
            </w:r>
          </w:p>
        </w:tc>
        <w:tc>
          <w:tcPr>
            <w:tcW w:type="dxa" w:w="20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HTTP 배포</w:t>
            </w:r>
          </w:p>
        </w:tc>
        <w:tc>
          <w:tcPr>
            <w:tcW w:type="dxa" w:w="4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Streamable HTTP, /health, Dockerfile</w:t>
            </w:r>
          </w:p>
        </w:tc>
        <w:tc>
          <w:tcPr>
            <w:tcW w:type="dxa" w:w="19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구현</w:t>
            </w:r>
          </w:p>
        </w:tc>
      </w:tr>
      <w:tr>
        <w:trPr>
          <w:cantSplit/>
        </w:trPr>
        <w:tc>
          <w:tcPr>
            <w:tcW w:type="dxa" w:w="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I06</w:t>
            </w:r>
          </w:p>
        </w:tc>
        <w:tc>
          <w:tcPr>
            <w:tcW w:type="dxa" w:w="20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웹 자동검색</w:t>
            </w:r>
          </w:p>
        </w:tc>
        <w:tc>
          <w:tcPr>
            <w:tcW w:type="dxa" w:w="4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pipeline.py가 web 모드에 NotImplementedError</w:t>
            </w:r>
          </w:p>
        </w:tc>
        <w:tc>
          <w:tcPr>
            <w:tcW w:type="dxa" w:w="19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미구현</w:t>
            </w:r>
          </w:p>
        </w:tc>
      </w:tr>
      <w:tr>
        <w:trPr>
          <w:cantSplit/>
        </w:trPr>
        <w:tc>
          <w:tcPr>
            <w:tcW w:type="dxa" w:w="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I07</w:t>
            </w:r>
          </w:p>
        </w:tc>
        <w:tc>
          <w:tcPr>
            <w:tcW w:type="dxa" w:w="20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출처 품질·최신성 점수</w:t>
            </w:r>
          </w:p>
        </w:tc>
        <w:tc>
          <w:tcPr>
            <w:tcW w:type="dxa" w:w="4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URL/published_at 저장은 가능하나 판정 미사용</w:t>
            </w:r>
          </w:p>
        </w:tc>
        <w:tc>
          <w:tcPr>
            <w:tcW w:type="dxa" w:w="19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미구현</w:t>
            </w:r>
          </w:p>
        </w:tc>
      </w:tr>
      <w:tr>
        <w:trPr>
          <w:cantSplit/>
        </w:trPr>
        <w:tc>
          <w:tcPr>
            <w:tcW w:type="dxa" w:w="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I08</w:t>
            </w:r>
          </w:p>
        </w:tc>
        <w:tc>
          <w:tcPr>
            <w:tcW w:type="dxa" w:w="20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대규모 한국어 벤치마크</w:t>
            </w:r>
          </w:p>
        </w:tc>
        <w:tc>
          <w:tcPr>
            <w:tcW w:type="dxa" w:w="4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연구 설계만 본 문서에 제시</w:t>
            </w:r>
          </w:p>
        </w:tc>
        <w:tc>
          <w:tcPr>
            <w:tcW w:type="dxa" w:w="19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미실시</w:t>
            </w:r>
          </w:p>
        </w:tc>
      </w:tr>
    </w:tbl>
    <w:p>
      <w:pPr>
        <w:spacing w:after="0" w:line="72" w:lineRule="auto"/>
      </w:pPr>
    </w:p>
    <w:p>
      <w:pPr>
        <w:pStyle w:val="Heading2"/>
      </w:pPr>
      <w:r>
        <w:t>재현성 식별자</w:t>
      </w:r>
    </w:p>
    <w:p>
      <w:pPr>
        <w:keepNext w:val="0"/>
        <w:spacing w:before="0" w:after="80" w:line="269" w:lineRule="auto"/>
        <w:jc w:val="both"/>
      </w:pPr>
      <w:r>
        <w:rPr>
          <w:rFonts w:ascii="Noto Sans KR" w:hAnsi="Noto Sans KR" w:eastAsia="Noto Sans KR" w:cs="Noto Sans KR"/>
          <w:b w:val="0"/>
          <w:color w:val="1F2937"/>
          <w:sz w:val="20"/>
        </w:rPr>
        <w:t>소스 커밋: bb4d5b92ac2d19e57eb02e4027068827121f1ab4</w:t>
        <w:br/>
        <w:t>공유 ZIP SHA-256: a90064982f00fee36082d6097d8e6e254ada21a7ef8289806e7fe13e240c5edc</w:t>
        <w:br/>
        <w:t>버전: FactLens 0.1.0 / 플러그인 0.1.0+codex.20260818080324</w:t>
      </w:r>
    </w:p>
    <w:p>
      <w:pPr>
        <w:pStyle w:val="Heading2"/>
      </w:pPr>
      <w:r>
        <w:t>입력·운영 경계</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700"/>
        <w:gridCol w:w="6660"/>
      </w:tblGrid>
      <w:tr>
        <w:trPr>
          <w:cantSplit/>
          <w:tblHeader w:val="true"/>
          <w:cantSplit/>
        </w:trPr>
        <w:tc>
          <w:tcPr>
            <w:tcW w:type="dxa" w:w="27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항목</w:t>
            </w:r>
          </w:p>
        </w:tc>
        <w:tc>
          <w:tcPr>
            <w:tcW w:type="dxa" w:w="66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코드 기준</w:t>
            </w:r>
          </w:p>
        </w:tc>
      </w:tr>
      <w:tr>
        <w:trPr>
          <w:cantSplit/>
        </w:trPr>
        <w:tc>
          <w:tcPr>
            <w:tcW w:type="dxa" w:w="2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답변</w:t>
            </w:r>
          </w:p>
        </w:tc>
        <w:tc>
          <w:tcPr>
            <w:tcW w:type="dxa" w:w="6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1~50,000자</w:t>
            </w:r>
          </w:p>
        </w:tc>
      </w:tr>
      <w:tr>
        <w:trPr>
          <w:cantSplit/>
        </w:trPr>
        <w:tc>
          <w:tcPr>
            <w:tcW w:type="dxa" w:w="2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기준 문서</w:t>
            </w:r>
          </w:p>
        </w:tc>
        <w:tc>
          <w:tcPr>
            <w:tcW w:type="dxa" w:w="6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1~20개, 각 1~200,000자</w:t>
            </w:r>
          </w:p>
        </w:tc>
      </w:tr>
      <w:tr>
        <w:trPr>
          <w:cantSplit/>
        </w:trPr>
        <w:tc>
          <w:tcPr>
            <w:tcW w:type="dxa" w:w="2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질문 / 기준일</w:t>
            </w:r>
          </w:p>
        </w:tc>
        <w:tc>
          <w:tcPr>
            <w:tcW w:type="dxa" w:w="6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선택, 각각 10,000자 / 30자</w:t>
            </w:r>
          </w:p>
        </w:tc>
      </w:tr>
      <w:tr>
        <w:trPr>
          <w:cantSplit/>
        </w:trPr>
        <w:tc>
          <w:tcPr>
            <w:tcW w:type="dxa" w:w="2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Python 제한시간</w:t>
            </w:r>
          </w:p>
        </w:tc>
        <w:tc>
          <w:tcPr>
            <w:tcW w:type="dxa" w:w="6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30초</w:t>
            </w:r>
          </w:p>
        </w:tc>
      </w:tr>
      <w:tr>
        <w:trPr>
          <w:cantSplit/>
        </w:trPr>
        <w:tc>
          <w:tcPr>
            <w:tcW w:type="dxa" w:w="2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기본 동시 분석</w:t>
            </w:r>
          </w:p>
        </w:tc>
        <w:tc>
          <w:tcPr>
            <w:tcW w:type="dxa" w:w="6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4</w:t>
            </w:r>
          </w:p>
        </w:tc>
      </w:tr>
      <w:tr>
        <w:trPr>
          <w:cantSplit/>
        </w:trPr>
        <w:tc>
          <w:tcPr>
            <w:tcW w:type="dxa" w:w="2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HTTP 본문 제한</w:t>
            </w:r>
          </w:p>
        </w:tc>
        <w:tc>
          <w:tcPr>
            <w:tcW w:type="dxa" w:w="6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5 MB — 스키마 상한과 조정 필요</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03</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선행연구 A — 주장 분해와 증거 상태</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FActScore·FEVER·VeriScore를 제품 요구사항으로 번역</w:t>
      </w:r>
    </w:p>
    <w:p>
      <w:pPr>
        <w:pStyle w:val="Heading2"/>
      </w:pPr>
      <w:r>
        <w:t>FActScore [R2]</w:t>
      </w:r>
    </w:p>
    <w:p>
      <w:pPr>
        <w:keepNext w:val="0"/>
        <w:spacing w:before="0" w:after="80" w:line="269" w:lineRule="auto"/>
        <w:jc w:val="both"/>
      </w:pPr>
      <w:r>
        <w:rPr>
          <w:rFonts w:ascii="Noto Sans KR" w:hAnsi="Noto Sans KR" w:eastAsia="Noto Sans KR" w:cs="Noto Sans KR"/>
          <w:b w:val="0"/>
          <w:color w:val="1F2937"/>
          <w:sz w:val="20"/>
        </w:rPr>
        <w:t>장문 생성물을 원자적 사실 단위로 분해하고 각 사실의 지지 여부를 집계하는 관점을 제시한다. FactLens는 연구용 전체 점수보다 사용자가 원문에서 해당 claim을 찾을 수 있도록 exact_quote와 start/end offset을 보존하는 데 초점을 두었다.</w:t>
      </w:r>
    </w:p>
    <w:p>
      <w:pPr>
        <w:pStyle w:val="Heading2"/>
      </w:pPr>
      <w:r>
        <w:t>FEVER [R3]</w:t>
      </w:r>
    </w:p>
    <w:p>
      <w:pPr>
        <w:keepNext w:val="0"/>
        <w:spacing w:before="0" w:after="80" w:line="269" w:lineRule="auto"/>
        <w:jc w:val="both"/>
      </w:pPr>
      <w:r>
        <w:rPr>
          <w:rFonts w:ascii="Noto Sans KR" w:hAnsi="Noto Sans KR" w:eastAsia="Noto Sans KR" w:cs="Noto Sans KR"/>
          <w:b w:val="0"/>
          <w:color w:val="1F2937"/>
          <w:sz w:val="20"/>
        </w:rPr>
        <w:t>FEVER는 185,445개의 주장과 Wikipedia 근거를 바탕으로 Supported, Refuted, NotEnoughInfo 상태를 분리했다. FactLens의 SUPPORTED, CONTRADICTED, INSUFFICIENT는 이 ‘증거 부족을 거짓과 분리한다’는 원칙과 구조적으로 대응한다.</w:t>
      </w:r>
    </w:p>
    <w:p>
      <w:pPr>
        <w:pStyle w:val="Heading2"/>
      </w:pPr>
      <w:r>
        <w:t>VeriScore [R4]</w:t>
      </w:r>
    </w:p>
    <w:p>
      <w:pPr>
        <w:keepNext w:val="0"/>
        <w:spacing w:before="0" w:after="80" w:line="269" w:lineRule="auto"/>
        <w:jc w:val="both"/>
      </w:pPr>
      <w:r>
        <w:rPr>
          <w:rFonts w:ascii="Noto Sans KR" w:hAnsi="Noto Sans KR" w:eastAsia="Noto Sans KR" w:cs="Noto Sans KR"/>
          <w:b w:val="0"/>
          <w:color w:val="1F2937"/>
          <w:sz w:val="20"/>
        </w:rPr>
        <w:t>VeriScore는 검증 가능한 주장과 검증 불가 내용을 구분한다. FactLens는 현재 제한된 주관 표현 사전을 사용해 UNVERIFIABLE을 분리하며, 표현 사전 밖의 의견·예측·규범 문장은 향후 분류기와 라벨 데이터로 확장해야 한다.</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850"/>
        <w:gridCol w:w="2840"/>
        <w:gridCol w:w="2100"/>
        <w:gridCol w:w="2570"/>
      </w:tblGrid>
      <w:tr>
        <w:trPr>
          <w:cantSplit/>
          <w:tblHeader w:val="true"/>
          <w:cantSplit/>
        </w:trPr>
        <w:tc>
          <w:tcPr>
            <w:tcW w:type="dxa" w:w="18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연구 개념</w:t>
            </w:r>
          </w:p>
        </w:tc>
        <w:tc>
          <w:tcPr>
            <w:tcW w:type="dxa" w:w="284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FactLens 설계 결정</w:t>
            </w:r>
          </w:p>
        </w:tc>
        <w:tc>
          <w:tcPr>
            <w:tcW w:type="dxa" w:w="21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코드 위치</w:t>
            </w:r>
          </w:p>
        </w:tc>
        <w:tc>
          <w:tcPr>
            <w:tcW w:type="dxa" w:w="257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잔여 위험</w:t>
            </w:r>
          </w:p>
        </w:tc>
      </w:tr>
      <w:tr>
        <w:trPr>
          <w:cantSplit/>
        </w:trPr>
        <w:tc>
          <w:tcPr>
            <w:tcW w:type="dxa" w:w="18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Atomic fact</w:t>
            </w:r>
          </w:p>
        </w:tc>
        <w:tc>
          <w:tcPr>
            <w:tcW w:type="dxa" w:w="2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문장·연결절 단위 claim</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claims.py</w:t>
            </w:r>
          </w:p>
        </w:tc>
        <w:tc>
          <w:tcPr>
            <w:tcW w:type="dxa" w:w="25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복잡한 병렬문장·생략 주어</w:t>
            </w:r>
          </w:p>
        </w:tc>
      </w:tr>
      <w:tr>
        <w:trPr>
          <w:cantSplit/>
        </w:trPr>
        <w:tc>
          <w:tcPr>
            <w:tcW w:type="dxa" w:w="18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Not enough info</w:t>
            </w:r>
          </w:p>
        </w:tc>
        <w:tc>
          <w:tcPr>
            <w:tcW w:type="dxa" w:w="2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INSUFFICIENT 독립 상태</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verifier.py</w:t>
            </w:r>
          </w:p>
        </w:tc>
        <w:tc>
          <w:tcPr>
            <w:tcW w:type="dxa" w:w="25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검색 실패와 중립 근거 혼합</w:t>
            </w:r>
          </w:p>
        </w:tc>
      </w:tr>
      <w:tr>
        <w:trPr>
          <w:cantSplit/>
        </w:trPr>
        <w:tc>
          <w:tcPr>
            <w:tcW w:type="dxa" w:w="18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Verifiability</w:t>
            </w:r>
          </w:p>
        </w:tc>
        <w:tc>
          <w:tcPr>
            <w:tcW w:type="dxa" w:w="2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주관 표식→UNVERIFIABLE</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claims.py</w:t>
            </w:r>
          </w:p>
        </w:tc>
        <w:tc>
          <w:tcPr>
            <w:tcW w:type="dxa" w:w="25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표식 사전 범위가 좁음</w:t>
            </w:r>
          </w:p>
        </w:tc>
      </w:tr>
      <w:tr>
        <w:trPr>
          <w:cantSplit/>
        </w:trPr>
        <w:tc>
          <w:tcPr>
            <w:tcW w:type="dxa" w:w="18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Evidence trace</w:t>
            </w:r>
          </w:p>
        </w:tc>
        <w:tc>
          <w:tcPr>
            <w:tcW w:type="dxa" w:w="2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evidence_id·문서·문장 보존</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models.py/retrieval.py</w:t>
            </w:r>
          </w:p>
        </w:tc>
        <w:tc>
          <w:tcPr>
            <w:tcW w:type="dxa" w:w="25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페이지·문단 위치 미보존</w:t>
            </w:r>
          </w:p>
        </w:tc>
      </w:tr>
    </w:tbl>
    <w:p>
      <w:pPr>
        <w:spacing w:after="0" w:line="72" w:lineRule="auto"/>
      </w:pPr>
    </w:p>
    <w:tbl>
      <w:tblPr>
        <w:tblW w:type="dxa" w:w="9360"/>
        <w:jc w:val="center"/>
        <w:tblLayout w:type="fixed"/>
        <w:tblLook w:firstColumn="1" w:firstRow="1" w:lastColumn="0" w:lastRow="0" w:noHBand="0" w:noVBand="1" w:val="04A0"/>
        <w:tblInd w:w="0" w:type="dxa"/>
        <w:tblBorders>
          <w:top w:val="single" w:sz="8" w:space="0" w:color="7A4F00"/>
          <w:left w:val="single" w:sz="8" w:space="0" w:color="7A4F00"/>
          <w:bottom w:val="single" w:sz="8" w:space="0" w:color="7A4F00"/>
          <w:right w:val="single" w:sz="8" w:space="0" w:color="7A4F00"/>
          <w:insideH w:val="single" w:sz="8" w:space="0" w:color="7A4F00"/>
          <w:insideV w:val="single" w:sz="8" w:space="0" w:color="7A4F00"/>
        </w:tblBorders>
      </w:tblPr>
      <w:tblGrid>
        <w:gridCol w:w="9360"/>
      </w:tblGrid>
      <w:tr>
        <w:trPr>
          <w:cantSplit/>
        </w:trPr>
        <w:tc>
          <w:tcPr>
            <w:tcW w:type="dxa" w:w="9360"/>
            <w:tcMar>
              <w:top w:w="100" w:type="dxa"/>
              <w:start w:w="150" w:type="dxa"/>
              <w:bottom w:w="100" w:type="dxa"/>
              <w:end w:w="150" w:type="dxa"/>
            </w:tcMar>
            <w:vAlign w:val="center"/>
            <w:shd w:fill="FFF5D9"/>
          </w:tcPr>
          <w:p>
            <w:pPr>
              <w:widowControl w:val="0"/>
              <w:spacing w:after="40"/>
            </w:pPr>
            <w:r/>
            <w:r>
              <w:rPr>
                <w:rFonts w:ascii="Noto Sans KR" w:hAnsi="Noto Sans KR" w:eastAsia="Noto Sans KR" w:cs="Noto Sans KR"/>
                <w:b/>
                <w:color w:val="7A4F00"/>
                <w:sz w:val="21"/>
              </w:rPr>
              <w:t>설계 결론</w:t>
            </w:r>
          </w:p>
          <w:p>
            <w:pPr>
              <w:widowControl w:val="0"/>
              <w:spacing w:after="0" w:line="269" w:lineRule="auto"/>
            </w:pPr>
            <w:r>
              <w:rPr>
                <w:rFonts w:ascii="Noto Sans KR" w:hAnsi="Noto Sans KR" w:eastAsia="Noto Sans KR" w:cs="Noto Sans KR"/>
                <w:color w:val="1F2937"/>
                <w:sz w:val="20"/>
              </w:rPr>
              <w:t>점수 하나보다 claim–evidence 연결을 먼저 제공한다. 다만 ‘원자적’이라는 표현은 현재 규칙 기반 절 분할의 근사치이며 의미론적 완전 분해를 의미하지 않는다.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04</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선행연구 B — 검색과 장문 사실성</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SAFE·FACTS Grounding을 현재 범위와 후속 구조에 연결</w:t>
      </w:r>
    </w:p>
    <w:p>
      <w:pPr>
        <w:pStyle w:val="Heading2"/>
      </w:pPr>
      <w:r>
        <w:t>SAFE [R5]</w:t>
      </w:r>
    </w:p>
    <w:p>
      <w:pPr>
        <w:keepNext w:val="0"/>
        <w:spacing w:before="0" w:after="80" w:line="269" w:lineRule="auto"/>
        <w:jc w:val="both"/>
      </w:pPr>
      <w:r>
        <w:rPr>
          <w:rFonts w:ascii="Noto Sans KR" w:hAnsi="Noto Sans KR" w:eastAsia="Noto Sans KR" w:cs="Noto Sans KR"/>
          <w:b w:val="0"/>
          <w:color w:val="1F2937"/>
          <w:sz w:val="20"/>
        </w:rPr>
        <w:t>SAFE는 장문 답변의 사실을 분해하고 검색으로 근거를 모아 판정하는 search-augmented 평가 흐름을 제시한다. FactLens의 Skill은 호스트에게 독립 근거를 먼저 확보하도록 안내하지만, 엔진 자체는 인터넷을 검색하지 않는다. 이 분리는 데모의 재현성을 높이는 대신 근거 수집 품질을 사용자/호스트에 의존하게 한다.</w:t>
      </w:r>
    </w:p>
    <w:p>
      <w:pPr>
        <w:pStyle w:val="Heading2"/>
      </w:pPr>
      <w:r>
        <w:t>FACTS Grounding [R10]</w:t>
      </w:r>
    </w:p>
    <w:p>
      <w:pPr>
        <w:keepNext w:val="0"/>
        <w:spacing w:before="0" w:after="80" w:line="269" w:lineRule="auto"/>
        <w:jc w:val="both"/>
      </w:pPr>
      <w:r>
        <w:rPr>
          <w:rFonts w:ascii="Noto Sans KR" w:hAnsi="Noto Sans KR" w:eastAsia="Noto Sans KR" w:cs="Noto Sans KR"/>
          <w:b w:val="0"/>
          <w:color w:val="1F2937"/>
          <w:sz w:val="20"/>
        </w:rPr>
        <w:t>FACTS Grounding은 제공된 문서에 근거한 장문 답변의 사실성을 평가한다. FactLens의 현재 document 모드는 바로 이 문서-근거형 문제에 집중한다. 평가 시에는 단순 문자열 중복이 아니라 주장에 필요한 관계·수치·한정 조건이 근거에 포함되는지를 사람이 별도로 라벨링해야 한다.</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500"/>
        <w:gridCol w:w="2700"/>
        <w:gridCol w:w="2600"/>
        <w:gridCol w:w="2560"/>
      </w:tblGrid>
      <w:tr>
        <w:trPr>
          <w:cantSplit/>
          <w:tblHeader w:val="true"/>
          <w:cantSplit/>
        </w:trPr>
        <w:tc>
          <w:tcPr>
            <w:tcW w:type="dxa" w:w="15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축</w:t>
            </w:r>
          </w:p>
        </w:tc>
        <w:tc>
          <w:tcPr>
            <w:tcW w:type="dxa" w:w="27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연구에서의 요구</w:t>
            </w:r>
          </w:p>
        </w:tc>
        <w:tc>
          <w:tcPr>
            <w:tcW w:type="dxa" w:w="26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현재 FactLens</w:t>
            </w:r>
          </w:p>
        </w:tc>
        <w:tc>
          <w:tcPr>
            <w:tcW w:type="dxa" w:w="25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다음 단계</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근거 획득</w:t>
            </w:r>
          </w:p>
        </w:tc>
        <w:tc>
          <w:tcPr>
            <w:tcW w:type="dxa" w:w="2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검색·공식 출처 접근</w:t>
            </w:r>
          </w:p>
        </w:tc>
        <w:tc>
          <w:tcPr>
            <w:tcW w:type="dxa" w:w="2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외부에서 기준 문서 제공</w:t>
            </w:r>
          </w:p>
        </w:tc>
        <w:tc>
          <w:tcPr>
            <w:tcW w:type="dxa" w:w="25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도메인별 커넥터 + 스냅샷</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주장 분해</w:t>
            </w:r>
          </w:p>
        </w:tc>
        <w:tc>
          <w:tcPr>
            <w:tcW w:type="dxa" w:w="2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장문을 검증 가능한 단위로</w:t>
            </w:r>
          </w:p>
        </w:tc>
        <w:tc>
          <w:tcPr>
            <w:tcW w:type="dxa" w:w="2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문장·연결절 휴리스틱</w:t>
            </w:r>
          </w:p>
        </w:tc>
        <w:tc>
          <w:tcPr>
            <w:tcW w:type="dxa" w:w="25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한국어 절 라벨 데이터</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판정</w:t>
            </w:r>
          </w:p>
        </w:tc>
        <w:tc>
          <w:tcPr>
            <w:tcW w:type="dxa" w:w="2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근거와 claim 관계 추론</w:t>
            </w:r>
          </w:p>
        </w:tc>
        <w:tc>
          <w:tcPr>
            <w:tcW w:type="dxa" w:w="2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어휘·수치·부정 규칙</w:t>
            </w:r>
          </w:p>
        </w:tc>
        <w:tc>
          <w:tcPr>
            <w:tcW w:type="dxa" w:w="25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개체/의미역 + 경량 NLI 보조</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설명</w:t>
            </w:r>
          </w:p>
        </w:tc>
        <w:tc>
          <w:tcPr>
            <w:tcW w:type="dxa" w:w="2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평가 근거의 추적 가능성</w:t>
            </w:r>
          </w:p>
        </w:tc>
        <w:tc>
          <w:tcPr>
            <w:tcW w:type="dxa" w:w="2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원문·근거·이유 제공</w:t>
            </w:r>
          </w:p>
        </w:tc>
        <w:tc>
          <w:tcPr>
            <w:tcW w:type="dxa" w:w="25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다중 근거와 반대 근거 병렬 표시</w:t>
            </w:r>
          </w:p>
        </w:tc>
      </w:tr>
    </w:tbl>
    <w:p>
      <w:pPr>
        <w:spacing w:after="0" w:line="72" w:lineRule="auto"/>
      </w:pPr>
    </w:p>
    <w:p>
      <w:pPr>
        <w:pStyle w:val="Heading2"/>
      </w:pPr>
      <w:r>
        <w:t>웹 검색을 당장 넣지 않은 이유</w:t>
      </w:r>
    </w:p>
    <w:p>
      <w:pPr>
        <w:spacing w:after="40" w:line="259" w:lineRule="auto"/>
        <w:ind w:left="283" w:hanging="198"/>
      </w:pPr>
      <w:r>
        <w:rPr>
          <w:rFonts w:ascii="Noto Sans KR" w:hAnsi="Noto Sans KR" w:eastAsia="Noto Sans KR" w:cs="Noto Sans KR"/>
          <w:color w:val="1F2937"/>
          <w:sz w:val="20"/>
        </w:rPr>
        <w:t>•  검색 결과 변동을 통제해 동일 입력의 재현성을 우선 확보한다.</w:t>
      </w:r>
    </w:p>
    <w:p>
      <w:pPr>
        <w:spacing w:after="40" w:line="259" w:lineRule="auto"/>
        <w:ind w:left="283" w:hanging="198"/>
      </w:pPr>
      <w:r>
        <w:rPr>
          <w:rFonts w:ascii="Noto Sans KR" w:hAnsi="Noto Sans KR" w:eastAsia="Noto Sans KR" w:cs="Noto Sans KR"/>
          <w:color w:val="1F2937"/>
          <w:sz w:val="20"/>
        </w:rPr>
        <w:t>•  출처 품질·최신성·독립성 점수가 없는 상태에서 ‘검색됨=참’ 오인을 방지한다.</w:t>
      </w:r>
    </w:p>
    <w:p>
      <w:pPr>
        <w:spacing w:after="40" w:line="259" w:lineRule="auto"/>
        <w:ind w:left="283" w:hanging="198"/>
      </w:pPr>
      <w:r>
        <w:rPr>
          <w:rFonts w:ascii="Noto Sans KR" w:hAnsi="Noto Sans KR" w:eastAsia="Noto Sans KR" w:cs="Noto Sans KR"/>
          <w:color w:val="1F2937"/>
          <w:sz w:val="20"/>
        </w:rPr>
        <w:t>•  공개 배포 전 개인정보·저작권·robots·API 약관을 함께 설계해야 한다.</w:t>
      </w:r>
    </w:p>
    <w:tbl>
      <w:tblPr>
        <w:tblW w:type="dxa" w:w="9360"/>
        <w:jc w:val="center"/>
        <w:tblLayout w:type="fixed"/>
        <w:tblLook w:firstColumn="1" w:firstRow="1" w:lastColumn="0" w:lastRow="0" w:noHBand="0" w:noVBand="1" w:val="04A0"/>
        <w:tblInd w:w="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360"/>
      </w:tblGrid>
      <w:tr>
        <w:trPr>
          <w:cantSplit/>
        </w:trPr>
        <w:tc>
          <w:tcPr>
            <w:tcW w:type="dxa" w:w="9360"/>
            <w:tcMar>
              <w:top w:w="100" w:type="dxa"/>
              <w:start w:w="150" w:type="dxa"/>
              <w:bottom w:w="100" w:type="dxa"/>
              <w:end w:w="150" w:type="dxa"/>
            </w:tcMar>
            <w:vAlign w:val="center"/>
            <w:shd w:fill="FBEAEC"/>
          </w:tcPr>
          <w:p>
            <w:pPr>
              <w:widowControl w:val="0"/>
              <w:spacing w:after="40"/>
            </w:pPr>
            <w:r/>
            <w:r>
              <w:rPr>
                <w:rFonts w:ascii="Noto Sans KR" w:hAnsi="Noto Sans KR" w:eastAsia="Noto Sans KR" w:cs="Noto Sans KR"/>
                <w:b/>
                <w:color w:val="C00000"/>
                <w:sz w:val="21"/>
              </w:rPr>
              <w:t>범위 선언</w:t>
            </w:r>
          </w:p>
          <w:p>
            <w:pPr>
              <w:widowControl w:val="0"/>
              <w:spacing w:after="0" w:line="269" w:lineRule="auto"/>
            </w:pPr>
            <w:r>
              <w:rPr>
                <w:rFonts w:ascii="Noto Sans KR" w:hAnsi="Noto Sans KR" w:eastAsia="Noto Sans KR" w:cs="Noto Sans KR"/>
                <w:color w:val="1F2937"/>
                <w:sz w:val="20"/>
              </w:rPr>
              <w:t>현재 발표에서 ‘실시간 웹 팩트체크’가 아니라 ‘제공 문서 기반 독립 검증 플러그인’으로 설명해야 코드와 시연이 일치한다.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05</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연구 데이터셋 지도</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한국어·RAG·다국어 벤치마크를 향후 평가 세트의 재료로 분류</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500"/>
        <w:gridCol w:w="2040"/>
        <w:gridCol w:w="2720"/>
        <w:gridCol w:w="3100"/>
      </w:tblGrid>
      <w:tr>
        <w:trPr>
          <w:cantSplit/>
          <w:tblHeader w:val="true"/>
          <w:cantSplit/>
        </w:trPr>
        <w:tc>
          <w:tcPr>
            <w:tcW w:type="dxa" w:w="15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데이터</w:t>
            </w:r>
          </w:p>
        </w:tc>
        <w:tc>
          <w:tcPr>
            <w:tcW w:type="dxa" w:w="204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규모/특성</w:t>
            </w:r>
          </w:p>
        </w:tc>
        <w:tc>
          <w:tcPr>
            <w:tcW w:type="dxa" w:w="2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라벨·초점</w:t>
            </w:r>
          </w:p>
        </w:tc>
        <w:tc>
          <w:tcPr>
            <w:tcW w:type="dxa" w:w="31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FactLens 활용</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FEVER [R3]</w:t>
            </w:r>
          </w:p>
        </w:tc>
        <w:tc>
          <w:tcPr>
            <w:tcW w:type="dxa" w:w="20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185,445 claims</w:t>
            </w:r>
          </w:p>
        </w:tc>
        <w:tc>
          <w:tcPr>
            <w:tcW w:type="dxa" w:w="27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Supported/Refuted/NEI + evidence</w:t>
            </w:r>
          </w:p>
        </w:tc>
        <w:tc>
          <w:tcPr>
            <w:tcW w:type="dxa" w:w="3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3상태·증거 검색 회귀</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HaluEval [R6]</w:t>
            </w:r>
          </w:p>
        </w:tc>
        <w:tc>
          <w:tcPr>
            <w:tcW w:type="dxa" w:w="20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35K examples</w:t>
            </w:r>
          </w:p>
        </w:tc>
        <w:tc>
          <w:tcPr>
            <w:tcW w:type="dxa" w:w="272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일반+QA/대화/요약 환각</w:t>
            </w:r>
          </w:p>
        </w:tc>
        <w:tc>
          <w:tcPr>
            <w:tcW w:type="dxa" w:w="3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생성 유형별 오류 분류</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RAGTruth [R7]</w:t>
            </w:r>
          </w:p>
        </w:tc>
        <w:tc>
          <w:tcPr>
            <w:tcW w:type="dxa" w:w="20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약 18K RAG responses</w:t>
            </w:r>
          </w:p>
        </w:tc>
        <w:tc>
          <w:tcPr>
            <w:tcW w:type="dxa" w:w="27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case/word-level hallucination annotation</w:t>
            </w:r>
          </w:p>
        </w:tc>
        <w:tc>
          <w:tcPr>
            <w:tcW w:type="dxa" w:w="3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원문 offset·부분 오류 평가</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K-HALU [R8]</w:t>
            </w:r>
          </w:p>
        </w:tc>
        <w:tc>
          <w:tcPr>
            <w:tcW w:type="dxa" w:w="20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한국어 2,000+ examples</w:t>
            </w:r>
          </w:p>
        </w:tc>
        <w:tc>
          <w:tcPr>
            <w:tcW w:type="dxa" w:w="272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한국어 환각 유형</w:t>
            </w:r>
          </w:p>
        </w:tc>
        <w:tc>
          <w:tcPr>
            <w:tcW w:type="dxa" w:w="3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한국어 표현·고유명사 경계</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Poly-FEVER [R9]</w:t>
            </w:r>
          </w:p>
        </w:tc>
        <w:tc>
          <w:tcPr>
            <w:tcW w:type="dxa" w:w="20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77,973 claims / 11 languages</w:t>
            </w:r>
          </w:p>
        </w:tc>
        <w:tc>
          <w:tcPr>
            <w:tcW w:type="dxa" w:w="27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다국어 사실 검증, 한국어 포함</w:t>
            </w:r>
          </w:p>
        </w:tc>
        <w:tc>
          <w:tcPr>
            <w:tcW w:type="dxa" w:w="3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언어별 검색·판정 편차</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FACTS Grounding [R10]</w:t>
            </w:r>
          </w:p>
        </w:tc>
        <w:tc>
          <w:tcPr>
            <w:tcW w:type="dxa" w:w="20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1,719 examples</w:t>
            </w:r>
          </w:p>
        </w:tc>
        <w:tc>
          <w:tcPr>
            <w:tcW w:type="dxa" w:w="272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제공 문서 기반 장문 사실성</w:t>
            </w:r>
          </w:p>
        </w:tc>
        <w:tc>
          <w:tcPr>
            <w:tcW w:type="dxa" w:w="3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document 모드 근거 충실성</w:t>
            </w:r>
          </w:p>
        </w:tc>
      </w:tr>
    </w:tbl>
    <w:p>
      <w:pPr>
        <w:spacing w:after="0" w:line="72" w:lineRule="auto"/>
      </w:pPr>
    </w:p>
    <w:p>
      <w:pPr>
        <w:pStyle w:val="Heading2"/>
      </w:pPr>
      <w:r>
        <w:t>사용 원칙</w:t>
      </w:r>
    </w:p>
    <w:p>
      <w:pPr>
        <w:spacing w:after="40" w:line="259" w:lineRule="auto"/>
        <w:ind w:left="283" w:hanging="198"/>
      </w:pPr>
      <w:r>
        <w:rPr>
          <w:rFonts w:ascii="Noto Sans KR" w:hAnsi="Noto Sans KR" w:eastAsia="Noto Sans KR" w:cs="Noto Sans KR"/>
          <w:color w:val="1F2937"/>
          <w:sz w:val="19"/>
        </w:rPr>
        <w:t>•  공개 데이터셋의 원 라벨을 FactLens의 4상태로 무리하게 일치시키지 않고 변환 규칙을 문서화한다.</w:t>
      </w:r>
    </w:p>
    <w:p>
      <w:pPr>
        <w:spacing w:after="40" w:line="259" w:lineRule="auto"/>
        <w:ind w:left="283" w:hanging="198"/>
      </w:pPr>
      <w:r>
        <w:rPr>
          <w:rFonts w:ascii="Noto Sans KR" w:hAnsi="Noto Sans KR" w:eastAsia="Noto Sans KR" w:cs="Noto Sans KR"/>
          <w:color w:val="1F2937"/>
          <w:sz w:val="19"/>
        </w:rPr>
        <w:t>•  학습·평가 분할, 중복 문장, 번역 누출, 출처 라이선스를 확인한다.</w:t>
      </w:r>
    </w:p>
    <w:p>
      <w:pPr>
        <w:spacing w:after="40" w:line="259" w:lineRule="auto"/>
        <w:ind w:left="283" w:hanging="198"/>
      </w:pPr>
      <w:r>
        <w:rPr>
          <w:rFonts w:ascii="Noto Sans KR" w:hAnsi="Noto Sans KR" w:eastAsia="Noto Sans KR" w:cs="Noto Sans KR"/>
          <w:color w:val="1F2937"/>
          <w:sz w:val="19"/>
        </w:rPr>
        <w:t>•  한국어 평가는 숫자 단위, 조사, 생략 주어, 고유명사 표기 변형을 별도 층으로 표본화한다.</w:t>
      </w:r>
    </w:p>
    <w:p>
      <w:pPr>
        <w:pStyle w:val="Heading2"/>
      </w:pPr>
      <w:r>
        <w:t>제안 라벨 구조</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000"/>
        <w:gridCol w:w="3700"/>
        <w:gridCol w:w="3660"/>
      </w:tblGrid>
      <w:tr>
        <w:trPr>
          <w:cantSplit/>
          <w:tblHeader w:val="true"/>
          <w:cantSplit/>
        </w:trPr>
        <w:tc>
          <w:tcPr>
            <w:tcW w:type="dxa" w:w="2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필드</w:t>
            </w:r>
          </w:p>
        </w:tc>
        <w:tc>
          <w:tcPr>
            <w:tcW w:type="dxa" w:w="37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값 예시</w:t>
            </w:r>
          </w:p>
        </w:tc>
        <w:tc>
          <w:tcPr>
            <w:tcW w:type="dxa" w:w="36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용도</w:t>
            </w:r>
          </w:p>
        </w:tc>
      </w:tr>
      <w:tr>
        <w:trPr>
          <w:cantSplit/>
        </w:trPr>
        <w:tc>
          <w:tcPr>
            <w:tcW w:type="dxa" w:w="2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verdict</w:t>
            </w:r>
          </w:p>
        </w:tc>
        <w:tc>
          <w:tcPr>
            <w:tcW w:type="dxa" w:w="3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SUPPORTED / CONTRADICTED / INSUFFICIENT / UNVERIFIABLE</w:t>
            </w:r>
          </w:p>
        </w:tc>
        <w:tc>
          <w:tcPr>
            <w:tcW w:type="dxa" w:w="3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최종 상태</w:t>
            </w:r>
          </w:p>
        </w:tc>
      </w:tr>
      <w:tr>
        <w:trPr>
          <w:cantSplit/>
        </w:trPr>
        <w:tc>
          <w:tcPr>
            <w:tcW w:type="dxa" w:w="2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error_type</w:t>
            </w:r>
          </w:p>
        </w:tc>
        <w:tc>
          <w:tcPr>
            <w:tcW w:type="dxa" w:w="3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entity_swap / numeric_role / negation / temporal / scope</w:t>
            </w:r>
          </w:p>
        </w:tc>
        <w:tc>
          <w:tcPr>
            <w:tcW w:type="dxa" w:w="3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실패 유형</w:t>
            </w:r>
          </w:p>
        </w:tc>
      </w:tr>
      <w:tr>
        <w:trPr>
          <w:cantSplit/>
        </w:trPr>
        <w:tc>
          <w:tcPr>
            <w:tcW w:type="dxa" w:w="2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evidence_span</w:t>
            </w:r>
          </w:p>
        </w:tc>
        <w:tc>
          <w:tcPr>
            <w:tcW w:type="dxa" w:w="3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문서 ID + 시작/끝 위치</w:t>
            </w:r>
          </w:p>
        </w:tc>
        <w:tc>
          <w:tcPr>
            <w:tcW w:type="dxa" w:w="3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근거 재현</w:t>
            </w:r>
          </w:p>
        </w:tc>
      </w:tr>
      <w:tr>
        <w:trPr>
          <w:cantSplit/>
        </w:trPr>
        <w:tc>
          <w:tcPr>
            <w:tcW w:type="dxa" w:w="2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source_quality</w:t>
            </w:r>
          </w:p>
        </w:tc>
        <w:tc>
          <w:tcPr>
            <w:tcW w:type="dxa" w:w="37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official / academic / factcheck / other</w:t>
            </w:r>
          </w:p>
        </w:tc>
        <w:tc>
          <w:tcPr>
            <w:tcW w:type="dxa" w:w="3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후속 품질 분석</w:t>
            </w:r>
          </w:p>
        </w:tc>
      </w:tr>
      <w:tr>
        <w:trPr>
          <w:cantSplit/>
        </w:trPr>
        <w:tc>
          <w:tcPr>
            <w:tcW w:type="dxa" w:w="2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time_relation</w:t>
            </w:r>
          </w:p>
        </w:tc>
        <w:tc>
          <w:tcPr>
            <w:tcW w:type="dxa" w:w="37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current / stale / unknown</w:t>
            </w:r>
          </w:p>
        </w:tc>
        <w:tc>
          <w:tcPr>
            <w:tcW w:type="dxa" w:w="3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시간 민감 주장</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06</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거버넌스·책임 설계</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NIST AI RMF GenAI Profile의 위험관리 관점을 제품 요구사항으로 번역</w:t>
      </w:r>
    </w:p>
    <w:p>
      <w:pPr>
        <w:pStyle w:val="Heading2"/>
      </w:pPr>
      <w:r>
        <w:t>NIST 기반 위험 범주 [R1]</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500"/>
        <w:gridCol w:w="2570"/>
        <w:gridCol w:w="2520"/>
        <w:gridCol w:w="2770"/>
      </w:tblGrid>
      <w:tr>
        <w:trPr>
          <w:cantSplit/>
          <w:tblHeader w:val="true"/>
          <w:cantSplit/>
        </w:trPr>
        <w:tc>
          <w:tcPr>
            <w:tcW w:type="dxa" w:w="15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위험</w:t>
            </w:r>
          </w:p>
        </w:tc>
        <w:tc>
          <w:tcPr>
            <w:tcW w:type="dxa" w:w="257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FactLens에서의 형태</w:t>
            </w:r>
          </w:p>
        </w:tc>
        <w:tc>
          <w:tcPr>
            <w:tcW w:type="dxa" w:w="25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현재 통제</w:t>
            </w:r>
          </w:p>
        </w:tc>
        <w:tc>
          <w:tcPr>
            <w:tcW w:type="dxa" w:w="277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추가 통제</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Confabulation</w:t>
            </w:r>
          </w:p>
        </w:tc>
        <w:tc>
          <w:tcPr>
            <w:tcW w:type="dxa" w:w="25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AI 답변의 사실 오류</w:t>
            </w:r>
          </w:p>
        </w:tc>
        <w:tc>
          <w:tcPr>
            <w:tcW w:type="dxa" w:w="25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독립 문서 대조·4상태</w:t>
            </w:r>
          </w:p>
        </w:tc>
        <w:tc>
          <w:tcPr>
            <w:tcW w:type="dxa" w:w="27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검색 품질·다중 근거</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Automation bias</w:t>
            </w:r>
          </w:p>
        </w:tc>
        <w:tc>
          <w:tcPr>
            <w:tcW w:type="dxa" w:w="25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높은 confidence를 진실 확률로 오인</w:t>
            </w:r>
          </w:p>
        </w:tc>
        <w:tc>
          <w:tcPr>
            <w:tcW w:type="dxa" w:w="252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경고·근거·한계 표시</w:t>
            </w:r>
          </w:p>
        </w:tc>
        <w:tc>
          <w:tcPr>
            <w:tcW w:type="dxa" w:w="27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확률형 표현 금지·UX 시험</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Data privacy</w:t>
            </w:r>
          </w:p>
        </w:tc>
        <w:tc>
          <w:tcPr>
            <w:tcW w:type="dxa" w:w="25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답변·기준 문서의 민감정보</w:t>
            </w:r>
          </w:p>
        </w:tc>
        <w:tc>
          <w:tcPr>
            <w:tcW w:type="dxa" w:w="25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상태 비저장·외부 UI 자원 없음</w:t>
            </w:r>
          </w:p>
        </w:tc>
        <w:tc>
          <w:tcPr>
            <w:tcW w:type="dxa" w:w="27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전송 고지·삭제 정책·DPA</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Information integrity</w:t>
            </w:r>
          </w:p>
        </w:tc>
        <w:tc>
          <w:tcPr>
            <w:tcW w:type="dxa" w:w="25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낮은 품질/오래된 기준 문서</w:t>
            </w:r>
          </w:p>
        </w:tc>
        <w:tc>
          <w:tcPr>
            <w:tcW w:type="dxa" w:w="252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문서 제목·URL·날짜 보존</w:t>
            </w:r>
          </w:p>
        </w:tc>
        <w:tc>
          <w:tcPr>
            <w:tcW w:type="dxa" w:w="27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출처 등급·최신성·독립성</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Security</w:t>
            </w:r>
          </w:p>
        </w:tc>
        <w:tc>
          <w:tcPr>
            <w:tcW w:type="dxa" w:w="25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악성 입력·과부하·무단 접근</w:t>
            </w:r>
          </w:p>
        </w:tc>
        <w:tc>
          <w:tcPr>
            <w:tcW w:type="dxa" w:w="252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스키마·5 MB·30초·동시성 4</w:t>
            </w:r>
          </w:p>
        </w:tc>
        <w:tc>
          <w:tcPr>
            <w:tcW w:type="dxa" w:w="27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인증·rate limit·감사 로그</w:t>
            </w:r>
          </w:p>
        </w:tc>
      </w:tr>
    </w:tbl>
    <w:p>
      <w:pPr>
        <w:spacing w:after="0" w:line="72" w:lineRule="auto"/>
      </w:pPr>
    </w:p>
    <w:p>
      <w:pPr>
        <w:pStyle w:val="Heading2"/>
      </w:pPr>
      <w:r>
        <w:t>사람의 역할</w:t>
      </w:r>
    </w:p>
    <w:p>
      <w:pPr>
        <w:keepNext w:val="0"/>
        <w:spacing w:before="0" w:after="80" w:line="269" w:lineRule="auto"/>
        <w:jc w:val="both"/>
      </w:pPr>
      <w:r>
        <w:rPr>
          <w:rFonts w:ascii="Noto Sans KR" w:hAnsi="Noto Sans KR" w:eastAsia="Noto Sans KR" w:cs="Noto Sans KR"/>
          <w:b w:val="0"/>
          <w:color w:val="1F2937"/>
          <w:sz w:val="20"/>
        </w:rPr>
        <w:t>FactLens는 중요한 결정의 승인자가 아니다. 사용자는 (1) 기준 문서가 독립적이고 최신인지, (2) 근거 문장이 문맥상 실제로 claim을 지지하는지, (3) 누락된 반대 증거가 없는지를 확인해야 한다. 시스템은 이 확인 경로를 짧게 만드는 도구다.</w:t>
      </w:r>
    </w:p>
    <w:tbl>
      <w:tblPr>
        <w:tblW w:type="dxa" w:w="9360"/>
        <w:jc w:val="center"/>
        <w:tblLayout w:type="fixed"/>
        <w:tblLook w:firstColumn="1" w:firstRow="1" w:lastColumn="0" w:lastRow="0" w:noHBand="0" w:noVBand="1" w:val="04A0"/>
        <w:tblInd w:w="0" w:type="dxa"/>
        <w:tblBorders>
          <w:top w:val="single" w:sz="8" w:space="0" w:color="23633B"/>
          <w:left w:val="single" w:sz="8" w:space="0" w:color="23633B"/>
          <w:bottom w:val="single" w:sz="8" w:space="0" w:color="23633B"/>
          <w:right w:val="single" w:sz="8" w:space="0" w:color="23633B"/>
          <w:insideH w:val="single" w:sz="8" w:space="0" w:color="23633B"/>
          <w:insideV w:val="single" w:sz="8" w:space="0" w:color="23633B"/>
        </w:tblBorders>
      </w:tblPr>
      <w:tblGrid>
        <w:gridCol w:w="9360"/>
      </w:tblGrid>
      <w:tr>
        <w:trPr>
          <w:cantSplit/>
        </w:trPr>
        <w:tc>
          <w:tcPr>
            <w:tcW w:type="dxa" w:w="9360"/>
            <w:tcMar>
              <w:top w:w="100" w:type="dxa"/>
              <w:start w:w="150" w:type="dxa"/>
              <w:bottom w:w="100" w:type="dxa"/>
              <w:end w:w="150" w:type="dxa"/>
            </w:tcMar>
            <w:vAlign w:val="center"/>
            <w:shd w:fill="EAF6EF"/>
          </w:tcPr>
          <w:p>
            <w:pPr>
              <w:widowControl w:val="0"/>
              <w:spacing w:after="40"/>
            </w:pPr>
            <w:r/>
            <w:r>
              <w:rPr>
                <w:rFonts w:ascii="Noto Sans KR" w:hAnsi="Noto Sans KR" w:eastAsia="Noto Sans KR" w:cs="Noto Sans KR"/>
                <w:b/>
                <w:color w:val="23633B"/>
                <w:sz w:val="21"/>
              </w:rPr>
              <w:t>필수 고지 문구</w:t>
            </w:r>
          </w:p>
          <w:p>
            <w:pPr>
              <w:widowControl w:val="0"/>
              <w:spacing w:after="0" w:line="269" w:lineRule="auto"/>
            </w:pPr>
            <w:r>
              <w:rPr>
                <w:rFonts w:ascii="Noto Sans KR" w:hAnsi="Noto Sans KR" w:eastAsia="Noto Sans KR" w:cs="Noto Sans KR"/>
                <w:color w:val="1F2937"/>
                <w:sz w:val="20"/>
              </w:rPr>
              <w:t>‘이 결과는 제공된 문서와의 일치성 검사이며 독립적인 진실 판정을 보장하지 않습니다.’ — 실제 modelSummary와 동일한 의미를 유지한다.</w:t>
            </w:r>
          </w:p>
        </w:tc>
      </w:tr>
    </w:tbl>
    <w:p>
      <w:pPr>
        <w:spacing w:after="0" w:line="72" w:lineRule="auto"/>
      </w:pPr>
    </w:p>
    <w:p>
      <w:pPr>
        <w:pStyle w:val="Heading2"/>
      </w:pPr>
      <w:r>
        <w:t>운영 승인 게이트</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200"/>
        <w:gridCol w:w="7160"/>
      </w:tblGrid>
      <w:tr>
        <w:trPr>
          <w:cantSplit/>
          <w:tblHeader w:val="true"/>
          <w:cantSplit/>
        </w:trPr>
        <w:tc>
          <w:tcPr>
            <w:tcW w:type="dxa" w:w="22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단계</w:t>
            </w:r>
          </w:p>
        </w:tc>
        <w:tc>
          <w:tcPr>
            <w:tcW w:type="dxa" w:w="71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통과 조건</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내부 데모</w:t>
            </w:r>
          </w:p>
        </w:tc>
        <w:tc>
          <w:tcPr>
            <w:tcW w:type="dxa" w:w="71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제한·테스트 조건·실패 사례 공개</w:t>
            </w:r>
          </w:p>
        </w:tc>
      </w:tr>
      <w:tr>
        <w:trPr>
          <w:cantSplit/>
        </w:trPr>
        <w:tc>
          <w:tcPr>
            <w:tcW w:type="dxa" w:w="22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폐쇄 베타</w:t>
            </w:r>
          </w:p>
        </w:tc>
        <w:tc>
          <w:tcPr>
            <w:tcW w:type="dxa" w:w="71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인증·전송 고지·삭제/로그 정책·오류 모니터링</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공개 서비스</w:t>
            </w:r>
          </w:p>
        </w:tc>
        <w:tc>
          <w:tcPr>
            <w:tcW w:type="dxa" w:w="71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개인정보처리방침·지원 연락처·부하/악성입력 시험·사고 대응</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07</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연구→코드 추적성</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각 연구 원칙이 구현 파일과 테스트 증거로 연결되는지 확인</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000"/>
        <w:gridCol w:w="1450"/>
        <w:gridCol w:w="2100"/>
        <w:gridCol w:w="2230"/>
        <w:gridCol w:w="2580"/>
      </w:tblGrid>
      <w:tr>
        <w:trPr>
          <w:cantSplit/>
          <w:tblHeader w:val="true"/>
          <w:cantSplit/>
        </w:trPr>
        <w:tc>
          <w:tcPr>
            <w:tcW w:type="dxa" w:w="1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요구 ID</w:t>
            </w:r>
          </w:p>
        </w:tc>
        <w:tc>
          <w:tcPr>
            <w:tcW w:type="dxa" w:w="14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연구 근거</w:t>
            </w:r>
          </w:p>
        </w:tc>
        <w:tc>
          <w:tcPr>
            <w:tcW w:type="dxa" w:w="21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구현 결정</w:t>
            </w:r>
          </w:p>
        </w:tc>
        <w:tc>
          <w:tcPr>
            <w:tcW w:type="dxa" w:w="223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코드</w:t>
            </w:r>
          </w:p>
        </w:tc>
        <w:tc>
          <w:tcPr>
            <w:tcW w:type="dxa" w:w="258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검증</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D01</w:t>
            </w:r>
          </w:p>
        </w:tc>
        <w:tc>
          <w:tcPr>
            <w:tcW w:type="dxa" w:w="14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FActScore</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 분해</w:t>
            </w:r>
          </w:p>
        </w:tc>
        <w:tc>
          <w:tcPr>
            <w:tcW w:type="dxa" w:w="22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claims.py</w:t>
            </w:r>
          </w:p>
        </w:tc>
        <w:tc>
          <w:tcPr>
            <w:tcW w:type="dxa" w:w="25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T01–T08 exact_quote</w:t>
            </w:r>
          </w:p>
        </w:tc>
      </w:tr>
      <w:tr>
        <w:trPr>
          <w:cantSplit/>
        </w:trPr>
        <w:tc>
          <w:tcPr>
            <w:tcW w:type="dxa" w:w="1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D02</w:t>
            </w:r>
          </w:p>
        </w:tc>
        <w:tc>
          <w:tcPr>
            <w:tcW w:type="dxa" w:w="14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FEVER</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4상태 중 지지/모순/부족</w:t>
            </w:r>
          </w:p>
        </w:tc>
        <w:tc>
          <w:tcPr>
            <w:tcW w:type="dxa" w:w="22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verifier.py</w:t>
            </w:r>
          </w:p>
        </w:tc>
        <w:tc>
          <w:tcPr>
            <w:tcW w:type="dxa" w:w="25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T01–T03/T05/T06</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D03</w:t>
            </w:r>
          </w:p>
        </w:tc>
        <w:tc>
          <w:tcPr>
            <w:tcW w:type="dxa" w:w="14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VeriScore</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검증 불가 분리</w:t>
            </w:r>
          </w:p>
        </w:tc>
        <w:tc>
          <w:tcPr>
            <w:tcW w:type="dxa" w:w="22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claims.py</w:t>
            </w:r>
          </w:p>
        </w:tc>
        <w:tc>
          <w:tcPr>
            <w:tcW w:type="dxa" w:w="25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T04</w:t>
            </w:r>
          </w:p>
        </w:tc>
      </w:tr>
      <w:tr>
        <w:trPr>
          <w:cantSplit/>
        </w:trPr>
        <w:tc>
          <w:tcPr>
            <w:tcW w:type="dxa" w:w="1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D04</w:t>
            </w:r>
          </w:p>
        </w:tc>
        <w:tc>
          <w:tcPr>
            <w:tcW w:type="dxa" w:w="14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SAFE</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독립 근거 확보 절차</w:t>
            </w:r>
          </w:p>
        </w:tc>
        <w:tc>
          <w:tcPr>
            <w:tcW w:type="dxa" w:w="22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SKILL.md</w:t>
            </w:r>
          </w:p>
        </w:tc>
        <w:tc>
          <w:tcPr>
            <w:tcW w:type="dxa" w:w="25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호스트 워크플로</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D05</w:t>
            </w:r>
          </w:p>
        </w:tc>
        <w:tc>
          <w:tcPr>
            <w:tcW w:type="dxa" w:w="14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FACTS</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document 모드 강제</w:t>
            </w:r>
          </w:p>
        </w:tc>
        <w:tc>
          <w:tcPr>
            <w:tcW w:type="dxa" w:w="22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server.mjs/pipeline.py</w:t>
            </w:r>
          </w:p>
        </w:tc>
        <w:tc>
          <w:tcPr>
            <w:tcW w:type="dxa" w:w="25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web 명시적 실패</w:t>
            </w:r>
          </w:p>
        </w:tc>
      </w:tr>
      <w:tr>
        <w:trPr>
          <w:cantSplit/>
        </w:trPr>
        <w:tc>
          <w:tcPr>
            <w:tcW w:type="dxa" w:w="1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D06</w:t>
            </w:r>
          </w:p>
        </w:tc>
        <w:tc>
          <w:tcPr>
            <w:tcW w:type="dxa" w:w="14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NIST</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근거·이유·경고</w:t>
            </w:r>
          </w:p>
        </w:tc>
        <w:tc>
          <w:tcPr>
            <w:tcW w:type="dxa" w:w="22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models/UI/server</w:t>
            </w:r>
          </w:p>
        </w:tc>
        <w:tc>
          <w:tcPr>
            <w:tcW w:type="dxa" w:w="25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구조화 결과·modelSummary</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D07</w:t>
            </w:r>
          </w:p>
        </w:tc>
        <w:tc>
          <w:tcPr>
            <w:tcW w:type="dxa" w:w="14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 공식 문서</w:t>
            </w:r>
          </w:p>
        </w:tc>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도구·리소스·UI</w:t>
            </w:r>
          </w:p>
        </w:tc>
        <w:tc>
          <w:tcPr>
            <w:tcW w:type="dxa" w:w="22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server.mjs/UI</w:t>
            </w:r>
          </w:p>
        </w:tc>
        <w:tc>
          <w:tcPr>
            <w:tcW w:type="dxa" w:w="25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initialize/list/read/call</w:t>
            </w:r>
          </w:p>
        </w:tc>
      </w:tr>
      <w:tr>
        <w:trPr>
          <w:cantSplit/>
        </w:trPr>
        <w:tc>
          <w:tcPr>
            <w:tcW w:type="dxa" w:w="1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D08</w:t>
            </w:r>
          </w:p>
        </w:tc>
        <w:tc>
          <w:tcPr>
            <w:tcW w:type="dxa" w:w="14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보안 가이드</w:t>
            </w:r>
          </w:p>
        </w:tc>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CSP·읽기전용 선언</w:t>
            </w:r>
          </w:p>
        </w:tc>
        <w:tc>
          <w:tcPr>
            <w:tcW w:type="dxa" w:w="22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w:t>
            </w:r>
          </w:p>
        </w:tc>
        <w:tc>
          <w:tcPr>
            <w:tcW w:type="dxa" w:w="25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CSP 빈 도메인</w:t>
            </w:r>
          </w:p>
        </w:tc>
      </w:tr>
    </w:tbl>
    <w:p>
      <w:pPr>
        <w:spacing w:after="0" w:line="72" w:lineRule="auto"/>
      </w:pPr>
    </w:p>
    <w:p>
      <w:pPr>
        <w:pStyle w:val="Heading2"/>
      </w:pPr>
      <w:r>
        <w:t>추적성 판독법</w:t>
      </w:r>
    </w:p>
    <w:p>
      <w:pPr>
        <w:spacing w:after="40" w:line="259" w:lineRule="auto"/>
        <w:ind w:left="283" w:hanging="198"/>
      </w:pPr>
      <w:r>
        <w:rPr>
          <w:rFonts w:ascii="Noto Sans KR" w:hAnsi="Noto Sans KR" w:eastAsia="Noto Sans KR" w:cs="Noto Sans KR"/>
          <w:color w:val="1F2937"/>
          <w:sz w:val="19"/>
        </w:rPr>
        <w:t>•  연구 인용이 있어도 코드에 대응하지 않으면 ‘향후 계획’으로 분류한다.</w:t>
      </w:r>
    </w:p>
    <w:p>
      <w:pPr>
        <w:spacing w:after="40" w:line="259" w:lineRule="auto"/>
        <w:ind w:left="283" w:hanging="198"/>
      </w:pPr>
      <w:r>
        <w:rPr>
          <w:rFonts w:ascii="Noto Sans KR" w:hAnsi="Noto Sans KR" w:eastAsia="Noto Sans KR" w:cs="Noto Sans KR"/>
          <w:color w:val="1F2937"/>
          <w:sz w:val="19"/>
        </w:rPr>
        <w:t>•  코드가 있어도 재현 가능한 테스트가 없으면 ‘구현/미검증’으로 구분한다.</w:t>
      </w:r>
    </w:p>
    <w:p>
      <w:pPr>
        <w:spacing w:after="40" w:line="259" w:lineRule="auto"/>
        <w:ind w:left="283" w:hanging="198"/>
      </w:pPr>
      <w:r>
        <w:rPr>
          <w:rFonts w:ascii="Noto Sans KR" w:hAnsi="Noto Sans KR" w:eastAsia="Noto Sans KR" w:cs="Noto Sans KR"/>
          <w:color w:val="1F2937"/>
          <w:sz w:val="19"/>
        </w:rPr>
        <w:t>•  실패 테스트는 요구사항 결함을 발견한 증거로 남기고 수정 후 회귀 세트에 포함한다.</w:t>
      </w:r>
    </w:p>
    <w:tbl>
      <w:tblPr>
        <w:tblW w:type="dxa" w:w="9360"/>
        <w:jc w:val="center"/>
        <w:tblLayout w:type="fixed"/>
        <w:tblLook w:firstColumn="1" w:firstRow="1" w:lastColumn="0" w:lastRow="0" w:noHBand="0" w:noVBand="1" w:val="04A0"/>
        <w:tblInd w:w="0" w:type="dxa"/>
        <w:tblBorders>
          <w:top w:val="single" w:sz="8" w:space="0" w:color="7A4F00"/>
          <w:left w:val="single" w:sz="8" w:space="0" w:color="7A4F00"/>
          <w:bottom w:val="single" w:sz="8" w:space="0" w:color="7A4F00"/>
          <w:right w:val="single" w:sz="8" w:space="0" w:color="7A4F00"/>
          <w:insideH w:val="single" w:sz="8" w:space="0" w:color="7A4F00"/>
          <w:insideV w:val="single" w:sz="8" w:space="0" w:color="7A4F00"/>
        </w:tblBorders>
      </w:tblPr>
      <w:tblGrid>
        <w:gridCol w:w="9360"/>
      </w:tblGrid>
      <w:tr>
        <w:trPr>
          <w:cantSplit/>
        </w:trPr>
        <w:tc>
          <w:tcPr>
            <w:tcW w:type="dxa" w:w="9360"/>
            <w:tcMar>
              <w:top w:w="100" w:type="dxa"/>
              <w:start w:w="150" w:type="dxa"/>
              <w:bottom w:w="100" w:type="dxa"/>
              <w:end w:w="150" w:type="dxa"/>
            </w:tcMar>
            <w:vAlign w:val="center"/>
            <w:shd w:fill="FFF5D9"/>
          </w:tcPr>
          <w:p>
            <w:pPr>
              <w:widowControl w:val="0"/>
              <w:spacing w:after="40"/>
            </w:pPr>
            <w:r/>
            <w:r>
              <w:rPr>
                <w:rFonts w:ascii="Noto Sans KR" w:hAnsi="Noto Sans KR" w:eastAsia="Noto Sans KR" w:cs="Noto Sans KR"/>
                <w:b/>
                <w:color w:val="7A4F00"/>
                <w:sz w:val="21"/>
              </w:rPr>
              <w:t>현재 성숙도</w:t>
            </w:r>
          </w:p>
          <w:p>
            <w:pPr>
              <w:widowControl w:val="0"/>
              <w:spacing w:after="0" w:line="269" w:lineRule="auto"/>
            </w:pPr>
            <w:r>
              <w:rPr>
                <w:rFonts w:ascii="Noto Sans KR" w:hAnsi="Noto Sans KR" w:eastAsia="Noto Sans KR" w:cs="Noto Sans KR"/>
                <w:color w:val="1F2937"/>
                <w:sz w:val="20"/>
              </w:rPr>
              <w:t>플러그인 통합과 규칙 기반 document 검증은 시제품 완성. 의미론적 검증, 검색, 출처 품질, 공개 운영 통제는 연구·개발 과제로 남아 있다.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08</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알고리즘 명세</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제출 코드에서 직접 확인 가능한 식·임계값·판정 순서</w:t>
      </w:r>
    </w:p>
    <w:p>
      <w:pPr>
        <w:pStyle w:val="Heading2"/>
      </w:pPr>
      <w:r>
        <w:t>1. 유사도</w:t>
      </w:r>
    </w:p>
    <w:tbl>
      <w:tblPr>
        <w:tblW w:type="dxa" w:w="9360"/>
        <w:jc w:val="center"/>
        <w:tblLayout w:type="fixed"/>
        <w:tblLook w:firstColumn="1" w:firstRow="1" w:lastColumn="0" w:lastRow="0" w:noHBand="0" w:noVBand="1" w:val="04A0"/>
        <w:tblInd w:w="0" w:type="dxa"/>
        <w:tblBorders>
          <w:top w:val="single" w:sz="8" w:space="0" w:color="11346B"/>
          <w:left w:val="single" w:sz="8" w:space="0" w:color="11346B"/>
          <w:bottom w:val="single" w:sz="8" w:space="0" w:color="11346B"/>
          <w:right w:val="single" w:sz="8" w:space="0" w:color="11346B"/>
          <w:insideH w:val="single" w:sz="8" w:space="0" w:color="11346B"/>
          <w:insideV w:val="single" w:sz="8" w:space="0" w:color="11346B"/>
        </w:tblBorders>
      </w:tblPr>
      <w:tblGrid>
        <w:gridCol w:w="9360"/>
      </w:tblGrid>
      <w:tr>
        <w:trPr>
          <w:cantSplit/>
        </w:trPr>
        <w:tc>
          <w:tcPr>
            <w:tcW w:type="dxa" w:w="9360"/>
            <w:tcMar>
              <w:top w:w="100" w:type="dxa"/>
              <w:start w:w="150" w:type="dxa"/>
              <w:bottom w:w="100" w:type="dxa"/>
              <w:end w:w="150" w:type="dxa"/>
            </w:tcMar>
            <w:vAlign w:val="center"/>
            <w:shd w:fill="EAF0FF"/>
          </w:tcPr>
          <w:p>
            <w:pPr>
              <w:widowControl w:val="0"/>
              <w:spacing w:after="40"/>
            </w:pPr>
            <w:r/>
            <w:r>
              <w:rPr>
                <w:rFonts w:ascii="Noto Sans KR" w:hAnsi="Noto Sans KR" w:eastAsia="Noto Sans KR" w:cs="Noto Sans KR"/>
                <w:b/>
                <w:color w:val="11346B"/>
                <w:sz w:val="21"/>
              </w:rPr>
              <w:t>수식</w:t>
            </w:r>
          </w:p>
          <w:p>
            <w:pPr>
              <w:widowControl w:val="0"/>
              <w:spacing w:after="0" w:line="269" w:lineRule="auto"/>
            </w:pPr>
            <w:r>
              <w:rPr>
                <w:rFonts w:ascii="Noto Sans KR" w:hAnsi="Noto Sans KR" w:eastAsia="Noto Sans KR" w:cs="Noto Sans KR"/>
                <w:color w:val="1F2937"/>
                <w:sz w:val="20"/>
              </w:rPr>
              <w:t>lexical_similarity = min(1, 0.35 × token_Jaccard + 0.65 × char_bigram_cosine)</w:t>
              <w:br/>
              <w:t>retrieval_score = 0.40 × direct_similarity + 0.60 × relation_similarity(mask_numbers=True)</w:t>
            </w:r>
          </w:p>
        </w:tc>
      </w:tr>
    </w:tbl>
    <w:p>
      <w:pPr>
        <w:spacing w:after="0" w:line="72" w:lineRule="auto"/>
      </w:pPr>
    </w:p>
    <w:p>
      <w:pPr>
        <w:pStyle w:val="Heading2"/>
      </w:pPr>
      <w:r>
        <w:t>2. 검색</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000"/>
        <w:gridCol w:w="2360"/>
        <w:gridCol w:w="5000"/>
      </w:tblGrid>
      <w:tr>
        <w:trPr>
          <w:cantSplit/>
          <w:tblHeader w:val="true"/>
          <w:cantSplit/>
        </w:trPr>
        <w:tc>
          <w:tcPr>
            <w:tcW w:type="dxa" w:w="2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항목</w:t>
            </w:r>
          </w:p>
        </w:tc>
        <w:tc>
          <w:tcPr>
            <w:tcW w:type="dxa" w:w="23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값</w:t>
            </w:r>
          </w:p>
        </w:tc>
        <w:tc>
          <w:tcPr>
            <w:tcW w:type="dxa" w:w="5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의도</w:t>
            </w:r>
          </w:p>
        </w:tc>
      </w:tr>
      <w:tr>
        <w:trPr>
          <w:cantSplit/>
        </w:trPr>
        <w:tc>
          <w:tcPr>
            <w:tcW w:type="dxa" w:w="2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chunk</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문장부호/개행 기준 문장</w:t>
            </w:r>
          </w:p>
        </w:tc>
        <w:tc>
          <w:tcPr>
            <w:tcW w:type="dxa" w:w="5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근거 카드의 읽기 쉬운 단위</w:t>
            </w:r>
          </w:p>
        </w:tc>
      </w:tr>
      <w:tr>
        <w:trPr>
          <w:cantSplit/>
        </w:trPr>
        <w:tc>
          <w:tcPr>
            <w:tcW w:type="dxa" w:w="2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최소 점수</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0.08</w:t>
            </w:r>
          </w:p>
        </w:tc>
        <w:tc>
          <w:tcPr>
            <w:tcW w:type="dxa" w:w="5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완전히 무관한 후보 제거</w:t>
            </w:r>
          </w:p>
        </w:tc>
      </w:tr>
      <w:tr>
        <w:trPr>
          <w:cantSplit/>
        </w:trPr>
        <w:tc>
          <w:tcPr>
            <w:tcW w:type="dxa" w:w="2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top_k</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5</w:t>
            </w:r>
          </w:p>
        </w:tc>
        <w:tc>
          <w:tcPr>
            <w:tcW w:type="dxa" w:w="5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UI·응답 크기와 후보 다양성 균형</w:t>
            </w:r>
          </w:p>
        </w:tc>
      </w:tr>
      <w:tr>
        <w:trPr>
          <w:cantSplit/>
        </w:trPr>
        <w:tc>
          <w:tcPr>
            <w:tcW w:type="dxa" w:w="2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evidence_id</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document_id+chunk의 SHA-1 앞 12자</w:t>
            </w:r>
          </w:p>
        </w:tc>
        <w:tc>
          <w:tcPr>
            <w:tcW w:type="dxa" w:w="5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동일 근거 재식별</w:t>
            </w:r>
          </w:p>
        </w:tc>
      </w:tr>
    </w:tbl>
    <w:p>
      <w:pPr>
        <w:spacing w:after="0" w:line="72" w:lineRule="auto"/>
      </w:pPr>
    </w:p>
    <w:p>
      <w:pPr>
        <w:pStyle w:val="Heading2"/>
      </w:pPr>
      <w:r>
        <w:t>3. 판정 순서</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900"/>
        <w:gridCol w:w="5030"/>
        <w:gridCol w:w="3430"/>
      </w:tblGrid>
      <w:tr>
        <w:trPr>
          <w:cantSplit/>
          <w:tblHeader w:val="true"/>
          <w:cantSplit/>
        </w:trPr>
        <w:tc>
          <w:tcPr>
            <w:tcW w:type="dxa" w:w="9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순서</w:t>
            </w:r>
          </w:p>
        </w:tc>
        <w:tc>
          <w:tcPr>
            <w:tcW w:type="dxa" w:w="503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조건</w:t>
            </w:r>
          </w:p>
        </w:tc>
        <w:tc>
          <w:tcPr>
            <w:tcW w:type="dxa" w:w="343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결과</w:t>
            </w:r>
          </w:p>
        </w:tc>
      </w:tr>
      <w:tr>
        <w:trPr>
          <w:cantSplit/>
        </w:trPr>
        <w:tc>
          <w:tcPr>
            <w:tcW w:type="dxa" w:w="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1</w:t>
            </w:r>
          </w:p>
        </w:tc>
        <w:tc>
          <w:tcPr>
            <w:tcW w:type="dxa" w:w="50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checkability != factual</w:t>
            </w:r>
          </w:p>
        </w:tc>
        <w:tc>
          <w:tcPr>
            <w:tcW w:type="dxa" w:w="34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UNVERIFIABLE / 0.95</w:t>
            </w:r>
          </w:p>
        </w:tc>
      </w:tr>
      <w:tr>
        <w:trPr>
          <w:cantSplit/>
        </w:trPr>
        <w:tc>
          <w:tcPr>
            <w:tcW w:type="dxa" w:w="9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2</w:t>
            </w:r>
          </w:p>
        </w:tc>
        <w:tc>
          <w:tcPr>
            <w:tcW w:type="dxa" w:w="50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후보 근거 없음</w:t>
            </w:r>
          </w:p>
        </w:tc>
        <w:tc>
          <w:tcPr>
            <w:tcW w:type="dxa" w:w="34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INSUFFICIENT / 0.82</w:t>
            </w:r>
          </w:p>
        </w:tc>
      </w:tr>
      <w:tr>
        <w:trPr>
          <w:cantSplit/>
        </w:trPr>
        <w:tc>
          <w:tcPr>
            <w:tcW w:type="dxa" w:w="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3</w:t>
            </w:r>
          </w:p>
        </w:tc>
        <w:tc>
          <w:tcPr>
            <w:tcW w:type="dxa" w:w="50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수치 집합 disjoint &amp; relation≥0.42</w:t>
            </w:r>
          </w:p>
        </w:tc>
        <w:tc>
          <w:tcPr>
            <w:tcW w:type="dxa" w:w="34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 / 0.62+0.3×relation</w:t>
            </w:r>
          </w:p>
        </w:tc>
      </w:tr>
      <w:tr>
        <w:trPr>
          <w:cantSplit/>
        </w:trPr>
        <w:tc>
          <w:tcPr>
            <w:tcW w:type="dxa" w:w="9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4</w:t>
            </w:r>
          </w:p>
        </w:tc>
        <w:tc>
          <w:tcPr>
            <w:tcW w:type="dxa" w:w="50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부정 불일치 &amp; relation≥0.55</w:t>
            </w:r>
          </w:p>
        </w:tc>
        <w:tc>
          <w:tcPr>
            <w:tcW w:type="dxa" w:w="34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 / 0.58+0.28×relation</w:t>
            </w:r>
          </w:p>
        </w:tc>
      </w:tr>
      <w:tr>
        <w:trPr>
          <w:cantSplit/>
        </w:trPr>
        <w:tc>
          <w:tcPr>
            <w:tcW w:type="dxa" w:w="9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5</w:t>
            </w:r>
          </w:p>
        </w:tc>
        <w:tc>
          <w:tcPr>
            <w:tcW w:type="dxa" w:w="50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수치 subset &amp; support 조건</w:t>
            </w:r>
          </w:p>
        </w:tc>
        <w:tc>
          <w:tcPr>
            <w:tcW w:type="dxa" w:w="343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 / 0.62+0.34×direct</w:t>
            </w:r>
          </w:p>
        </w:tc>
      </w:tr>
      <w:tr>
        <w:trPr>
          <w:cantSplit/>
        </w:trPr>
        <w:tc>
          <w:tcPr>
            <w:tcW w:type="dxa" w:w="9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6</w:t>
            </w:r>
          </w:p>
        </w:tc>
        <w:tc>
          <w:tcPr>
            <w:tcW w:type="dxa" w:w="50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그 외</w:t>
            </w:r>
          </w:p>
        </w:tc>
        <w:tc>
          <w:tcPr>
            <w:tcW w:type="dxa" w:w="343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INSUFFICIENT / 0.68 또는 0.82</w:t>
            </w:r>
          </w:p>
        </w:tc>
      </w:tr>
    </w:tbl>
    <w:p>
      <w:pPr>
        <w:spacing w:after="0" w:line="72" w:lineRule="auto"/>
      </w:pPr>
    </w:p>
    <w:p>
      <w:pPr>
        <w:keepNext w:val="0"/>
        <w:spacing w:before="0" w:after="0" w:line="269" w:lineRule="auto"/>
        <w:jc w:val="both"/>
      </w:pPr>
      <w:r>
        <w:rPr>
          <w:rFonts w:ascii="Noto Sans KR" w:hAnsi="Noto Sans KR" w:eastAsia="Noto Sans KR" w:cs="Noto Sans KR"/>
          <w:b/>
          <w:color w:val="C00000"/>
          <w:sz w:val="19"/>
        </w:rPr>
        <w:t>임계값과 confidence 식은 보수적 데모 기준선으로 사람이 정한 휴리스틱이다. 데이터로 보정된 확률·학습된 분류기·통계적 신뢰구간이 아니다.</w:t>
      </w: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09</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현재 진단 데이터</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성공 사례와 실패 사례를 같은 표에 보존</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650"/>
        <w:gridCol w:w="1840"/>
        <w:gridCol w:w="1800"/>
        <w:gridCol w:w="2360"/>
        <w:gridCol w:w="2710"/>
      </w:tblGrid>
      <w:tr>
        <w:trPr>
          <w:cantSplit/>
          <w:tblHeader w:val="true"/>
          <w:cantSplit/>
        </w:trPr>
        <w:tc>
          <w:tcPr>
            <w:tcW w:type="dxa" w:w="6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ID</w:t>
            </w:r>
          </w:p>
        </w:tc>
        <w:tc>
          <w:tcPr>
            <w:tcW w:type="dxa" w:w="184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목적</w:t>
            </w:r>
          </w:p>
        </w:tc>
        <w:tc>
          <w:tcPr>
            <w:tcW w:type="dxa" w:w="18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예상</w:t>
            </w:r>
          </w:p>
        </w:tc>
        <w:tc>
          <w:tcPr>
            <w:tcW w:type="dxa" w:w="23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실제</w:t>
            </w:r>
          </w:p>
        </w:tc>
        <w:tc>
          <w:tcPr>
            <w:tcW w:type="dxa" w:w="271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해석</w:t>
            </w:r>
          </w:p>
        </w:tc>
      </w:tr>
      <w:tr>
        <w:trPr>
          <w:cantSplit/>
        </w:trPr>
        <w:tc>
          <w:tcPr>
            <w:tcW w:type="dxa" w:w="6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T01</w:t>
            </w:r>
          </w:p>
        </w:tc>
        <w:tc>
          <w:tcPr>
            <w:tcW w:type="dxa" w:w="1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직접 지지</w:t>
            </w:r>
          </w:p>
        </w:tc>
        <w:tc>
          <w:tcPr>
            <w:tcW w:type="dxa" w:w="1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 .960</w:t>
            </w:r>
          </w:p>
        </w:tc>
        <w:tc>
          <w:tcPr>
            <w:tcW w:type="dxa" w:w="2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T02</w:t>
            </w:r>
          </w:p>
        </w:tc>
        <w:tc>
          <w:tcPr>
            <w:tcW w:type="dxa" w:w="1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연도 충돌</w:t>
            </w:r>
          </w:p>
        </w:tc>
        <w:tc>
          <w:tcPr>
            <w:tcW w:type="dxa" w:w="1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 .838</w:t>
            </w:r>
          </w:p>
        </w:tc>
        <w:tc>
          <w:tcPr>
            <w:tcW w:type="dxa" w:w="27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T03</w:t>
            </w:r>
          </w:p>
        </w:tc>
        <w:tc>
          <w:tcPr>
            <w:tcW w:type="dxa" w:w="1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무관 근거</w:t>
            </w:r>
          </w:p>
        </w:tc>
        <w:tc>
          <w:tcPr>
            <w:tcW w:type="dxa" w:w="1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INSUFFICIENT</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INSUFFICIENT .680</w:t>
            </w:r>
          </w:p>
        </w:tc>
        <w:tc>
          <w:tcPr>
            <w:tcW w:type="dxa" w:w="2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T04</w:t>
            </w:r>
          </w:p>
        </w:tc>
        <w:tc>
          <w:tcPr>
            <w:tcW w:type="dxa" w:w="1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주관 표현</w:t>
            </w:r>
          </w:p>
        </w:tc>
        <w:tc>
          <w:tcPr>
            <w:tcW w:type="dxa" w:w="1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UNVERIFIABLE</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UNVERIFIABLE .950</w:t>
            </w:r>
          </w:p>
        </w:tc>
        <w:tc>
          <w:tcPr>
            <w:tcW w:type="dxa" w:w="27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T05</w:t>
            </w:r>
          </w:p>
        </w:tc>
        <w:tc>
          <w:tcPr>
            <w:tcW w:type="dxa" w:w="1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부정 충돌</w:t>
            </w:r>
          </w:p>
        </w:tc>
        <w:tc>
          <w:tcPr>
            <w:tcW w:type="dxa" w:w="1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CONTRADICTED .736</w:t>
            </w:r>
          </w:p>
        </w:tc>
        <w:tc>
          <w:tcPr>
            <w:tcW w:type="dxa" w:w="2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T06</w:t>
            </w:r>
          </w:p>
        </w:tc>
        <w:tc>
          <w:tcPr>
            <w:tcW w:type="dxa" w:w="1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상세 날짜 포함</w:t>
            </w:r>
          </w:p>
        </w:tc>
        <w:tc>
          <w:tcPr>
            <w:tcW w:type="dxa" w:w="1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SUPPORTED .847</w:t>
            </w:r>
          </w:p>
        </w:tc>
        <w:tc>
          <w:tcPr>
            <w:tcW w:type="dxa" w:w="27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정상</w:t>
            </w:r>
          </w:p>
        </w:tc>
      </w:tr>
      <w:tr>
        <w:trPr>
          <w:cantSplit/>
        </w:trPr>
        <w:tc>
          <w:tcPr>
            <w:tcW w:type="dxa" w:w="6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T07</w:t>
            </w:r>
          </w:p>
        </w:tc>
        <w:tc>
          <w:tcPr>
            <w:tcW w:type="dxa" w:w="184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개체 교체</w:t>
            </w:r>
          </w:p>
        </w:tc>
        <w:tc>
          <w:tcPr>
            <w:tcW w:type="dxa" w:w="1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CONTRADICTED</w:t>
            </w:r>
          </w:p>
        </w:tc>
        <w:tc>
          <w:tcPr>
            <w:tcW w:type="dxa" w:w="23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SUPPORTED .840</w:t>
            </w:r>
          </w:p>
        </w:tc>
        <w:tc>
          <w:tcPr>
            <w:tcW w:type="dxa" w:w="2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오탐</w:t>
            </w:r>
          </w:p>
        </w:tc>
      </w:tr>
      <w:tr>
        <w:trPr>
          <w:cantSplit/>
        </w:trPr>
        <w:tc>
          <w:tcPr>
            <w:tcW w:type="dxa" w:w="6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T08</w:t>
            </w:r>
          </w:p>
        </w:tc>
        <w:tc>
          <w:tcPr>
            <w:tcW w:type="dxa" w:w="184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같은 연도·다른 매출</w:t>
            </w:r>
          </w:p>
        </w:tc>
        <w:tc>
          <w:tcPr>
            <w:tcW w:type="dxa" w:w="1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CONTRADICTED</w:t>
            </w:r>
          </w:p>
        </w:tc>
        <w:tc>
          <w:tcPr>
            <w:tcW w:type="dxa" w:w="23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INSUFFICIENT .680</w:t>
            </w:r>
          </w:p>
        </w:tc>
        <w:tc>
          <w:tcPr>
            <w:tcW w:type="dxa" w:w="27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미탐</w:t>
            </w:r>
          </w:p>
        </w:tc>
      </w:tr>
    </w:tbl>
    <w:p>
      <w:pPr>
        <w:spacing w:after="0" w:line="72" w:lineRule="auto"/>
      </w:pPr>
    </w:p>
    <w:p>
      <w:pPr>
        <w:pStyle w:val="Heading2"/>
      </w:pPr>
      <w:r>
        <w:t>성능 관측</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000"/>
        <w:gridCol w:w="1672"/>
        <w:gridCol w:w="1672"/>
        <w:gridCol w:w="1672"/>
        <w:gridCol w:w="1672"/>
        <w:gridCol w:w="1672"/>
      </w:tblGrid>
      <w:tr>
        <w:trPr>
          <w:cantSplit/>
          <w:tblHeader w:val="true"/>
          <w:cantSplit/>
        </w:trPr>
        <w:tc>
          <w:tcPr>
            <w:tcW w:type="dxa" w:w="1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N</w:t>
            </w:r>
          </w:p>
        </w:tc>
        <w:tc>
          <w:tcPr>
            <w:tcW w:type="dxa" w:w="1672"/>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Median</w:t>
            </w:r>
          </w:p>
        </w:tc>
        <w:tc>
          <w:tcPr>
            <w:tcW w:type="dxa" w:w="1672"/>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Mean</w:t>
            </w:r>
          </w:p>
        </w:tc>
        <w:tc>
          <w:tcPr>
            <w:tcW w:type="dxa" w:w="1672"/>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P95</w:t>
            </w:r>
          </w:p>
        </w:tc>
        <w:tc>
          <w:tcPr>
            <w:tcW w:type="dxa" w:w="1672"/>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Min</w:t>
            </w:r>
          </w:p>
        </w:tc>
        <w:tc>
          <w:tcPr>
            <w:tcW w:type="dxa" w:w="1672"/>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Max</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50</w:t>
            </w:r>
          </w:p>
        </w:tc>
        <w:tc>
          <w:tcPr>
            <w:tcW w:type="dxa" w:w="1672"/>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48.39 ms</w:t>
            </w:r>
          </w:p>
        </w:tc>
        <w:tc>
          <w:tcPr>
            <w:tcW w:type="dxa" w:w="1672"/>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50.78 ms</w:t>
            </w:r>
          </w:p>
        </w:tc>
        <w:tc>
          <w:tcPr>
            <w:tcW w:type="dxa" w:w="1672"/>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63.52 ms</w:t>
            </w:r>
          </w:p>
        </w:tc>
        <w:tc>
          <w:tcPr>
            <w:tcW w:type="dxa" w:w="1672"/>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42.91 ms</w:t>
            </w:r>
          </w:p>
        </w:tc>
        <w:tc>
          <w:tcPr>
            <w:tcW w:type="dxa" w:w="1672"/>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80.32 ms</w:t>
            </w:r>
          </w:p>
        </w:tc>
      </w:tr>
    </w:tbl>
    <w:p>
      <w:pPr>
        <w:spacing w:after="0" w:line="72" w:lineRule="auto"/>
      </w:pPr>
    </w:p>
    <w:p>
      <w:pPr>
        <w:pStyle w:val="Heading2"/>
      </w:pPr>
      <w:r>
        <w:t>측정 해석</w:t>
      </w:r>
    </w:p>
    <w:p>
      <w:pPr>
        <w:spacing w:after="40" w:line="259" w:lineRule="auto"/>
        <w:ind w:left="283" w:hanging="198"/>
      </w:pPr>
      <w:r>
        <w:rPr>
          <w:rFonts w:ascii="Noto Sans KR" w:hAnsi="Noto Sans KR" w:eastAsia="Noto Sans KR" w:cs="Noto Sans KR"/>
          <w:color w:val="1F2937"/>
          <w:sz w:val="19"/>
        </w:rPr>
        <w:t>•  Python 프로세스 시작·JSON 입출력·3개 claim 분석을 포함한다.</w:t>
      </w:r>
    </w:p>
    <w:p>
      <w:pPr>
        <w:spacing w:after="40" w:line="259" w:lineRule="auto"/>
        <w:ind w:left="283" w:hanging="198"/>
      </w:pPr>
      <w:r>
        <w:rPr>
          <w:rFonts w:ascii="Noto Sans KR" w:hAnsi="Noto Sans KR" w:eastAsia="Noto Sans KR" w:cs="Noto Sans KR"/>
          <w:color w:val="1F2937"/>
          <w:sz w:val="19"/>
        </w:rPr>
        <w:t>•  소형 로컬 문서이며 네트워크·동시 요청·장문 자료는 포함하지 않는다.</w:t>
      </w:r>
    </w:p>
    <w:p>
      <w:pPr>
        <w:spacing w:after="40" w:line="259" w:lineRule="auto"/>
        <w:ind w:left="283" w:hanging="198"/>
      </w:pPr>
      <w:r>
        <w:rPr>
          <w:rFonts w:ascii="Noto Sans KR" w:hAnsi="Noto Sans KR" w:eastAsia="Noto Sans KR" w:cs="Noto Sans KR"/>
          <w:color w:val="1F2937"/>
          <w:sz w:val="19"/>
        </w:rPr>
        <w:t>•  반복 수 50은 기준선 확인용으로, 하드웨어/운영환경을 바꾸면 다시 측정해야 한다.</w:t>
      </w:r>
    </w:p>
    <w:tbl>
      <w:tblPr>
        <w:tblW w:type="dxa" w:w="9360"/>
        <w:jc w:val="center"/>
        <w:tblLayout w:type="fixed"/>
        <w:tblLook w:firstColumn="1" w:firstRow="1" w:lastColumn="0" w:lastRow="0" w:noHBand="0" w:noVBand="1" w:val="04A0"/>
        <w:tblInd w:w="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360"/>
      </w:tblGrid>
      <w:tr>
        <w:trPr>
          <w:cantSplit/>
        </w:trPr>
        <w:tc>
          <w:tcPr>
            <w:tcW w:type="dxa" w:w="9360"/>
            <w:tcMar>
              <w:top w:w="100" w:type="dxa"/>
              <w:start w:w="150" w:type="dxa"/>
              <w:bottom w:w="100" w:type="dxa"/>
              <w:end w:w="150" w:type="dxa"/>
            </w:tcMar>
            <w:vAlign w:val="center"/>
            <w:shd w:fill="FBEAEC"/>
          </w:tcPr>
          <w:p>
            <w:pPr>
              <w:widowControl w:val="0"/>
              <w:spacing w:after="40"/>
            </w:pPr>
            <w:r/>
            <w:r>
              <w:rPr>
                <w:rFonts w:ascii="Noto Sans KR" w:hAnsi="Noto Sans KR" w:eastAsia="Noto Sans KR" w:cs="Noto Sans KR"/>
                <w:b/>
                <w:color w:val="C00000"/>
                <w:sz w:val="21"/>
              </w:rPr>
              <w:t>주요 발견</w:t>
            </w:r>
          </w:p>
          <w:p>
            <w:pPr>
              <w:widowControl w:val="0"/>
              <w:spacing w:after="0" w:line="269" w:lineRule="auto"/>
            </w:pPr>
            <w:r>
              <w:rPr>
                <w:rFonts w:ascii="Noto Sans KR" w:hAnsi="Noto Sans KR" w:eastAsia="Noto Sans KR" w:cs="Noto Sans KR"/>
                <w:color w:val="1F2937"/>
                <w:sz w:val="20"/>
              </w:rPr>
              <w:t>실패 2건은 단순 임계값 조정 문제가 아니라 ‘숫자/개체의 의미 역할’을 구조화해야 함을 보여 준다.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10</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평가 프로토콜 제안</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우승 발표 이후에도 개선을 검증할 수 있는 데이터 수집·라벨링 설계</w:t>
      </w:r>
    </w:p>
    <w:p>
      <w:pPr>
        <w:pStyle w:val="Heading2"/>
      </w:pPr>
      <w:r>
        <w:t>표본 설계</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1600"/>
        <w:gridCol w:w="5660"/>
      </w:tblGrid>
      <w:tr>
        <w:trPr>
          <w:cantSplit/>
          <w:tblHeader w:val="true"/>
          <w:cantSplit/>
        </w:trPr>
        <w:tc>
          <w:tcPr>
            <w:tcW w:type="dxa" w:w="21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층</w:t>
            </w:r>
          </w:p>
        </w:tc>
        <w:tc>
          <w:tcPr>
            <w:tcW w:type="dxa" w:w="16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권장 최소</w:t>
            </w:r>
          </w:p>
        </w:tc>
        <w:tc>
          <w:tcPr>
            <w:tcW w:type="dxa" w:w="56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세부 유형</w:t>
            </w:r>
          </w:p>
        </w:tc>
      </w:tr>
      <w:tr>
        <w:trPr>
          <w:cantSplit/>
        </w:trPr>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SUPPORTED</w:t>
            </w:r>
          </w:p>
        </w:tc>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150</w:t>
            </w:r>
          </w:p>
        </w:tc>
        <w:tc>
          <w:tcPr>
            <w:tcW w:type="dxa" w:w="5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직접/의역/다중 문장/숫자·날짜 포함</w:t>
            </w:r>
          </w:p>
        </w:tc>
      </w:tr>
      <w:tr>
        <w:trPr>
          <w:cantSplit/>
        </w:trPr>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CONTRADICTED</w:t>
            </w:r>
          </w:p>
        </w:tc>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150</w:t>
            </w:r>
          </w:p>
        </w:tc>
        <w:tc>
          <w:tcPr>
            <w:tcW w:type="dxa" w:w="5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entity, number, unit, negation, temporal, scope</w:t>
            </w:r>
          </w:p>
        </w:tc>
      </w:tr>
      <w:tr>
        <w:trPr>
          <w:cantSplit/>
        </w:trPr>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INSUFFICIENT</w:t>
            </w:r>
          </w:p>
        </w:tc>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100</w:t>
            </w:r>
          </w:p>
        </w:tc>
        <w:tc>
          <w:tcPr>
            <w:tcW w:type="dxa" w:w="5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무관/부분 근거/상충 근거/누락 조건</w:t>
            </w:r>
          </w:p>
        </w:tc>
      </w:tr>
      <w:tr>
        <w:trPr>
          <w:cantSplit/>
        </w:trPr>
        <w:tc>
          <w:tcPr>
            <w:tcW w:type="dxa" w:w="21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UNVERIFIABLE</w:t>
            </w:r>
          </w:p>
        </w:tc>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100</w:t>
            </w:r>
          </w:p>
        </w:tc>
        <w:tc>
          <w:tcPr>
            <w:tcW w:type="dxa" w:w="56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의견/예측/규범/추천/창작</w:t>
            </w:r>
          </w:p>
        </w:tc>
      </w:tr>
      <w:tr>
        <w:trPr>
          <w:cantSplit/>
        </w:trPr>
        <w:tc>
          <w:tcPr>
            <w:tcW w:type="dxa" w:w="21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합계</w:t>
            </w:r>
          </w:p>
        </w:tc>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500</w:t>
            </w:r>
          </w:p>
        </w:tc>
        <w:tc>
          <w:tcPr>
            <w:tcW w:type="dxa" w:w="56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한국어 중심, 공개·자체 작성 자료 구분</w:t>
            </w:r>
          </w:p>
        </w:tc>
      </w:tr>
    </w:tbl>
    <w:p>
      <w:pPr>
        <w:spacing w:after="0" w:line="72" w:lineRule="auto"/>
      </w:pPr>
    </w:p>
    <w:p>
      <w:pPr>
        <w:pStyle w:val="Heading2"/>
      </w:pPr>
      <w:r>
        <w:t>라벨링 절차</w:t>
      </w:r>
    </w:p>
    <w:p>
      <w:pPr>
        <w:spacing w:after="40" w:line="259" w:lineRule="auto"/>
        <w:ind w:left="283" w:hanging="198"/>
      </w:pPr>
      <w:r>
        <w:rPr>
          <w:rFonts w:ascii="Noto Sans KR" w:hAnsi="Noto Sans KR" w:eastAsia="Noto Sans KR" w:cs="Noto Sans KR"/>
          <w:color w:val="1F2937"/>
          <w:sz w:val="19"/>
        </w:rPr>
        <w:t>•  두 명이 독립 라벨링하고 불일치는 근거 문장과 판정 기준을 보며 합의한다.</w:t>
      </w:r>
    </w:p>
    <w:p>
      <w:pPr>
        <w:spacing w:after="40" w:line="259" w:lineRule="auto"/>
        <w:ind w:left="283" w:hanging="198"/>
      </w:pPr>
      <w:r>
        <w:rPr>
          <w:rFonts w:ascii="Noto Sans KR" w:hAnsi="Noto Sans KR" w:eastAsia="Noto Sans KR" w:cs="Noto Sans KR"/>
          <w:color w:val="1F2937"/>
          <w:sz w:val="19"/>
        </w:rPr>
        <w:t>•  claim span, verdict, evidence span, 오류 유형, 시간 민감성, 출처 종류를 함께 기록한다.</w:t>
      </w:r>
    </w:p>
    <w:p>
      <w:pPr>
        <w:spacing w:after="40" w:line="259" w:lineRule="auto"/>
        <w:ind w:left="283" w:hanging="198"/>
      </w:pPr>
      <w:r>
        <w:rPr>
          <w:rFonts w:ascii="Noto Sans KR" w:hAnsi="Noto Sans KR" w:eastAsia="Noto Sans KR" w:cs="Noto Sans KR"/>
          <w:color w:val="1F2937"/>
          <w:sz w:val="19"/>
        </w:rPr>
        <w:t>•  개발 중 사용한 문장은 최종 test에서 격리하고 문장 중복·근접 중복을 제거한다.</w:t>
      </w:r>
    </w:p>
    <w:p>
      <w:pPr>
        <w:pStyle w:val="Heading2"/>
      </w:pPr>
      <w:r>
        <w:t>보고 지표</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3800"/>
        <w:gridCol w:w="5560"/>
      </w:tblGrid>
      <w:tr>
        <w:trPr>
          <w:cantSplit/>
          <w:tblHeader w:val="true"/>
          <w:cantSplit/>
        </w:trPr>
        <w:tc>
          <w:tcPr>
            <w:tcW w:type="dxa" w:w="38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지표</w:t>
            </w:r>
          </w:p>
        </w:tc>
        <w:tc>
          <w:tcPr>
            <w:tcW w:type="dxa" w:w="55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이유</w:t>
            </w:r>
          </w:p>
        </w:tc>
      </w:tr>
      <w:tr>
        <w:trPr>
          <w:cantSplit/>
        </w:trPr>
        <w:tc>
          <w:tcPr>
            <w:tcW w:type="dxa" w:w="3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상태별 Precision/Recall/F1 + Macro F1</w:t>
            </w:r>
          </w:p>
        </w:tc>
        <w:tc>
          <w:tcPr>
            <w:tcW w:type="dxa" w:w="55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다수 상태에 가려진 소수 상태 실패 방지</w:t>
            </w:r>
          </w:p>
        </w:tc>
      </w:tr>
      <w:tr>
        <w:trPr>
          <w:cantSplit/>
        </w:trPr>
        <w:tc>
          <w:tcPr>
            <w:tcW w:type="dxa" w:w="3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Evidence Recall@5</w:t>
            </w:r>
          </w:p>
        </w:tc>
        <w:tc>
          <w:tcPr>
            <w:tcW w:type="dxa" w:w="55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상위 후보에 실제 근거가 포함되는지 분리 측정</w:t>
            </w:r>
          </w:p>
        </w:tc>
      </w:tr>
      <w:tr>
        <w:trPr>
          <w:cantSplit/>
        </w:trPr>
        <w:tc>
          <w:tcPr>
            <w:tcW w:type="dxa" w:w="3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Span exact/overlap</w:t>
            </w:r>
          </w:p>
        </w:tc>
        <w:tc>
          <w:tcPr>
            <w:tcW w:type="dxa" w:w="55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원문 하이라이트 정확도 측정</w:t>
            </w:r>
          </w:p>
        </w:tc>
      </w:tr>
      <w:tr>
        <w:trPr>
          <w:cantSplit/>
        </w:trPr>
        <w:tc>
          <w:tcPr>
            <w:tcW w:type="dxa" w:w="3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Calibration/Brier</w:t>
            </w:r>
          </w:p>
        </w:tc>
        <w:tc>
          <w:tcPr>
            <w:tcW w:type="dxa" w:w="55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confidence를 제공한다면 보정 여부 확인</w:t>
            </w:r>
          </w:p>
        </w:tc>
      </w:tr>
      <w:tr>
        <w:trPr>
          <w:cantSplit/>
        </w:trPr>
        <w:tc>
          <w:tcPr>
            <w:tcW w:type="dxa" w:w="38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P50/P95 latency·오류율</w:t>
            </w:r>
          </w:p>
        </w:tc>
        <w:tc>
          <w:tcPr>
            <w:tcW w:type="dxa" w:w="55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운영 체감과 꼬리 지연 확인</w:t>
            </w:r>
          </w:p>
        </w:tc>
      </w:tr>
      <w:tr>
        <w:trPr>
          <w:cantSplit/>
        </w:trPr>
        <w:tc>
          <w:tcPr>
            <w:tcW w:type="dxa" w:w="38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오류유형별 F1</w:t>
            </w:r>
          </w:p>
        </w:tc>
        <w:tc>
          <w:tcPr>
            <w:tcW w:type="dxa" w:w="55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entity/numeric/temporal 개선 효과 확인</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11</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실패 분석과 개선 실험</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T07/T08을 우선 회귀 테스트로 전환</w:t>
      </w:r>
    </w:p>
    <w:p>
      <w:pPr>
        <w:pStyle w:val="Heading2"/>
      </w:pPr>
      <w:r>
        <w:t>실험 A — 개체 슬롯</w:t>
      </w:r>
    </w:p>
    <w:p>
      <w:pPr>
        <w:keepNext w:val="0"/>
        <w:spacing w:before="0" w:after="80" w:line="269" w:lineRule="auto"/>
        <w:jc w:val="both"/>
      </w:pPr>
      <w:r>
        <w:rPr>
          <w:rFonts w:ascii="Noto Sans KR" w:hAnsi="Noto Sans KR" w:eastAsia="Noto Sans KR" w:cs="Noto Sans KR"/>
          <w:b w:val="0"/>
          <w:color w:val="1F2937"/>
          <w:sz w:val="20"/>
        </w:rPr>
        <w:t>claim과 evidence에서 인물·기관·장소·제품명 후보를 추출하고, 핵심 술어 주변의 subject/object 슬롯을 정렬한다. 관계 유사도가 높더라도 핵심 개체가 불일치하면 SUPPORTED를 차단하고 CONTRADICTED 후보로 보낸다.</w:t>
      </w:r>
    </w:p>
    <w:p>
      <w:pPr>
        <w:pStyle w:val="Heading2"/>
      </w:pPr>
      <w:r>
        <w:t>실험 B — 숫자 역할</w:t>
      </w:r>
    </w:p>
    <w:p>
      <w:pPr>
        <w:keepNext w:val="0"/>
        <w:spacing w:before="0" w:after="80" w:line="269" w:lineRule="auto"/>
        <w:jc w:val="both"/>
      </w:pPr>
      <w:r>
        <w:rPr>
          <w:rFonts w:ascii="Noto Sans KR" w:hAnsi="Noto Sans KR" w:eastAsia="Noto Sans KR" w:cs="Noto Sans KR"/>
          <w:b w:val="0"/>
          <w:color w:val="1F2937"/>
          <w:sz w:val="20"/>
        </w:rPr>
        <w:t>각 숫자를 주변 단위·지표 단어와 묶어 (연도=2023, 매출=100)처럼 구조화한다. 숫자 집합 전체의 disjoint 여부 대신 같은 역할의 값이 다른지 비교해 날짜가 같아도 매출 충돌을 탐지한다.</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000"/>
        <w:gridCol w:w="2380"/>
        <w:gridCol w:w="1600"/>
        <w:gridCol w:w="2670"/>
        <w:gridCol w:w="1710"/>
      </w:tblGrid>
      <w:tr>
        <w:trPr>
          <w:cantSplit/>
          <w:tblHeader w:val="true"/>
          <w:cantSplit/>
        </w:trPr>
        <w:tc>
          <w:tcPr>
            <w:tcW w:type="dxa" w:w="10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실험</w:t>
            </w:r>
          </w:p>
        </w:tc>
        <w:tc>
          <w:tcPr>
            <w:tcW w:type="dxa" w:w="238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독립변수</w:t>
            </w:r>
          </w:p>
        </w:tc>
        <w:tc>
          <w:tcPr>
            <w:tcW w:type="dxa" w:w="16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고정</w:t>
            </w:r>
          </w:p>
        </w:tc>
        <w:tc>
          <w:tcPr>
            <w:tcW w:type="dxa" w:w="267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성공 기준</w:t>
            </w:r>
          </w:p>
        </w:tc>
        <w:tc>
          <w:tcPr>
            <w:tcW w:type="dxa" w:w="171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부작용 감시</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A</w:t>
            </w:r>
          </w:p>
        </w:tc>
        <w:tc>
          <w:tcPr>
            <w:tcW w:type="dxa" w:w="23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개체 추출/정렬 on/off</w:t>
            </w:r>
          </w:p>
        </w:tc>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기존 retrieval</w:t>
            </w:r>
          </w:p>
        </w:tc>
        <w:tc>
          <w:tcPr>
            <w:tcW w:type="dxa" w:w="26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T07 모순 + 지원 Recall 저하≤2%p</w:t>
            </w:r>
          </w:p>
        </w:tc>
        <w:tc>
          <w:tcPr>
            <w:tcW w:type="dxa" w:w="1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별칭·동명이인</w:t>
            </w:r>
          </w:p>
        </w:tc>
      </w:tr>
      <w:tr>
        <w:trPr>
          <w:cantSplit/>
        </w:trPr>
        <w:tc>
          <w:tcPr>
            <w:tcW w:type="dxa" w:w="10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B</w:t>
            </w:r>
          </w:p>
        </w:tc>
        <w:tc>
          <w:tcPr>
            <w:tcW w:type="dxa" w:w="23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숫자 역할 정렬 on/off</w:t>
            </w:r>
          </w:p>
        </w:tc>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기존 claim span</w:t>
            </w:r>
          </w:p>
        </w:tc>
        <w:tc>
          <w:tcPr>
            <w:tcW w:type="dxa" w:w="267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T08 모순 + 수치 F1 향상</w:t>
            </w:r>
          </w:p>
        </w:tc>
        <w:tc>
          <w:tcPr>
            <w:tcW w:type="dxa" w:w="17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단위 변환·범위 표현</w:t>
            </w:r>
          </w:p>
        </w:tc>
      </w:tr>
      <w:tr>
        <w:trPr>
          <w:cantSplit/>
        </w:trPr>
        <w:tc>
          <w:tcPr>
            <w:tcW w:type="dxa" w:w="10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w:t>
            </w:r>
          </w:p>
        </w:tc>
        <w:tc>
          <w:tcPr>
            <w:tcW w:type="dxa" w:w="23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최상위 1개 vs 다중 근거</w:t>
            </w:r>
          </w:p>
        </w:tc>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동일 후보 5개</w:t>
            </w:r>
          </w:p>
        </w:tc>
        <w:tc>
          <w:tcPr>
            <w:tcW w:type="dxa" w:w="267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상충 근거 표시율 향상</w:t>
            </w:r>
          </w:p>
        </w:tc>
        <w:tc>
          <w:tcPr>
            <w:tcW w:type="dxa" w:w="17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중복 출처 편향</w:t>
            </w:r>
          </w:p>
        </w:tc>
      </w:tr>
    </w:tbl>
    <w:p>
      <w:pPr>
        <w:spacing w:after="0" w:line="72" w:lineRule="auto"/>
      </w:pPr>
    </w:p>
    <w:p>
      <w:pPr>
        <w:pStyle w:val="Heading2"/>
      </w:pPr>
      <w:r>
        <w:t>회귀 규칙</w:t>
      </w:r>
    </w:p>
    <w:p>
      <w:pPr>
        <w:spacing w:after="40" w:line="259" w:lineRule="auto"/>
        <w:ind w:left="283" w:hanging="198"/>
      </w:pPr>
      <w:r>
        <w:rPr>
          <w:rFonts w:ascii="Noto Sans KR" w:hAnsi="Noto Sans KR" w:eastAsia="Noto Sans KR" w:cs="Noto Sans KR"/>
          <w:color w:val="1F2937"/>
          <w:sz w:val="19"/>
        </w:rPr>
        <w:t>•  실패 사례는 수정 후에도 삭제하지 않고 버전별 결과를 기록한다.</w:t>
      </w:r>
    </w:p>
    <w:p>
      <w:pPr>
        <w:spacing w:after="40" w:line="259" w:lineRule="auto"/>
        <w:ind w:left="283" w:hanging="198"/>
      </w:pPr>
      <w:r>
        <w:rPr>
          <w:rFonts w:ascii="Noto Sans KR" w:hAnsi="Noto Sans KR" w:eastAsia="Noto Sans KR" w:cs="Noto Sans KR"/>
          <w:color w:val="1F2937"/>
          <w:sz w:val="19"/>
        </w:rPr>
        <w:t>•  임계값을 특정 예제에 맞추기 전에 보류 validation 세트에서 전체 상태 영향을 확인한다.</w:t>
      </w:r>
    </w:p>
    <w:p>
      <w:pPr>
        <w:spacing w:after="40" w:line="259" w:lineRule="auto"/>
        <w:ind w:left="283" w:hanging="198"/>
      </w:pPr>
      <w:r>
        <w:rPr>
          <w:rFonts w:ascii="Noto Sans KR" w:hAnsi="Noto Sans KR" w:eastAsia="Noto Sans KR" w:cs="Noto Sans KR"/>
          <w:color w:val="1F2937"/>
          <w:sz w:val="19"/>
        </w:rPr>
        <w:t>•  새 모델을 도입할 때 오프라인 재현성·비용·개인정보 전송·라이선스를 함께 비교한다.</w:t>
      </w:r>
    </w:p>
    <w:tbl>
      <w:tblPr>
        <w:tblW w:type="dxa" w:w="9360"/>
        <w:jc w:val="center"/>
        <w:tblLayout w:type="fixed"/>
        <w:tblLook w:firstColumn="1" w:firstRow="1" w:lastColumn="0" w:lastRow="0" w:noHBand="0" w:noVBand="1" w:val="04A0"/>
        <w:tblInd w:w="0" w:type="dxa"/>
        <w:tblBorders>
          <w:top w:val="single" w:sz="8" w:space="0" w:color="23633B"/>
          <w:left w:val="single" w:sz="8" w:space="0" w:color="23633B"/>
          <w:bottom w:val="single" w:sz="8" w:space="0" w:color="23633B"/>
          <w:right w:val="single" w:sz="8" w:space="0" w:color="23633B"/>
          <w:insideH w:val="single" w:sz="8" w:space="0" w:color="23633B"/>
          <w:insideV w:val="single" w:sz="8" w:space="0" w:color="23633B"/>
        </w:tblBorders>
      </w:tblPr>
      <w:tblGrid>
        <w:gridCol w:w="9360"/>
      </w:tblGrid>
      <w:tr>
        <w:trPr>
          <w:cantSplit/>
        </w:trPr>
        <w:tc>
          <w:tcPr>
            <w:tcW w:type="dxa" w:w="9360"/>
            <w:tcMar>
              <w:top w:w="100" w:type="dxa"/>
              <w:start w:w="150" w:type="dxa"/>
              <w:bottom w:w="100" w:type="dxa"/>
              <w:end w:w="150" w:type="dxa"/>
            </w:tcMar>
            <w:vAlign w:val="center"/>
            <w:shd w:fill="EAF6EF"/>
          </w:tcPr>
          <w:p>
            <w:pPr>
              <w:widowControl w:val="0"/>
              <w:spacing w:after="40"/>
            </w:pPr>
            <w:r/>
            <w:r>
              <w:rPr>
                <w:rFonts w:ascii="Noto Sans KR" w:hAnsi="Noto Sans KR" w:eastAsia="Noto Sans KR" w:cs="Noto Sans KR"/>
                <w:b/>
                <w:color w:val="23633B"/>
                <w:sz w:val="21"/>
              </w:rPr>
              <w:t>판단 기준</w:t>
            </w:r>
          </w:p>
          <w:p>
            <w:pPr>
              <w:widowControl w:val="0"/>
              <w:spacing w:after="0" w:line="269" w:lineRule="auto"/>
            </w:pPr>
            <w:r>
              <w:rPr>
                <w:rFonts w:ascii="Noto Sans KR" w:hAnsi="Noto Sans KR" w:eastAsia="Noto Sans KR" w:cs="Noto Sans KR"/>
                <w:color w:val="1F2937"/>
                <w:sz w:val="20"/>
              </w:rPr>
              <w:t>정확도 상승만으로 채택하지 않는다. 설명 가능성, 실패 시 보수성, 지연, 운영 비용까지 함께 평가한다.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12</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MCP·제품화 검증</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공식 구현 가이드와 제출 코드의 대응 관계</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350"/>
        <w:gridCol w:w="2500"/>
        <w:gridCol w:w="2160"/>
        <w:gridCol w:w="2350"/>
      </w:tblGrid>
      <w:tr>
        <w:trPr>
          <w:cantSplit/>
          <w:tblHeader w:val="true"/>
          <w:cantSplit/>
        </w:trPr>
        <w:tc>
          <w:tcPr>
            <w:tcW w:type="dxa" w:w="23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공식 요구/관행</w:t>
            </w:r>
          </w:p>
        </w:tc>
        <w:tc>
          <w:tcPr>
            <w:tcW w:type="dxa" w:w="25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현재 구현</w:t>
            </w:r>
          </w:p>
        </w:tc>
        <w:tc>
          <w:tcPr>
            <w:tcW w:type="dxa" w:w="21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증거</w:t>
            </w:r>
          </w:p>
        </w:tc>
        <w:tc>
          <w:tcPr>
            <w:tcW w:type="dxa" w:w="23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보완</w:t>
            </w:r>
          </w:p>
        </w:tc>
      </w:tr>
      <w:tr>
        <w:trPr>
          <w:cantSplit/>
        </w:trPr>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 서버와 도구</w:t>
            </w:r>
          </w:p>
        </w:tc>
        <w:tc>
          <w:tcPr>
            <w:tcW w:type="dxa" w:w="2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McpServer + 2 tools</w:t>
            </w:r>
          </w:p>
        </w:tc>
        <w:tc>
          <w:tcPr>
            <w:tcW w:type="dxa" w:w="21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w:t>
            </w:r>
          </w:p>
        </w:tc>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도구별 분석 지표</w:t>
            </w:r>
          </w:p>
        </w:tc>
      </w:tr>
      <w:tr>
        <w:trPr>
          <w:cantSplit/>
        </w:trPr>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UI resource</w:t>
            </w:r>
          </w:p>
        </w:tc>
        <w:tc>
          <w:tcPr>
            <w:tcW w:type="dxa" w:w="2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ui:// URI + text/html</w:t>
            </w:r>
          </w:p>
        </w:tc>
        <w:tc>
          <w:tcPr>
            <w:tcW w:type="dxa" w:w="21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registerAppResource</w:t>
            </w:r>
          </w:p>
        </w:tc>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initialize 흐름 보강</w:t>
            </w:r>
          </w:p>
        </w:tc>
      </w:tr>
      <w:tr>
        <w:trPr>
          <w:cantSplit/>
        </w:trPr>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구조화 출력</w:t>
            </w:r>
          </w:p>
        </w:tc>
        <w:tc>
          <w:tcPr>
            <w:tcW w:type="dxa" w:w="2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view/result + 모델 요약</w:t>
            </w:r>
          </w:p>
        </w:tc>
        <w:tc>
          <w:tcPr>
            <w:tcW w:type="dxa" w:w="21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outputSchema/modelSummary</w:t>
            </w:r>
          </w:p>
        </w:tc>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오류 스키마 통일</w:t>
            </w:r>
          </w:p>
        </w:tc>
      </w:tr>
      <w:tr>
        <w:trPr>
          <w:cantSplit/>
        </w:trPr>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배포 준비</w:t>
            </w:r>
          </w:p>
        </w:tc>
        <w:tc>
          <w:tcPr>
            <w:tcW w:type="dxa" w:w="2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Streamable HTTP + health + Docker</w:t>
            </w:r>
          </w:p>
        </w:tc>
        <w:tc>
          <w:tcPr>
            <w:tcW w:type="dxa" w:w="21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server.mjs/Dockerfile</w:t>
            </w:r>
          </w:p>
        </w:tc>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TLS·인증·rate limit</w:t>
            </w:r>
          </w:p>
        </w:tc>
      </w:tr>
      <w:tr>
        <w:trPr>
          <w:cantSplit/>
        </w:trPr>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보안/개인정보</w:t>
            </w:r>
          </w:p>
        </w:tc>
        <w:tc>
          <w:tcPr>
            <w:tcW w:type="dxa" w:w="2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빈 CSP 도메인·상태 비저장</w:t>
            </w:r>
          </w:p>
        </w:tc>
        <w:tc>
          <w:tcPr>
            <w:tcW w:type="dxa" w:w="21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resource _meta/코드</w:t>
            </w:r>
          </w:p>
        </w:tc>
        <w:tc>
          <w:tcPr>
            <w:tcW w:type="dxa" w:w="23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정책 URL·전송 고지</w:t>
            </w:r>
          </w:p>
        </w:tc>
      </w:tr>
      <w:tr>
        <w:trPr>
          <w:cantSplit/>
        </w:trPr>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제출 메타데이터</w:t>
            </w:r>
          </w:p>
        </w:tc>
        <w:tc>
          <w:tcPr>
            <w:tcW w:type="dxa" w:w="2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submission JSON/PUBLICATION</w:t>
            </w:r>
          </w:p>
        </w:tc>
        <w:tc>
          <w:tcPr>
            <w:tcW w:type="dxa" w:w="21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패키지 파일</w:t>
            </w:r>
          </w:p>
        </w:tc>
        <w:tc>
          <w:tcPr>
            <w:tcW w:type="dxa" w:w="23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실제 공개 URL 입력</w:t>
            </w:r>
          </w:p>
        </w:tc>
      </w:tr>
    </w:tbl>
    <w:p>
      <w:pPr>
        <w:spacing w:after="0" w:line="72" w:lineRule="auto"/>
      </w:pPr>
    </w:p>
    <w:p>
      <w:pPr>
        <w:pStyle w:val="Heading2"/>
      </w:pPr>
      <w:r>
        <w:t>검증된 통합 경로</w:t>
      </w:r>
    </w:p>
    <w:p>
      <w:pPr>
        <w:keepNext w:val="0"/>
        <w:spacing w:before="0" w:after="80" w:line="269" w:lineRule="auto"/>
        <w:jc w:val="both"/>
      </w:pPr>
      <w:r>
        <w:rPr>
          <w:rFonts w:ascii="Noto Sans KR" w:hAnsi="Noto Sans KR" w:eastAsia="Noto Sans KR" w:cs="Noto Sans KR"/>
          <w:b w:val="0"/>
          <w:color w:val="1F2937"/>
          <w:sz w:val="20"/>
        </w:rPr>
        <w:t>initialize → tools/list → resources/read → open_factlens/verify_answer 호출을 확인했다. HTTP에서는 /health와 잘못된 JSON 400 응답을 확인했다. UI 리소스 크기는 17,564 byte이며 외부 connect/resource 도메인을 허용하지 않는다.</w:t>
      </w:r>
    </w:p>
    <w:p>
      <w:pPr>
        <w:pStyle w:val="Heading2"/>
      </w:pPr>
      <w:r>
        <w:t>공개 전 체크</w:t>
      </w:r>
    </w:p>
    <w:p>
      <w:pPr>
        <w:spacing w:after="40" w:line="259" w:lineRule="auto"/>
        <w:ind w:left="283" w:hanging="198"/>
      </w:pPr>
      <w:r>
        <w:rPr>
          <w:rFonts w:ascii="Noto Sans KR" w:hAnsi="Noto Sans KR" w:eastAsia="Noto Sans KR" w:cs="Noto Sans KR"/>
          <w:color w:val="1F2937"/>
          <w:sz w:val="19"/>
        </w:rPr>
        <w:t>•  호스팅 URL과 challenge 토큰 설정, HTTPS 적용</w:t>
      </w:r>
    </w:p>
    <w:p>
      <w:pPr>
        <w:spacing w:after="40" w:line="259" w:lineRule="auto"/>
        <w:ind w:left="283" w:hanging="198"/>
      </w:pPr>
      <w:r>
        <w:rPr>
          <w:rFonts w:ascii="Noto Sans KR" w:hAnsi="Noto Sans KR" w:eastAsia="Noto Sans KR" w:cs="Noto Sans KR"/>
          <w:color w:val="1F2937"/>
          <w:sz w:val="19"/>
        </w:rPr>
        <w:t>•  개인정보처리방침·이용약관·고객지원 연락처의 실제 공개 페이지</w:t>
      </w:r>
    </w:p>
    <w:p>
      <w:pPr>
        <w:spacing w:after="40" w:line="259" w:lineRule="auto"/>
        <w:ind w:left="283" w:hanging="198"/>
      </w:pPr>
      <w:r>
        <w:rPr>
          <w:rFonts w:ascii="Noto Sans KR" w:hAnsi="Noto Sans KR" w:eastAsia="Noto Sans KR" w:cs="Noto Sans KR"/>
          <w:color w:val="1F2937"/>
          <w:sz w:val="19"/>
        </w:rPr>
        <w:t>•  요청 크기·동시성·오류 응답·로그 보존 정책의 운영 문서화</w:t>
      </w:r>
    </w:p>
    <w:p>
      <w:pPr>
        <w:spacing w:after="40" w:line="259" w:lineRule="auto"/>
        <w:ind w:left="283" w:hanging="198"/>
      </w:pPr>
      <w:r>
        <w:rPr>
          <w:rFonts w:ascii="Noto Sans KR" w:hAnsi="Noto Sans KR" w:eastAsia="Noto Sans KR" w:cs="Noto Sans KR"/>
          <w:color w:val="C00000"/>
          <w:sz w:val="19"/>
        </w:rPr>
        <w:t>•  UI의 ‘로컬 처리’ 문구를 배포 방식에 따라 동적으로 변경</w:t>
      </w:r>
    </w:p>
    <w:tbl>
      <w:tblPr>
        <w:tblW w:type="dxa" w:w="9360"/>
        <w:jc w:val="center"/>
        <w:tblLayout w:type="fixed"/>
        <w:tblLook w:firstColumn="1" w:firstRow="1" w:lastColumn="0" w:lastRow="0" w:noHBand="0" w:noVBand="1" w:val="04A0"/>
        <w:tblInd w:w="0" w:type="dxa"/>
        <w:tblBorders>
          <w:top w:val="single" w:sz="8" w:space="0" w:color="7A4F00"/>
          <w:left w:val="single" w:sz="8" w:space="0" w:color="7A4F00"/>
          <w:bottom w:val="single" w:sz="8" w:space="0" w:color="7A4F00"/>
          <w:right w:val="single" w:sz="8" w:space="0" w:color="7A4F00"/>
          <w:insideH w:val="single" w:sz="8" w:space="0" w:color="7A4F00"/>
          <w:insideV w:val="single" w:sz="8" w:space="0" w:color="7A4F00"/>
        </w:tblBorders>
      </w:tblPr>
      <w:tblGrid>
        <w:gridCol w:w="9360"/>
      </w:tblGrid>
      <w:tr>
        <w:trPr>
          <w:cantSplit/>
        </w:trPr>
        <w:tc>
          <w:tcPr>
            <w:tcW w:type="dxa" w:w="9360"/>
            <w:tcMar>
              <w:top w:w="100" w:type="dxa"/>
              <w:start w:w="150" w:type="dxa"/>
              <w:bottom w:w="100" w:type="dxa"/>
              <w:end w:w="150" w:type="dxa"/>
            </w:tcMar>
            <w:vAlign w:val="center"/>
            <w:shd w:fill="FFF5D9"/>
          </w:tcPr>
          <w:p>
            <w:pPr>
              <w:widowControl w:val="0"/>
              <w:spacing w:after="40"/>
            </w:pPr>
            <w:r/>
            <w:r>
              <w:rPr>
                <w:rFonts w:ascii="Noto Sans KR" w:hAnsi="Noto Sans KR" w:eastAsia="Noto Sans KR" w:cs="Noto Sans KR"/>
                <w:b/>
                <w:color w:val="7A4F00"/>
                <w:sz w:val="21"/>
              </w:rPr>
              <w:t>제품화 결론</w:t>
            </w:r>
          </w:p>
          <w:p>
            <w:pPr>
              <w:widowControl w:val="0"/>
              <w:spacing w:after="0" w:line="269" w:lineRule="auto"/>
            </w:pPr>
            <w:r>
              <w:rPr>
                <w:rFonts w:ascii="Noto Sans KR" w:hAnsi="Noto Sans KR" w:eastAsia="Noto Sans KR" w:cs="Noto Sans KR"/>
                <w:color w:val="1F2937"/>
                <w:sz w:val="20"/>
              </w:rPr>
              <w:t>기술 패키지는 시연 가능하지만, 공개 서비스 신뢰성은 코드뿐 아니라 정책·운영·모니터링을 모두 완료해야 성립한다.</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13</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심사 증거 카드</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핵심 주장마다 확인 파일·테스트·제약을 한 줄로 연결</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200"/>
        <w:gridCol w:w="2180"/>
        <w:gridCol w:w="2300"/>
        <w:gridCol w:w="2680"/>
      </w:tblGrid>
      <w:tr>
        <w:trPr>
          <w:cantSplit/>
          <w:tblHeader w:val="true"/>
          <w:cantSplit/>
        </w:trPr>
        <w:tc>
          <w:tcPr>
            <w:tcW w:type="dxa" w:w="22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주장</w:t>
            </w:r>
          </w:p>
        </w:tc>
        <w:tc>
          <w:tcPr>
            <w:tcW w:type="dxa" w:w="218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파일</w:t>
            </w:r>
          </w:p>
        </w:tc>
        <w:tc>
          <w:tcPr>
            <w:tcW w:type="dxa" w:w="23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테스트/관찰</w:t>
            </w:r>
          </w:p>
        </w:tc>
        <w:tc>
          <w:tcPr>
            <w:tcW w:type="dxa" w:w="268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7"/>
              </w:rPr>
              <w:t>제약</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답변을 claim으로 분해</w:t>
            </w:r>
          </w:p>
        </w:tc>
        <w:tc>
          <w:tcPr>
            <w:tcW w:type="dxa" w:w="21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claims.py</w:t>
            </w:r>
          </w:p>
        </w:tc>
        <w:tc>
          <w:tcPr>
            <w:tcW w:type="dxa" w:w="23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T01–T08</w:t>
            </w:r>
          </w:p>
        </w:tc>
        <w:tc>
          <w:tcPr>
            <w:tcW w:type="dxa" w:w="26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규칙 기반 근사</w:t>
            </w:r>
          </w:p>
        </w:tc>
      </w:tr>
      <w:tr>
        <w:trPr>
          <w:cantSplit/>
        </w:trPr>
        <w:tc>
          <w:tcPr>
            <w:tcW w:type="dxa" w:w="22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문서에서 관련 근거 검색</w:t>
            </w:r>
          </w:p>
        </w:tc>
        <w:tc>
          <w:tcPr>
            <w:tcW w:type="dxa" w:w="21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retrieval.py/text.py</w:t>
            </w:r>
          </w:p>
        </w:tc>
        <w:tc>
          <w:tcPr>
            <w:tcW w:type="dxa" w:w="23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근거 ID·top5</w:t>
            </w:r>
          </w:p>
        </w:tc>
        <w:tc>
          <w:tcPr>
            <w:tcW w:type="dxa" w:w="26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어휘 유사도</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4상태 판정</w:t>
            </w:r>
          </w:p>
        </w:tc>
        <w:tc>
          <w:tcPr>
            <w:tcW w:type="dxa" w:w="21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verifier.py</w:t>
            </w:r>
          </w:p>
        </w:tc>
        <w:tc>
          <w:tcPr>
            <w:tcW w:type="dxa" w:w="23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대표 6경로</w:t>
            </w:r>
          </w:p>
        </w:tc>
        <w:tc>
          <w:tcPr>
            <w:tcW w:type="dxa" w:w="26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T07/T08 실패</w:t>
            </w:r>
          </w:p>
        </w:tc>
      </w:tr>
      <w:tr>
        <w:trPr>
          <w:cantSplit/>
        </w:trPr>
        <w:tc>
          <w:tcPr>
            <w:tcW w:type="dxa" w:w="22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위험 요약</w:t>
            </w:r>
          </w:p>
        </w:tc>
        <w:tc>
          <w:tcPr>
            <w:tcW w:type="dxa" w:w="21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scoring.py</w:t>
            </w:r>
          </w:p>
        </w:tc>
        <w:tc>
          <w:tcPr>
            <w:tcW w:type="dxa" w:w="23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summary 출력</w:t>
            </w:r>
          </w:p>
        </w:tc>
        <w:tc>
          <w:tcPr>
            <w:tcW w:type="dxa" w:w="26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휴리스틱 confidence</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MCP 도구 사용</w:t>
            </w:r>
          </w:p>
        </w:tc>
        <w:tc>
          <w:tcPr>
            <w:tcW w:type="dxa" w:w="21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server.mjs</w:t>
            </w:r>
          </w:p>
        </w:tc>
        <w:tc>
          <w:tcPr>
            <w:tcW w:type="dxa" w:w="23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tools/list/call</w:t>
            </w:r>
          </w:p>
        </w:tc>
        <w:tc>
          <w:tcPr>
            <w:tcW w:type="dxa" w:w="26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동시성 기본 4</w:t>
            </w:r>
          </w:p>
        </w:tc>
      </w:tr>
      <w:tr>
        <w:trPr>
          <w:cantSplit/>
        </w:trPr>
        <w:tc>
          <w:tcPr>
            <w:tcW w:type="dxa" w:w="22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대화형 UI</w:t>
            </w:r>
          </w:p>
        </w:tc>
        <w:tc>
          <w:tcPr>
            <w:tcW w:type="dxa" w:w="21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workbench.html</w:t>
            </w:r>
          </w:p>
        </w:tc>
        <w:tc>
          <w:tcPr>
            <w:tcW w:type="dxa" w:w="23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resources/read</w:t>
            </w:r>
          </w:p>
        </w:tc>
        <w:tc>
          <w:tcPr>
            <w:tcW w:type="dxa" w:w="26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직접 문서 1개 입력</w:t>
            </w:r>
          </w:p>
        </w:tc>
      </w:tr>
      <w:tr>
        <w:trPr>
          <w:cantSplit/>
        </w:trPr>
        <w:tc>
          <w:tcPr>
            <w:tcW w:type="dxa" w:w="22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HTTP 배포</w:t>
            </w:r>
          </w:p>
        </w:tc>
        <w:tc>
          <w:tcPr>
            <w:tcW w:type="dxa" w:w="21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server.mjs/Dockerfile</w:t>
            </w:r>
          </w:p>
        </w:tc>
        <w:tc>
          <w:tcPr>
            <w:tcW w:type="dxa" w:w="23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/health/MCP</w:t>
            </w:r>
          </w:p>
        </w:tc>
        <w:tc>
          <w:tcPr>
            <w:tcW w:type="dxa" w:w="268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7"/>
              </w:rPr>
              <w:t>인증 미구현</w:t>
            </w:r>
          </w:p>
        </w:tc>
      </w:tr>
      <w:tr>
        <w:trPr>
          <w:cantSplit/>
        </w:trPr>
        <w:tc>
          <w:tcPr>
            <w:tcW w:type="dxa" w:w="22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재현 빌드</w:t>
            </w:r>
          </w:p>
        </w:tc>
        <w:tc>
          <w:tcPr>
            <w:tcW w:type="dxa" w:w="21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package/lock</w:t>
            </w:r>
          </w:p>
        </w:tc>
        <w:tc>
          <w:tcPr>
            <w:tcW w:type="dxa" w:w="23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pnpm build</w:t>
            </w:r>
          </w:p>
        </w:tc>
        <w:tc>
          <w:tcPr>
            <w:tcW w:type="dxa" w:w="268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7"/>
              </w:rPr>
              <w:t>dist는 생성물</w:t>
            </w:r>
          </w:p>
        </w:tc>
      </w:tr>
    </w:tbl>
    <w:p>
      <w:pPr>
        <w:spacing w:after="0" w:line="72" w:lineRule="auto"/>
      </w:pPr>
    </w:p>
    <w:p>
      <w:pPr>
        <w:pStyle w:val="Heading2"/>
      </w:pPr>
      <w:r>
        <w:t>발표용 30초 설명</w:t>
      </w:r>
    </w:p>
    <w:tbl>
      <w:tblPr>
        <w:tblW w:type="dxa" w:w="9360"/>
        <w:jc w:val="center"/>
        <w:tblLayout w:type="fixed"/>
        <w:tblLook w:firstColumn="1" w:firstRow="1" w:lastColumn="0" w:lastRow="0" w:noHBand="0" w:noVBand="1" w:val="04A0"/>
        <w:tblInd w:w="0" w:type="dxa"/>
        <w:tblBorders>
          <w:top w:val="single" w:sz="8" w:space="0" w:color="11346B"/>
          <w:left w:val="single" w:sz="8" w:space="0" w:color="11346B"/>
          <w:bottom w:val="single" w:sz="8" w:space="0" w:color="11346B"/>
          <w:right w:val="single" w:sz="8" w:space="0" w:color="11346B"/>
          <w:insideH w:val="single" w:sz="8" w:space="0" w:color="11346B"/>
          <w:insideV w:val="single" w:sz="8" w:space="0" w:color="11346B"/>
        </w:tblBorders>
      </w:tblPr>
      <w:tblGrid>
        <w:gridCol w:w="9360"/>
      </w:tblGrid>
      <w:tr>
        <w:trPr>
          <w:cantSplit/>
        </w:trPr>
        <w:tc>
          <w:tcPr>
            <w:tcW w:type="dxa" w:w="9360"/>
            <w:tcMar>
              <w:top w:w="100" w:type="dxa"/>
              <w:start w:w="150" w:type="dxa"/>
              <w:bottom w:w="100" w:type="dxa"/>
              <w:end w:w="150" w:type="dxa"/>
            </w:tcMar>
            <w:vAlign w:val="center"/>
            <w:shd w:fill="EAF0FF"/>
          </w:tcPr>
          <w:p>
            <w:pPr>
              <w:widowControl w:val="0"/>
              <w:spacing w:after="40"/>
            </w:pPr>
            <w:r/>
            <w:r>
              <w:rPr>
                <w:rFonts w:ascii="Noto Sans KR" w:hAnsi="Noto Sans KR" w:eastAsia="Noto Sans KR" w:cs="Noto Sans KR"/>
                <w:b/>
                <w:color w:val="11346B"/>
                <w:sz w:val="21"/>
              </w:rPr>
              <w:t>Pitch</w:t>
            </w:r>
          </w:p>
          <w:p>
            <w:pPr>
              <w:widowControl w:val="0"/>
              <w:spacing w:after="0" w:line="269" w:lineRule="auto"/>
            </w:pPr>
            <w:r>
              <w:rPr>
                <w:rFonts w:ascii="Noto Sans KR" w:hAnsi="Noto Sans KR" w:eastAsia="Noto Sans KR" w:cs="Noto Sans KR"/>
                <w:color w:val="1F2937"/>
                <w:sz w:val="20"/>
              </w:rPr>
              <w:t>‘FactLens는 AI 답변을 다시 AI에게 믿으라고 요구하지 않습니다. 답변을 주장으로 나누고 독립 문서의 근거 문장과 대조해 지지·모순·근거 부족·검증 불가를 보여 줍니다. 현재 숫자·날짜·부정 오류를 재현 가능하게 잡고, 잡지 못한 개체·숫자 역할 문제도 실패 데이터로 공개해 다음 개선 기준으로 삼았습니다.’</w:t>
            </w:r>
          </w:p>
        </w:tc>
      </w:tr>
    </w:tbl>
    <w:p>
      <w:pPr>
        <w:spacing w:after="0" w:line="72" w:lineRule="auto"/>
      </w:pPr>
    </w:p>
    <w:p>
      <w:pPr>
        <w:pStyle w:val="Heading2"/>
      </w:pPr>
      <w:r>
        <w:t>데모 순서</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500"/>
        <w:gridCol w:w="3600"/>
        <w:gridCol w:w="4260"/>
      </w:tblGrid>
      <w:tr>
        <w:trPr>
          <w:cantSplit/>
          <w:tblHeader w:val="true"/>
          <w:cantSplit/>
        </w:trPr>
        <w:tc>
          <w:tcPr>
            <w:tcW w:type="dxa" w:w="15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시간</w:t>
            </w:r>
          </w:p>
        </w:tc>
        <w:tc>
          <w:tcPr>
            <w:tcW w:type="dxa" w:w="36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행동</w:t>
            </w:r>
          </w:p>
        </w:tc>
        <w:tc>
          <w:tcPr>
            <w:tcW w:type="dxa" w:w="426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보여 줄 증거</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0:00–0:30</w:t>
            </w:r>
          </w:p>
        </w:tc>
        <w:tc>
          <w:tcPr>
            <w:tcW w:type="dxa" w:w="3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작업창 열기</w:t>
            </w:r>
          </w:p>
        </w:tc>
        <w:tc>
          <w:tcPr>
            <w:tcW w:type="dxa" w:w="42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open_factlens + UI</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0:30–1:30</w:t>
            </w:r>
          </w:p>
        </w:tc>
        <w:tc>
          <w:tcPr>
            <w:tcW w:type="dxa" w:w="3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1398년 답변/1397년 근거 입력</w:t>
            </w:r>
          </w:p>
        </w:tc>
        <w:tc>
          <w:tcPr>
            <w:tcW w:type="dxa" w:w="42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CONTRADICTED + 근거 문장</w:t>
            </w:r>
          </w:p>
        </w:tc>
      </w:tr>
      <w:tr>
        <w:trPr>
          <w:cantSplit/>
        </w:trPr>
        <w:tc>
          <w:tcPr>
            <w:tcW w:type="dxa" w:w="15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1:30–2:10</w:t>
            </w:r>
          </w:p>
        </w:tc>
        <w:tc>
          <w:tcPr>
            <w:tcW w:type="dxa" w:w="3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주관 문장 추가</w:t>
            </w:r>
          </w:p>
        </w:tc>
        <w:tc>
          <w:tcPr>
            <w:tcW w:type="dxa" w:w="426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UNVERIFIABLE 분리</w:t>
            </w:r>
          </w:p>
        </w:tc>
      </w:tr>
      <w:tr>
        <w:trPr>
          <w:cantSplit/>
        </w:trPr>
        <w:tc>
          <w:tcPr>
            <w:tcW w:type="dxa" w:w="15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2:10–3:00</w:t>
            </w:r>
          </w:p>
        </w:tc>
        <w:tc>
          <w:tcPr>
            <w:tcW w:type="dxa" w:w="3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T07 한계와 개선안</w:t>
            </w:r>
          </w:p>
        </w:tc>
        <w:tc>
          <w:tcPr>
            <w:tcW w:type="dxa" w:w="426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과장 없는 신뢰성·연구 태도</w:t>
            </w:r>
          </w:p>
        </w:tc>
      </w:tr>
    </w:tbl>
    <w:p>
      <w:pPr>
        <w:spacing w:after="0" w:line="72" w:lineRule="auto"/>
      </w:pP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14</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최종 제출 점검표</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문서·코드·시연이 같은 범위를 말하는지 확인</w:t>
      </w:r>
    </w:p>
    <w:tbl>
      <w:tblPr>
        <w:tblW w:type="dxa" w:w="9360"/>
        <w:tblLayout w:type="fixed"/>
        <w:tblLook w:firstColumn="1" w:firstRow="1" w:lastColumn="0" w:lastRow="0" w:noHBand="0" w:noVBand="1" w:val="04A0"/>
        <w:jc w:val="center"/>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1600"/>
        <w:gridCol w:w="5750"/>
        <w:gridCol w:w="2010"/>
      </w:tblGrid>
      <w:tr>
        <w:trPr>
          <w:cantSplit/>
          <w:tblHeader w:val="true"/>
          <w:cantSplit/>
        </w:trPr>
        <w:tc>
          <w:tcPr>
            <w:tcW w:type="dxa" w:w="160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영역</w:t>
            </w:r>
          </w:p>
        </w:tc>
        <w:tc>
          <w:tcPr>
            <w:tcW w:type="dxa" w:w="575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점검 항목</w:t>
            </w:r>
          </w:p>
        </w:tc>
        <w:tc>
          <w:tcPr>
            <w:tcW w:type="dxa" w:w="201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18"/>
              </w:rPr>
              <w:t>상태</w:t>
            </w:r>
          </w:p>
        </w:tc>
      </w:tr>
      <w:tr>
        <w:trPr>
          <w:cantSplit/>
        </w:trPr>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서식</w:t>
            </w:r>
          </w:p>
        </w:tc>
        <w:tc>
          <w:tcPr>
            <w:tcW w:type="dxa" w:w="5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서식 1 A4 1쪽</w:t>
            </w:r>
          </w:p>
        </w:tc>
        <w:tc>
          <w:tcPr>
            <w:tcW w:type="dxa" w:w="20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서식</w:t>
            </w:r>
          </w:p>
        </w:tc>
        <w:tc>
          <w:tcPr>
            <w:tcW w:type="dxa" w:w="5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서식 2 본문 15쪽 이하, 출처 말미 부착</w:t>
            </w:r>
          </w:p>
        </w:tc>
        <w:tc>
          <w:tcPr>
            <w:tcW w:type="dxa" w:w="20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일관성</w:t>
            </w:r>
          </w:p>
        </w:tc>
        <w:tc>
          <w:tcPr>
            <w:tcW w:type="dxa" w:w="5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작품명·팀원·버전·기능 범위 일치</w:t>
            </w:r>
          </w:p>
        </w:tc>
        <w:tc>
          <w:tcPr>
            <w:tcW w:type="dxa" w:w="20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코드</w:t>
            </w:r>
          </w:p>
        </w:tc>
        <w:tc>
          <w:tcPr>
            <w:tcW w:type="dxa" w:w="5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GitHub 커밋과 ZIP 해시 기록</w:t>
            </w:r>
          </w:p>
        </w:tc>
        <w:tc>
          <w:tcPr>
            <w:tcW w:type="dxa" w:w="20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정확성</w:t>
            </w:r>
          </w:p>
        </w:tc>
        <w:tc>
          <w:tcPr>
            <w:tcW w:type="dxa" w:w="5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가정 성능·미구현 기능 삭제</w:t>
            </w:r>
          </w:p>
        </w:tc>
        <w:tc>
          <w:tcPr>
            <w:tcW w:type="dxa" w:w="20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재현성</w:t>
            </w:r>
          </w:p>
        </w:tc>
        <w:tc>
          <w:tcPr>
            <w:tcW w:type="dxa" w:w="5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빌드·stdio·HTTP 실행 경로</w:t>
            </w:r>
          </w:p>
        </w:tc>
        <w:tc>
          <w:tcPr>
            <w:tcW w:type="dxa" w:w="20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연구</w:t>
            </w:r>
          </w:p>
        </w:tc>
        <w:tc>
          <w:tcPr>
            <w:tcW w:type="dxa" w:w="5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논문·벤치마크·코드 추적성</w:t>
            </w:r>
          </w:p>
        </w:tc>
        <w:tc>
          <w:tcPr>
            <w:tcW w:type="dxa" w:w="20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한계</w:t>
            </w:r>
          </w:p>
        </w:tc>
        <w:tc>
          <w:tcPr>
            <w:tcW w:type="dxa" w:w="5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T07/T08·보안·출처 품질 한계 공개</w:t>
            </w:r>
          </w:p>
        </w:tc>
        <w:tc>
          <w:tcPr>
            <w:tcW w:type="dxa" w:w="20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완료</w:t>
            </w:r>
          </w:p>
        </w:tc>
      </w:tr>
      <w:tr>
        <w:trPr>
          <w:cantSplit/>
        </w:trPr>
        <w:tc>
          <w:tcPr>
            <w:tcW w:type="dxa" w:w="160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배포</w:t>
            </w:r>
          </w:p>
        </w:tc>
        <w:tc>
          <w:tcPr>
            <w:tcW w:type="dxa" w:w="575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공개 URL·정책·지원 연락처</w:t>
            </w:r>
          </w:p>
        </w:tc>
        <w:tc>
          <w:tcPr>
            <w:tcW w:type="dxa" w:w="2010"/>
            <w:shd w:fill="FFFFFF"/>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C00000"/>
                <w:sz w:val="18"/>
              </w:rPr>
              <w:t>제출 전 입력</w:t>
            </w:r>
          </w:p>
        </w:tc>
      </w:tr>
      <w:tr>
        <w:trPr>
          <w:cantSplit/>
        </w:trPr>
        <w:tc>
          <w:tcPr>
            <w:tcW w:type="dxa" w:w="160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시연</w:t>
            </w:r>
          </w:p>
        </w:tc>
        <w:tc>
          <w:tcPr>
            <w:tcW w:type="dxa" w:w="575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네트워크 없이 document 모드 백업</w:t>
            </w:r>
          </w:p>
        </w:tc>
        <w:tc>
          <w:tcPr>
            <w:tcW w:type="dxa" w:w="2010"/>
            <w:shd w:fill="F5F7FB"/>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val="0"/>
                <w:color w:val="1F2937"/>
                <w:sz w:val="18"/>
              </w:rPr>
              <w:t>준비</w:t>
            </w:r>
          </w:p>
        </w:tc>
      </w:tr>
    </w:tbl>
    <w:p>
      <w:pPr>
        <w:spacing w:after="0" w:line="72" w:lineRule="auto"/>
      </w:pPr>
    </w:p>
    <w:p>
      <w:pPr>
        <w:pStyle w:val="Heading2"/>
      </w:pPr>
      <w:r>
        <w:t>최종 메시지</w:t>
      </w:r>
    </w:p>
    <w:p>
      <w:pPr>
        <w:keepNext w:val="0"/>
        <w:spacing w:before="0" w:after="80" w:line="269" w:lineRule="auto"/>
        <w:jc w:val="both"/>
      </w:pPr>
      <w:r>
        <w:rPr>
          <w:rFonts w:ascii="Noto Sans KR" w:hAnsi="Noto Sans KR" w:eastAsia="Noto Sans KR" w:cs="Noto Sans KR"/>
          <w:b/>
          <w:color w:val="11346B"/>
          <w:sz w:val="21"/>
        </w:rPr>
        <w:t>FactLens의 경쟁력은 ‘완벽한 판정’ 주장이 아니라, 실제 작동하는 표준 기반 플러그인, 코드로 설명 가능한 판정 과정, 독립 근거를 중심에 둔 UX, 그리고 실패를 다음 연구 데이터로 전환하는 정직한 개발 방법론의 결합에 있다.</w:t>
      </w:r>
    </w:p>
    <w:tbl>
      <w:tblPr>
        <w:tblW w:type="dxa" w:w="9360"/>
        <w:jc w:val="center"/>
        <w:tblLayout w:type="fixed"/>
        <w:tblLook w:firstColumn="1" w:firstRow="1" w:lastColumn="0" w:lastRow="0" w:noHBand="0" w:noVBand="1" w:val="04A0"/>
        <w:tblInd w:w="0" w:type="dxa"/>
        <w:tblBorders>
          <w:top w:val="single" w:sz="8" w:space="0" w:color="23633B"/>
          <w:left w:val="single" w:sz="8" w:space="0" w:color="23633B"/>
          <w:bottom w:val="single" w:sz="8" w:space="0" w:color="23633B"/>
          <w:right w:val="single" w:sz="8" w:space="0" w:color="23633B"/>
          <w:insideH w:val="single" w:sz="8" w:space="0" w:color="23633B"/>
          <w:insideV w:val="single" w:sz="8" w:space="0" w:color="23633B"/>
        </w:tblBorders>
      </w:tblPr>
      <w:tblGrid>
        <w:gridCol w:w="9360"/>
      </w:tblGrid>
      <w:tr>
        <w:trPr>
          <w:cantSplit/>
        </w:trPr>
        <w:tc>
          <w:tcPr>
            <w:tcW w:type="dxa" w:w="9360"/>
            <w:tcMar>
              <w:top w:w="100" w:type="dxa"/>
              <w:start w:w="150" w:type="dxa"/>
              <w:bottom w:w="100" w:type="dxa"/>
              <w:end w:w="150" w:type="dxa"/>
            </w:tcMar>
            <w:vAlign w:val="center"/>
            <w:shd w:fill="EAF6EF"/>
          </w:tcPr>
          <w:p>
            <w:pPr>
              <w:widowControl w:val="0"/>
              <w:spacing w:after="40"/>
            </w:pPr>
            <w:r/>
            <w:r>
              <w:rPr>
                <w:rFonts w:ascii="Noto Sans KR" w:hAnsi="Noto Sans KR" w:eastAsia="Noto Sans KR" w:cs="Noto Sans KR"/>
                <w:b/>
                <w:color w:val="23633B"/>
                <w:sz w:val="21"/>
              </w:rPr>
              <w:t>제출용 표현</w:t>
            </w:r>
          </w:p>
          <w:p>
            <w:pPr>
              <w:widowControl w:val="0"/>
              <w:spacing w:after="0" w:line="269" w:lineRule="auto"/>
            </w:pPr>
            <w:r>
              <w:rPr>
                <w:rFonts w:ascii="Noto Sans KR" w:hAnsi="Noto Sans KR" w:eastAsia="Noto Sans KR" w:cs="Noto Sans KR"/>
                <w:color w:val="1F2937"/>
                <w:sz w:val="20"/>
              </w:rPr>
              <w:t>완성: 플러그인 패키지·MCP 도구·작업창·문서 기반 규칙 엔진·HTTP 경로</w:t>
              <w:br/>
              <w:t>검증: 대표 기능 경로·통합 프로토콜·개발 환경 지연</w:t>
              <w:br/>
              <w:t>후속: 의미론적 개체/수치 정렬·웹 근거 검색·출처 품질·공개 운영 통제</w:t>
            </w:r>
          </w:p>
        </w:tc>
      </w:tr>
    </w:tbl>
    <w:p>
      <w:pPr>
        <w:spacing w:after="0" w:line="72" w:lineRule="auto"/>
      </w:pPr>
    </w:p>
    <w:p>
      <w:pPr>
        <w:keepNext w:val="0"/>
        <w:spacing w:before="0" w:after="0" w:line="269" w:lineRule="auto"/>
        <w:jc w:val="both"/>
      </w:pPr>
      <w:r>
        <w:rPr>
          <w:rFonts w:ascii="Noto Sans KR" w:hAnsi="Noto Sans KR" w:eastAsia="Noto Sans KR" w:cs="Noto Sans KR"/>
          <w:b/>
          <w:color w:val="C00000"/>
          <w:sz w:val="19"/>
        </w:rPr>
        <w:t>본 시트의 모든 정량값은 측정 조건 또는 원 출처를 함께 표기했으며, 측정하지 않은 정확도·사용자 효과를 임의로 생성하지 않았다.</w:t>
      </w:r>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R</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참고문헌·데이터·공식 문서 1/2</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원문 확인을 위한 직접 URL</w:t>
      </w:r>
    </w:p>
    <w:p>
      <w:pPr>
        <w:spacing w:after="20"/>
      </w:pPr>
      <w:r>
        <w:rPr>
          <w:rFonts w:ascii="Noto Sans KR" w:hAnsi="Noto Sans KR" w:eastAsia="Noto Sans KR" w:cs="Noto Sans KR"/>
          <w:b/>
          <w:color w:val="11346B"/>
          <w:sz w:val="19"/>
        </w:rPr>
        <w:t>[R1] NIST AI 600-1 — Generative AI Profile</w:t>
      </w:r>
    </w:p>
    <w:p>
      <w:pPr>
        <w:spacing w:after="80"/>
      </w:pPr>
      <w:hyperlink r:id="rId11">
        <w:r>
          <w:rPr>
            <w:rFonts w:ascii="Noto Sans KR" w:hAnsi="Noto Sans KR" w:eastAsia="Noto Sans KR" w:cs="Noto Sans KR"/>
            <w:color w:val="1957D2"/>
            <w:u w:val="single"/>
            <w:sz w:val="17"/>
          </w:rPr>
          <w:t>https://nvlpubs.nist.gov/nistpubs/ai/NIST.AI.600-1.pdf</w:t>
        </w:r>
      </w:hyperlink>
    </w:p>
    <w:p>
      <w:pPr>
        <w:spacing w:after="20"/>
      </w:pPr>
      <w:r>
        <w:rPr>
          <w:rFonts w:ascii="Noto Sans KR" w:hAnsi="Noto Sans KR" w:eastAsia="Noto Sans KR" w:cs="Noto Sans KR"/>
          <w:b/>
          <w:color w:val="11346B"/>
          <w:sz w:val="19"/>
        </w:rPr>
        <w:t>[R2] FActScore — EMNLP 2023</w:t>
      </w:r>
    </w:p>
    <w:p>
      <w:pPr>
        <w:spacing w:after="80"/>
      </w:pPr>
      <w:hyperlink r:id="rId12">
        <w:r>
          <w:rPr>
            <w:rFonts w:ascii="Noto Sans KR" w:hAnsi="Noto Sans KR" w:eastAsia="Noto Sans KR" w:cs="Noto Sans KR"/>
            <w:color w:val="1957D2"/>
            <w:u w:val="single"/>
            <w:sz w:val="17"/>
          </w:rPr>
          <w:t>https://aclanthology.org/2023.emnlp-main.741/</w:t>
        </w:r>
      </w:hyperlink>
    </w:p>
    <w:p>
      <w:pPr>
        <w:spacing w:after="20"/>
      </w:pPr>
      <w:r>
        <w:rPr>
          <w:rFonts w:ascii="Noto Sans KR" w:hAnsi="Noto Sans KR" w:eastAsia="Noto Sans KR" w:cs="Noto Sans KR"/>
          <w:b/>
          <w:color w:val="11346B"/>
          <w:sz w:val="19"/>
        </w:rPr>
        <w:t>[R3] FEVER — NAACL 2018</w:t>
      </w:r>
    </w:p>
    <w:p>
      <w:pPr>
        <w:spacing w:after="80"/>
      </w:pPr>
      <w:hyperlink r:id="rId13">
        <w:r>
          <w:rPr>
            <w:rFonts w:ascii="Noto Sans KR" w:hAnsi="Noto Sans KR" w:eastAsia="Noto Sans KR" w:cs="Noto Sans KR"/>
            <w:color w:val="1957D2"/>
            <w:u w:val="single"/>
            <w:sz w:val="17"/>
          </w:rPr>
          <w:t>https://aclanthology.org/N18-1074/</w:t>
        </w:r>
      </w:hyperlink>
    </w:p>
    <w:p>
      <w:pPr>
        <w:spacing w:after="20"/>
      </w:pPr>
      <w:r>
        <w:rPr>
          <w:rFonts w:ascii="Noto Sans KR" w:hAnsi="Noto Sans KR" w:eastAsia="Noto Sans KR" w:cs="Noto Sans KR"/>
          <w:b/>
          <w:color w:val="11346B"/>
          <w:sz w:val="19"/>
        </w:rPr>
        <w:t>[R4] VeriScore — Findings EMNLP 2024</w:t>
      </w:r>
    </w:p>
    <w:p>
      <w:pPr>
        <w:spacing w:after="80"/>
      </w:pPr>
      <w:hyperlink r:id="rId14">
        <w:r>
          <w:rPr>
            <w:rFonts w:ascii="Noto Sans KR" w:hAnsi="Noto Sans KR" w:eastAsia="Noto Sans KR" w:cs="Noto Sans KR"/>
            <w:color w:val="1957D2"/>
            <w:u w:val="single"/>
            <w:sz w:val="17"/>
          </w:rPr>
          <w:t>https://aclanthology.org/2024.findings-emnlp.552/</w:t>
        </w:r>
      </w:hyperlink>
    </w:p>
    <w:p>
      <w:pPr>
        <w:spacing w:after="20"/>
      </w:pPr>
      <w:r>
        <w:rPr>
          <w:rFonts w:ascii="Noto Sans KR" w:hAnsi="Noto Sans KR" w:eastAsia="Noto Sans KR" w:cs="Noto Sans KR"/>
          <w:b/>
          <w:color w:val="11346B"/>
          <w:sz w:val="19"/>
        </w:rPr>
        <w:t>[R5] SAFE — arXiv 2024</w:t>
      </w:r>
    </w:p>
    <w:p>
      <w:pPr>
        <w:spacing w:after="80"/>
      </w:pPr>
      <w:hyperlink r:id="rId15">
        <w:r>
          <w:rPr>
            <w:rFonts w:ascii="Noto Sans KR" w:hAnsi="Noto Sans KR" w:eastAsia="Noto Sans KR" w:cs="Noto Sans KR"/>
            <w:color w:val="1957D2"/>
            <w:u w:val="single"/>
            <w:sz w:val="17"/>
          </w:rPr>
          <w:t>https://arxiv.org/abs/2403.18802</w:t>
        </w:r>
      </w:hyperlink>
    </w:p>
    <w:p>
      <w:pPr>
        <w:spacing w:after="20"/>
      </w:pPr>
      <w:r>
        <w:rPr>
          <w:rFonts w:ascii="Noto Sans KR" w:hAnsi="Noto Sans KR" w:eastAsia="Noto Sans KR" w:cs="Noto Sans KR"/>
          <w:b/>
          <w:color w:val="11346B"/>
          <w:sz w:val="19"/>
        </w:rPr>
        <w:t>[R6] HaluEval — EMNLP 2023</w:t>
      </w:r>
    </w:p>
    <w:p>
      <w:pPr>
        <w:spacing w:after="80"/>
      </w:pPr>
      <w:hyperlink r:id="rId16">
        <w:r>
          <w:rPr>
            <w:rFonts w:ascii="Noto Sans KR" w:hAnsi="Noto Sans KR" w:eastAsia="Noto Sans KR" w:cs="Noto Sans KR"/>
            <w:color w:val="1957D2"/>
            <w:u w:val="single"/>
            <w:sz w:val="17"/>
          </w:rPr>
          <w:t>https://aclanthology.org/2023.emnlp-main.397/</w:t>
        </w:r>
      </w:hyperlink>
    </w:p>
    <w:p>
      <w:pPr>
        <w:spacing w:after="20"/>
      </w:pPr>
      <w:r>
        <w:rPr>
          <w:rFonts w:ascii="Noto Sans KR" w:hAnsi="Noto Sans KR" w:eastAsia="Noto Sans KR" w:cs="Noto Sans KR"/>
          <w:b/>
          <w:color w:val="11346B"/>
          <w:sz w:val="19"/>
        </w:rPr>
        <w:t>[R7] RAGTruth — ACL 2024</w:t>
      </w:r>
    </w:p>
    <w:p>
      <w:pPr>
        <w:spacing w:after="80"/>
      </w:pPr>
      <w:hyperlink r:id="rId17">
        <w:r>
          <w:rPr>
            <w:rFonts w:ascii="Noto Sans KR" w:hAnsi="Noto Sans KR" w:eastAsia="Noto Sans KR" w:cs="Noto Sans KR"/>
            <w:color w:val="1957D2"/>
            <w:u w:val="single"/>
            <w:sz w:val="17"/>
          </w:rPr>
          <w:t>https://aclanthology.org/2024.acl-long.585/</w:t>
        </w:r>
      </w:hyperlink>
    </w:p>
    <w:p>
      <w:pPr>
        <w:spacing w:after="20"/>
      </w:pPr>
      <w:r>
        <w:rPr>
          <w:rFonts w:ascii="Noto Sans KR" w:hAnsi="Noto Sans KR" w:eastAsia="Noto Sans KR" w:cs="Noto Sans KR"/>
          <w:b/>
          <w:color w:val="11346B"/>
          <w:sz w:val="19"/>
        </w:rPr>
        <w:t>[R8] K-HALU</w:t>
      </w:r>
    </w:p>
    <w:p>
      <w:pPr>
        <w:spacing w:after="80"/>
      </w:pPr>
      <w:hyperlink r:id="rId18">
        <w:r>
          <w:rPr>
            <w:rFonts w:ascii="Noto Sans KR" w:hAnsi="Noto Sans KR" w:eastAsia="Noto Sans KR" w:cs="Noto Sans KR"/>
            <w:color w:val="1957D2"/>
            <w:u w:val="single"/>
            <w:sz w:val="17"/>
          </w:rPr>
          <w:t>https://openreview.net/forum?id=VnLhUogHYE</w:t>
        </w:r>
      </w:hyperlink>
    </w:p>
    <w:p>
      <w:pPr>
        <w:pageBreakBefore/>
        <w:spacing w:after="0" w:line="12" w:lineRule="auto"/>
      </w:pPr>
      <w:r>
        <w:rPr>
          <w:rFonts w:ascii="Noto Sans KR" w:hAnsi="Noto Sans KR" w:eastAsia="Noto Sans KR" w:cs="Noto Sans KR"/>
          <w:color w:val="FFFFFF"/>
          <w:sz w:val="2"/>
        </w:rPr>
        <w:t>​</w:t>
      </w:r>
    </w:p>
    <w:tbl>
      <w:tblPr>
        <w:tblW w:type="dxa" w:w="9360"/>
        <w:jc w:val="center"/>
        <w:tblLayout w:type="fixed"/>
        <w:tblLook w:firstColumn="1" w:firstRow="1" w:lastColumn="0" w:lastRow="0" w:noHBand="0" w:noVBand="1" w:val="04A0"/>
        <w:tblInd w:w="0" w:type="dxa"/>
        <w:tblBorders>
          <w:top w:val="single" w:sz="8" w:space="0" w:color="1957D2"/>
          <w:left w:val="single" w:sz="8" w:space="0" w:color="1957D2"/>
          <w:bottom w:val="single" w:sz="8" w:space="0" w:color="1957D2"/>
          <w:right w:val="single" w:sz="8" w:space="0" w:color="1957D2"/>
          <w:insideH w:val="single" w:sz="8" w:space="0" w:color="1957D2"/>
          <w:insideV w:val="single" w:sz="8" w:space="0" w:color="1957D2"/>
        </w:tblBorders>
      </w:tblPr>
      <w:tblGrid>
        <w:gridCol w:w="720"/>
        <w:gridCol w:w="8640"/>
      </w:tblGrid>
      <w:tr>
        <w:trPr>
          <w:cantSplit/>
        </w:trPr>
        <w:tc>
          <w:tcPr>
            <w:tcW w:type="dxa" w:w="720"/>
            <w:tcMar>
              <w:top w:w="80" w:type="dxa"/>
              <w:start w:w="110" w:type="dxa"/>
              <w:bottom w:w="80" w:type="dxa"/>
              <w:end w:w="110" w:type="dxa"/>
            </w:tcMar>
            <w:vAlign w:val="center"/>
            <w:shd w:fill="1957D2"/>
          </w:tcPr>
          <w:p>
            <w:pPr>
              <w:widowControl w:val="0"/>
              <w:spacing w:before="0" w:after="40" w:line="259" w:lineRule="auto"/>
              <w:jc w:val="center"/>
            </w:pPr>
            <w:r/>
            <w:r>
              <w:rPr>
                <w:rFonts w:ascii="Noto Sans KR" w:hAnsi="Noto Sans KR" w:eastAsia="Noto Sans KR" w:cs="Noto Sans KR"/>
                <w:b/>
                <w:color w:val="FFFFFF"/>
                <w:sz w:val="28"/>
              </w:rPr>
              <w:t>R</w:t>
            </w:r>
          </w:p>
        </w:tc>
        <w:tc>
          <w:tcPr>
            <w:tcW w:type="dxa" w:w="8640"/>
            <w:tcMar>
              <w:top w:w="80" w:type="dxa"/>
              <w:start w:w="110" w:type="dxa"/>
              <w:bottom w:w="80" w:type="dxa"/>
              <w:end w:w="110" w:type="dxa"/>
            </w:tcMar>
            <w:vAlign w:val="center"/>
          </w:tcPr>
          <w:p>
            <w:pPr>
              <w:widowControl w:val="0"/>
              <w:spacing w:before="0" w:after="40" w:line="259" w:lineRule="auto"/>
              <w:jc w:val="left"/>
            </w:pPr>
            <w:r/>
            <w:r>
              <w:rPr>
                <w:rFonts w:ascii="Noto Sans KR" w:hAnsi="Noto Sans KR" w:eastAsia="Noto Sans KR" w:cs="Noto Sans KR"/>
                <w:b/>
                <w:color w:val="11346B"/>
                <w:sz w:val="29"/>
              </w:rPr>
              <w:t>참고문헌·데이터·공식 문서 2/2</w:t>
            </w:r>
          </w:p>
        </w:tc>
      </w:tr>
    </w:tbl>
    <w:p>
      <w:pPr>
        <w:spacing w:after="0" w:line="96" w:lineRule="auto"/>
      </w:pPr>
    </w:p>
    <w:p>
      <w:pPr>
        <w:keepNext w:val="0"/>
        <w:spacing w:before="0" w:after="100" w:line="259" w:lineRule="auto"/>
        <w:jc w:val="both"/>
      </w:pPr>
      <w:r>
        <w:rPr>
          <w:rFonts w:ascii="Noto Sans KR" w:hAnsi="Noto Sans KR" w:eastAsia="Noto Sans KR" w:cs="Noto Sans KR"/>
          <w:b w:val="0"/>
          <w:color w:val="5B6575"/>
          <w:sz w:val="19"/>
        </w:rPr>
        <w:t>대회 공고·공식 개발 문서·제출 소스</w:t>
      </w:r>
    </w:p>
    <w:p>
      <w:pPr>
        <w:spacing w:after="20"/>
      </w:pPr>
      <w:r>
        <w:rPr>
          <w:rFonts w:ascii="Noto Sans KR" w:hAnsi="Noto Sans KR" w:eastAsia="Noto Sans KR" w:cs="Noto Sans KR"/>
          <w:b/>
          <w:color w:val="11346B"/>
          <w:sz w:val="19"/>
        </w:rPr>
        <w:t>[R9] Poly-FEVER</w:t>
      </w:r>
    </w:p>
    <w:p>
      <w:pPr>
        <w:spacing w:after="80"/>
      </w:pPr>
      <w:hyperlink r:id="rId19">
        <w:r>
          <w:rPr>
            <w:rFonts w:ascii="Noto Sans KR" w:hAnsi="Noto Sans KR" w:eastAsia="Noto Sans KR" w:cs="Noto Sans KR"/>
            <w:color w:val="1957D2"/>
            <w:u w:val="single"/>
            <w:sz w:val="17"/>
          </w:rPr>
          <w:t>https://arxiv.org/html/2503.16541v2</w:t>
        </w:r>
      </w:hyperlink>
    </w:p>
    <w:p>
      <w:pPr>
        <w:spacing w:after="20"/>
      </w:pPr>
      <w:r>
        <w:rPr>
          <w:rFonts w:ascii="Noto Sans KR" w:hAnsi="Noto Sans KR" w:eastAsia="Noto Sans KR" w:cs="Noto Sans KR"/>
          <w:b/>
          <w:color w:val="11346B"/>
          <w:sz w:val="19"/>
        </w:rPr>
        <w:t>[R10] FACTS Grounding</w:t>
      </w:r>
    </w:p>
    <w:p>
      <w:pPr>
        <w:spacing w:after="80"/>
      </w:pPr>
      <w:hyperlink r:id="rId20">
        <w:r>
          <w:rPr>
            <w:rFonts w:ascii="Noto Sans KR" w:hAnsi="Noto Sans KR" w:eastAsia="Noto Sans KR" w:cs="Noto Sans KR"/>
            <w:color w:val="1957D2"/>
            <w:u w:val="single"/>
            <w:sz w:val="17"/>
          </w:rPr>
          <w:t>https://deepmind.google/blog/facts-grounding-a-new-benchmark-for-evaluating-the-factuality-of-large-language-models/</w:t>
        </w:r>
      </w:hyperlink>
    </w:p>
    <w:p>
      <w:pPr>
        <w:spacing w:after="20"/>
      </w:pPr>
      <w:r>
        <w:rPr>
          <w:rFonts w:ascii="Noto Sans KR" w:hAnsi="Noto Sans KR" w:eastAsia="Noto Sans KR" w:cs="Noto Sans KR"/>
          <w:b/>
          <w:color w:val="11346B"/>
          <w:sz w:val="19"/>
        </w:rPr>
        <w:t>[R11] OpenAI — Build an MCP server</w:t>
      </w:r>
    </w:p>
    <w:p>
      <w:pPr>
        <w:spacing w:after="80"/>
      </w:pPr>
      <w:hyperlink r:id="rId21">
        <w:r>
          <w:rPr>
            <w:rFonts w:ascii="Noto Sans KR" w:hAnsi="Noto Sans KR" w:eastAsia="Noto Sans KR" w:cs="Noto Sans KR"/>
            <w:color w:val="1957D2"/>
            <w:u w:val="single"/>
            <w:sz w:val="17"/>
          </w:rPr>
          <w:t>https://developers.openai.com/plugins/build/mcp-server</w:t>
        </w:r>
      </w:hyperlink>
    </w:p>
    <w:p>
      <w:pPr>
        <w:spacing w:after="20"/>
      </w:pPr>
      <w:r>
        <w:rPr>
          <w:rFonts w:ascii="Noto Sans KR" w:hAnsi="Noto Sans KR" w:eastAsia="Noto Sans KR" w:cs="Noto Sans KR"/>
          <w:b/>
          <w:color w:val="11346B"/>
          <w:sz w:val="19"/>
        </w:rPr>
        <w:t>[R12] OpenAI — Build a ChatGPT UI</w:t>
      </w:r>
    </w:p>
    <w:p>
      <w:pPr>
        <w:spacing w:after="80"/>
      </w:pPr>
      <w:hyperlink r:id="rId22">
        <w:r>
          <w:rPr>
            <w:rFonts w:ascii="Noto Sans KR" w:hAnsi="Noto Sans KR" w:eastAsia="Noto Sans KR" w:cs="Noto Sans KR"/>
            <w:color w:val="1957D2"/>
            <w:u w:val="single"/>
            <w:sz w:val="17"/>
          </w:rPr>
          <w:t>https://developers.openai.com/plugins/build/chatgpt-ui</w:t>
        </w:r>
      </w:hyperlink>
    </w:p>
    <w:p>
      <w:pPr>
        <w:spacing w:after="20"/>
      </w:pPr>
      <w:r>
        <w:rPr>
          <w:rFonts w:ascii="Noto Sans KR" w:hAnsi="Noto Sans KR" w:eastAsia="Noto Sans KR" w:cs="Noto Sans KR"/>
          <w:b/>
          <w:color w:val="11346B"/>
          <w:sz w:val="19"/>
        </w:rPr>
        <w:t>[R13] OpenAI — Security and privacy</w:t>
      </w:r>
    </w:p>
    <w:p>
      <w:pPr>
        <w:spacing w:after="80"/>
      </w:pPr>
      <w:hyperlink r:id="rId23">
        <w:r>
          <w:rPr>
            <w:rFonts w:ascii="Noto Sans KR" w:hAnsi="Noto Sans KR" w:eastAsia="Noto Sans KR" w:cs="Noto Sans KR"/>
            <w:color w:val="1957D2"/>
            <w:u w:val="single"/>
            <w:sz w:val="17"/>
          </w:rPr>
          <w:t>https://developers.openai.com/plugins/guides/security-privacy</w:t>
        </w:r>
      </w:hyperlink>
    </w:p>
    <w:p>
      <w:pPr>
        <w:spacing w:after="20"/>
      </w:pPr>
      <w:r>
        <w:rPr>
          <w:rFonts w:ascii="Noto Sans KR" w:hAnsi="Noto Sans KR" w:eastAsia="Noto Sans KR" w:cs="Noto Sans KR"/>
          <w:b/>
          <w:color w:val="11346B"/>
          <w:sz w:val="19"/>
        </w:rPr>
        <w:t>[R14] OpenAI — Submission</w:t>
      </w:r>
    </w:p>
    <w:p>
      <w:pPr>
        <w:spacing w:after="80"/>
      </w:pPr>
      <w:hyperlink r:id="rId24">
        <w:r>
          <w:rPr>
            <w:rFonts w:ascii="Noto Sans KR" w:hAnsi="Noto Sans KR" w:eastAsia="Noto Sans KR" w:cs="Noto Sans KR"/>
            <w:color w:val="1957D2"/>
            <w:u w:val="single"/>
            <w:sz w:val="17"/>
          </w:rPr>
          <w:t>https://developers.openai.com/plugins/deploy/submission</w:t>
        </w:r>
      </w:hyperlink>
    </w:p>
    <w:p>
      <w:pPr>
        <w:spacing w:after="20"/>
      </w:pPr>
      <w:r>
        <w:rPr>
          <w:rFonts w:ascii="Noto Sans KR" w:hAnsi="Noto Sans KR" w:eastAsia="Noto Sans KR" w:cs="Noto Sans KR"/>
          <w:b/>
          <w:color w:val="11346B"/>
          <w:sz w:val="19"/>
        </w:rPr>
        <w:t>[R15] 해커톤 대회 공고</w:t>
      </w:r>
    </w:p>
    <w:p>
      <w:pPr>
        <w:spacing w:after="80"/>
      </w:pPr>
      <w:hyperlink r:id="rId25">
        <w:r>
          <w:rPr>
            <w:rFonts w:ascii="Noto Sans KR" w:hAnsi="Noto Sans KR" w:eastAsia="Noto Sans KR" w:cs="Noto Sans KR"/>
            <w:color w:val="1957D2"/>
            <w:u w:val="single"/>
            <w:sz w:val="17"/>
          </w:rPr>
          <w:t>https://kcf.or.kr/79</w:t>
        </w:r>
      </w:hyperlink>
    </w:p>
    <w:p>
      <w:pPr>
        <w:spacing w:after="20"/>
      </w:pPr>
      <w:r>
        <w:rPr>
          <w:rFonts w:ascii="Noto Sans KR" w:hAnsi="Noto Sans KR" w:eastAsia="Noto Sans KR" w:cs="Noto Sans KR"/>
          <w:b/>
          <w:color w:val="11346B"/>
          <w:sz w:val="19"/>
        </w:rPr>
        <w:t>[R16] FactLens 제출 커밋</w:t>
      </w:r>
    </w:p>
    <w:p>
      <w:pPr>
        <w:spacing w:after="80"/>
      </w:pPr>
      <w:hyperlink r:id="rId26">
        <w:r>
          <w:rPr>
            <w:rFonts w:ascii="Noto Sans KR" w:hAnsi="Noto Sans KR" w:eastAsia="Noto Sans KR" w:cs="Noto Sans KR"/>
            <w:color w:val="1957D2"/>
            <w:u w:val="single"/>
            <w:sz w:val="17"/>
          </w:rPr>
          <w:t>https://github.com/DK8832/innovation-/commit/bb4d5b92ac2d19e57eb02e4027068827121f1ab4</w:t>
        </w:r>
      </w:hyperlink>
    </w:p>
    <w:p>
      <w:pPr>
        <w:keepNext w:val="0"/>
        <w:spacing w:before="0" w:after="0" w:line="269" w:lineRule="auto"/>
        <w:jc w:val="both"/>
      </w:pPr>
      <w:r>
        <w:rPr>
          <w:rFonts w:ascii="Noto Sans KR" w:hAnsi="Noto Sans KR" w:eastAsia="Noto Sans KR" w:cs="Noto Sans KR"/>
          <w:b/>
          <w:color w:val="5B6575"/>
          <w:sz w:val="18"/>
        </w:rPr>
        <w:t>재현 식별자 — FactLens 0.1.0 / Git commit bb4d5b92ac2d19e57eb02e4027068827121f1ab4</w:t>
        <w:br/>
        <w:t>ZIP SHA-256 — a90064982f00fee36082d6097d8e6e254ada21a7ef8289806e7fe13e240c5edc</w:t>
      </w:r>
    </w:p>
    <w:sectPr w:rsidR="00FC693F" w:rsidRPr="0006063C" w:rsidSect="00034616">
      <w:footerReference w:type="default" r:id="rId9"/>
      <w:head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KR" w:hAnsi="Noto Sans KR" w:eastAsia="Noto Sans KR" w:cs="Noto Sans KR"/>
        <w:color w:val="5B6575"/>
        <w:sz w:val="17"/>
      </w:rPr>
      <w:t xml:space="preserve">innovation | 관련 연구 데이터 시트   ·   </w:t>
    </w:r>
    <w:r>
      <w:rPr>
        <w:rFonts w:ascii="Noto Sans KR" w:hAnsi="Noto Sans KR" w:eastAsia="Noto Sans KR" w:cs="Noto Sans KR"/>
        <w:color w:val="5B657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s="Noto Sans KR"/>
        <w:b/>
        <w:color w:val="1957D2"/>
        <w:sz w:val="17"/>
      </w:rPr>
      <w:t>FACTLENS · RESEARCH EVIDENCE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Noto Sans KR" w:hAnsi="Noto Sans KR" w:eastAsia="Noto Sans KR" w:cs="Noto Sans KR"/>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KR" w:hAnsi="Noto Sans KR" w:eastAsia="Noto Sans KR" w:cs="Noto Sans KR"/>
      <w:b/>
      <w:bCs/>
      <w:color w:val="1957D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w:hAnsi="Noto Sans KR" w:eastAsia="Noto Sans KR" w:cs="Noto Sans KR"/>
      <w:b/>
      <w:bCs/>
      <w:color w:val="11346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KR" w:hAnsi="Noto Sans KR" w:eastAsia="Noto Sans KR" w:cs="Noto Sans KR"/>
      <w:b/>
      <w:bCs/>
      <w:color w:val="1134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nvlpubs.nist.gov/nistpubs/ai/NIST.AI.600-1.pdf" TargetMode="External"/><Relationship Id="rId12" Type="http://schemas.openxmlformats.org/officeDocument/2006/relationships/hyperlink" Target="https://aclanthology.org/2023.emnlp-main.741/" TargetMode="External"/><Relationship Id="rId13" Type="http://schemas.openxmlformats.org/officeDocument/2006/relationships/hyperlink" Target="https://aclanthology.org/N18-1074/" TargetMode="External"/><Relationship Id="rId14" Type="http://schemas.openxmlformats.org/officeDocument/2006/relationships/hyperlink" Target="https://aclanthology.org/2024.findings-emnlp.552/" TargetMode="External"/><Relationship Id="rId15" Type="http://schemas.openxmlformats.org/officeDocument/2006/relationships/hyperlink" Target="https://arxiv.org/abs/2403.18802" TargetMode="External"/><Relationship Id="rId16" Type="http://schemas.openxmlformats.org/officeDocument/2006/relationships/hyperlink" Target="https://aclanthology.org/2023.emnlp-main.397/" TargetMode="External"/><Relationship Id="rId17" Type="http://schemas.openxmlformats.org/officeDocument/2006/relationships/hyperlink" Target="https://aclanthology.org/2024.acl-long.585/" TargetMode="External"/><Relationship Id="rId18" Type="http://schemas.openxmlformats.org/officeDocument/2006/relationships/hyperlink" Target="https://openreview.net/forum?id=VnLhUogHYE" TargetMode="External"/><Relationship Id="rId19" Type="http://schemas.openxmlformats.org/officeDocument/2006/relationships/hyperlink" Target="https://arxiv.org/html/2503.16541v2" TargetMode="External"/><Relationship Id="rId20" Type="http://schemas.openxmlformats.org/officeDocument/2006/relationships/hyperlink" Target="https://deepmind.google/blog/facts-grounding-a-new-benchmark-for-evaluating-the-factuality-of-large-language-models/" TargetMode="External"/><Relationship Id="rId21" Type="http://schemas.openxmlformats.org/officeDocument/2006/relationships/hyperlink" Target="https://developers.openai.com/plugins/build/mcp-server" TargetMode="External"/><Relationship Id="rId22" Type="http://schemas.openxmlformats.org/officeDocument/2006/relationships/hyperlink" Target="https://developers.openai.com/plugins/build/chatgpt-ui" TargetMode="External"/><Relationship Id="rId23" Type="http://schemas.openxmlformats.org/officeDocument/2006/relationships/hyperlink" Target="https://developers.openai.com/plugins/guides/security-privacy" TargetMode="External"/><Relationship Id="rId24" Type="http://schemas.openxmlformats.org/officeDocument/2006/relationships/hyperlink" Target="https://developers.openai.com/plugins/deploy/submission" TargetMode="External"/><Relationship Id="rId25" Type="http://schemas.openxmlformats.org/officeDocument/2006/relationships/hyperlink" Target="https://kcf.or.kr/79" TargetMode="External"/><Relationship Id="rId26" Type="http://schemas.openxmlformats.org/officeDocument/2006/relationships/hyperlink" Target="https://github.com/DK8832/innovation-/commit/bb4d5b92ac2d19e57eb02e4027068827121f1a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