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q1-sales-report"/>
    <w:p>
      <w:pPr>
        <w:pStyle w:val="Heading1"/>
      </w:pPr>
      <w:r>
        <w:t xml:space="preserve">Q1 Sales Report</w:t>
      </w:r>
    </w:p>
    <w:p>
      <w:pPr>
        <w:pStyle w:val="FirstParagraph"/>
      </w:pPr>
      <w:r>
        <w:t xml:space="preserve">Here is the data you requested.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+12%</w:t>
            </w:r>
          </w:p>
        </w:tc>
      </w:tr>
    </w:tbl>
    <w:p>
      <w:pPr>
        <w:pStyle w:val="BodyText"/>
      </w:pPr>
      <w:r>
        <w:t xml:space="preserve">Growth is steady.</w:t>
      </w:r>
    </w:p>
    <w:bookmarkEnd w:id="20"/>
    <w:sectPr w:rsidR="00FC693F" w:rsidRPr="0006063C" w:rsidSect="00034616"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Calibri" w:hAnsi="Calibri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Arial" w:asciiTheme="majorHAnsi" w:cstheme="majorBidi" w:eastAsiaTheme="majorEastAsia" w:hAnsi="Arial" w:hAnsiTheme="majorHAnsi"/>
      <w:b/>
      <w:bCs/>
      <w:color w:val="003366"/>
      <w:sz w:val="4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Arial" w:asciiTheme="majorHAnsi" w:cstheme="majorBidi" w:eastAsiaTheme="majorEastAsia" w:hAnsi="Arial" w:hAnsiTheme="majorHAnsi"/>
      <w:b w:val="0"/>
      <w:bCs/>
      <w:color w:val="008080"/>
      <w:sz w:val="3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2026-02-03T13:58:11Z</dcterms:created>
  <dcterms:modified xsi:type="dcterms:W3CDTF">2026-02-03T13:58:11Z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