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F62A" w14:textId="77777777" w:rsidR="001B2DB6" w:rsidRDefault="001B2DB6" w:rsidP="001B2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案件情况</w:t>
      </w:r>
    </w:p>
    <w:p w14:paraId="622767C0" w14:textId="77777777" w:rsidR="00015BD7" w:rsidRDefault="001B2DB6" w:rsidP="001B2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作案动机：</w:t>
      </w:r>
    </w:p>
    <w:p w14:paraId="6FE3A013" w14:textId="0F0F89D5" w:rsidR="001B2DB6" w:rsidRDefault="00015BD7" w:rsidP="00015BD7">
      <w:pPr>
        <w:pStyle w:val="a7"/>
        <w:ind w:left="800" w:firstLineChars="0" w:firstLine="0"/>
      </w:pPr>
      <w:r>
        <w:rPr>
          <w:rFonts w:hint="eastAsia"/>
        </w:rPr>
        <w:t>19岁</w:t>
      </w:r>
      <w:r w:rsidR="001B2DB6">
        <w:rPr>
          <w:rFonts w:hint="eastAsia"/>
        </w:rPr>
        <w:t>广西大学生</w:t>
      </w:r>
      <w:r w:rsidR="001B2DB6">
        <w:rPr>
          <w:rFonts w:hint="eastAsia"/>
        </w:rPr>
        <w:t>何顺沉迷网络赌博欠下赌债无力偿还，于是恶从胆边生产生了盗窃他人财物的念头。</w:t>
      </w:r>
      <w:r>
        <w:rPr>
          <w:rFonts w:hint="eastAsia"/>
        </w:rPr>
        <w:t>在案发前，他曾经两次在黑暗中潜入赖某喜的家里，然后买了匕首、手电筒、铁丝等作案工具。</w:t>
      </w:r>
    </w:p>
    <w:p w14:paraId="292D2524" w14:textId="77777777" w:rsidR="00015BD7" w:rsidRDefault="001B2DB6" w:rsidP="001B2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案件详情：</w:t>
      </w:r>
    </w:p>
    <w:p w14:paraId="4CCC05CB" w14:textId="1B74B147" w:rsidR="001B2DB6" w:rsidRDefault="001B2DB6" w:rsidP="00015BD7">
      <w:pPr>
        <w:pStyle w:val="a7"/>
        <w:ind w:left="800" w:firstLineChars="0" w:firstLine="0"/>
      </w:pPr>
      <w:r>
        <w:t>2020年6月4日2时许，何顺携带匕首、手电筒、铁丝等作案工具，驾驶电动车到赖某喜家后门，戴上头套、手套等作案工具从后门进到赖某喜家的一楼大厅。</w:t>
      </w:r>
      <w:r>
        <w:rPr>
          <w:rFonts w:hint="eastAsia"/>
        </w:rPr>
        <w:t>何顺因担心盗窃被发现，便掏出匕首朝睡在一楼大厅床铺上的被害人杨某鸾颈部捅了一刀，后又持匕首朝杨某鸾胸部、背部等部位捅了数刀，在对着这位</w:t>
      </w:r>
      <w:r>
        <w:t>70岁的老人连捅了18刀并确定她不能动弹后，何顺沿着楼梯走道到二楼左边第一个开灯的房间，跳上床持匕首朝睡在床铺上的被害人赖某奕（时年14岁）的颈部、胸部、背部等部位连捅14刀，致其当场死亡。</w:t>
      </w:r>
      <w:r>
        <w:rPr>
          <w:rFonts w:hint="eastAsia"/>
        </w:rPr>
        <w:t>赖某喜听到赖某奕的喊声后来到赖某奕房间门口，何顺立即跳下床持匕首捅向赖某喜，被赖某喜抓住其手臂及匕首刀刃，二人便扭打在一起，相持约几分钟后，何顺劫持赖某喜到一楼烟柜前，放开赖某喜并强行把装钱的抽屉拿走，后驾驶电动车逃离现场。杨某鸾、赖某奕被捅后当场死亡，赖某喜的损伤程度为轻伤二级。</w:t>
      </w:r>
    </w:p>
    <w:p w14:paraId="57C7D1E2" w14:textId="5CEDF0F5" w:rsidR="00015BD7" w:rsidRDefault="001B2DB6" w:rsidP="001B2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案件结果：</w:t>
      </w:r>
    </w:p>
    <w:p w14:paraId="3D5CB186" w14:textId="2F9A1670" w:rsidR="001B2DB6" w:rsidRDefault="001B2DB6" w:rsidP="00015BD7">
      <w:pPr>
        <w:pStyle w:val="a7"/>
        <w:ind w:left="800" w:firstLineChars="0" w:firstLine="0"/>
      </w:pPr>
      <w:r>
        <w:t>2021年5月26日，河池市中级人民法院对该案进行一审宣判：</w:t>
      </w:r>
    </w:p>
    <w:p w14:paraId="0C9A81A0" w14:textId="5D11D005" w:rsidR="001B2DB6" w:rsidRDefault="001B2DB6" w:rsidP="001B2DB6">
      <w:pPr>
        <w:pStyle w:val="a7"/>
        <w:ind w:left="800" w:firstLineChars="0" w:firstLine="0"/>
      </w:pPr>
      <w:r>
        <w:rPr>
          <w:rFonts w:hint="eastAsia"/>
        </w:rPr>
        <w:t>法院审理认为，被告人何顺以非法占有为目的，持刀入户抢劫致二人死亡、一人轻伤二级，其行为已触犯了刑律，构成抢劫罪。被告人何顺蓄谋已久，持刀入户抢劫致二死一轻伤，手段恶劣，行为暴虐残忍，造成极其严重的后果，依法应予严惩。其犯罪行为给附带民事诉讼原告人造成的经济损失依法应予赔偿。法院判决，被告人何顺犯抢劫罪，判处死刑，剥夺政治权利终身，并处没收个人全部财产；被告人何顺赔偿附带民事诉讼原告人赖某喜、刘某秋等人经济损失共计</w:t>
      </w:r>
      <w:r>
        <w:t>56182.96元。</w:t>
      </w:r>
    </w:p>
    <w:p w14:paraId="04B88BAD" w14:textId="70B831D8" w:rsidR="004A31BA" w:rsidRDefault="004A31BA">
      <w:pPr>
        <w:widowControl/>
        <w:jc w:val="left"/>
      </w:pPr>
      <w:r>
        <w:br w:type="page"/>
      </w:r>
    </w:p>
    <w:p w14:paraId="655D2201" w14:textId="77777777" w:rsidR="004A31BA" w:rsidRDefault="004A31BA" w:rsidP="004A31BA">
      <w:pPr>
        <w:rPr>
          <w:rFonts w:hint="eastAsia"/>
        </w:rPr>
      </w:pPr>
    </w:p>
    <w:p w14:paraId="5A0C385A" w14:textId="7941A4DA" w:rsidR="001B2DB6" w:rsidRDefault="00015BD7" w:rsidP="001B2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案件后续</w:t>
      </w:r>
    </w:p>
    <w:p w14:paraId="2A3D5C6D" w14:textId="77777777" w:rsidR="00015BD7" w:rsidRDefault="00015BD7" w:rsidP="00015B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作案者陈述：</w:t>
      </w:r>
    </w:p>
    <w:p w14:paraId="226E8D2C" w14:textId="6D3E39AE" w:rsidR="00015BD7" w:rsidRDefault="00015BD7" w:rsidP="00015BD7">
      <w:pPr>
        <w:pStyle w:val="a7"/>
        <w:ind w:left="860" w:firstLineChars="0" w:firstLine="0"/>
      </w:pPr>
      <w:r>
        <w:rPr>
          <w:rFonts w:hint="eastAsia"/>
        </w:rPr>
        <w:t>“用刀逼迫就可以完成抢劫，但你为什么要杀人？”</w:t>
      </w:r>
    </w:p>
    <w:p w14:paraId="69F77140" w14:textId="5B9FF45D" w:rsidR="001B2DB6" w:rsidRDefault="00015BD7" w:rsidP="00015BD7">
      <w:pPr>
        <w:pStyle w:val="a7"/>
        <w:ind w:left="860" w:firstLineChars="0" w:firstLine="0"/>
      </w:pPr>
      <w:r>
        <w:rPr>
          <w:rFonts w:hint="eastAsia"/>
        </w:rPr>
        <w:t>“</w:t>
      </w:r>
      <w:r>
        <w:rPr>
          <w:rFonts w:hint="eastAsia"/>
        </w:rPr>
        <w:t>就是，想体验下杀人的感觉。”</w:t>
      </w:r>
    </w:p>
    <w:p w14:paraId="15781FF4" w14:textId="3F4105C3" w:rsidR="00015BD7" w:rsidRDefault="00015BD7" w:rsidP="00015BD7">
      <w:pPr>
        <w:pStyle w:val="a7"/>
        <w:ind w:left="860" w:firstLineChars="0" w:firstLine="0"/>
      </w:pPr>
      <w:r w:rsidRPr="00015BD7">
        <w:rPr>
          <w:rFonts w:hint="eastAsia"/>
        </w:rPr>
        <w:t>“人本来就是动物嘛，那动物之间相互厮杀不是正常的吗？别人又不是我的亲人，关我什么事。对我来说，我做什么事都是对的。”</w:t>
      </w:r>
    </w:p>
    <w:p w14:paraId="12248936" w14:textId="78308563" w:rsidR="004A31BA" w:rsidRDefault="004A31BA" w:rsidP="004A31BA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80A6C7B" wp14:editId="72A5CAB6">
            <wp:simplePos x="0" y="0"/>
            <wp:positionH relativeFrom="margin">
              <wp:posOffset>298450</wp:posOffset>
            </wp:positionH>
            <wp:positionV relativeFrom="paragraph">
              <wp:posOffset>295910</wp:posOffset>
            </wp:positionV>
            <wp:extent cx="2736850" cy="4734211"/>
            <wp:effectExtent l="0" t="0" r="6350" b="9525"/>
            <wp:wrapTopAndBottom/>
            <wp:docPr id="1075900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0429" name="图片 10759004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734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社会反响：</w:t>
      </w:r>
    </w:p>
    <w:p w14:paraId="5FFE84A3" w14:textId="1530475B" w:rsidR="004A31BA" w:rsidRDefault="004A31BA" w:rsidP="004A31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案件反思：</w:t>
      </w:r>
    </w:p>
    <w:p w14:paraId="64E2C827" w14:textId="648F4FAC" w:rsidR="004A31BA" w:rsidRDefault="003475B4" w:rsidP="004A31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社会现状：</w:t>
      </w:r>
    </w:p>
    <w:p w14:paraId="6B56D3AB" w14:textId="542B6021" w:rsidR="003475B4" w:rsidRDefault="003475B4" w:rsidP="003475B4">
      <w:pPr>
        <w:pStyle w:val="a7"/>
        <w:ind w:left="860" w:firstLineChars="0" w:firstLine="0"/>
      </w:pPr>
      <w:r w:rsidRPr="003475B4">
        <w:rPr>
          <w:rFonts w:hint="eastAsia"/>
        </w:rPr>
        <w:t>在</w:t>
      </w:r>
      <w:r>
        <w:rPr>
          <w:rFonts w:hint="eastAsia"/>
        </w:rPr>
        <w:t>今年</w:t>
      </w:r>
      <w:r w:rsidRPr="003475B4">
        <w:t>2月15日上午最高人民检察院召开的新闻发布会上，最高人民检察院副检察长孙谦表示，中国2022年起诉暴力犯罪人数为近二十年来最低，中国已成为世界上犯罪率最低，安全感最高的国家之一。</w:t>
      </w:r>
      <w:r>
        <w:rPr>
          <w:rFonts w:hint="eastAsia"/>
        </w:rPr>
        <w:t>但尽管如此，像何顺入室抢劫这样令人毛骨悚然的案件仍数见不鲜，而罪犯的年龄也越来越趋于低龄化。</w:t>
      </w:r>
    </w:p>
    <w:p w14:paraId="521825A6" w14:textId="39EA9446" w:rsidR="003475B4" w:rsidRDefault="003475B4" w:rsidP="003475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大学生犯罪主要原因：</w:t>
      </w:r>
    </w:p>
    <w:p w14:paraId="06C1AAC7" w14:textId="4F7A7B60" w:rsidR="003475B4" w:rsidRDefault="003475B4" w:rsidP="003475B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不良的家庭氛围：</w:t>
      </w:r>
      <w:r w:rsidR="00F167E8">
        <w:rPr>
          <w:rFonts w:hint="eastAsia"/>
        </w:rPr>
        <w:t>在此案件中，何顺生于普通家庭，父母为改善家庭状况而外出谋生，将何顺交给爷爷奶奶照顾。一方面，在爷爷奶奶的溺爱下，何顺形成了目中无人、我行我素的性格；另一方面，何顺习惯了衣来伸手饭来张口的生活，从未想过靠自己的双手赚钱，而父母的生活费又无法满足他的消费，在偶然接触到网络赌博后就一发不可收拾。从中可见家庭氛围对人性格影响之大，</w:t>
      </w:r>
      <w:r w:rsidR="00F167E8">
        <w:rPr>
          <w:rFonts w:hint="eastAsia"/>
        </w:rPr>
        <w:lastRenderedPageBreak/>
        <w:t>一个孩子刚生下来的时候如同一张白纸，以后是白是黑要看家长如何描绘。如果一个人的父母对自己的孩子的态度是不健康的，不管是冷漠，还是溺爱，都会扼制孩子的共情能力。还有研究显示，如果父母对孩子有虐待行为，哪怕是轻微程度，也会导致孩子对他人的痛苦产生恐惧或愤怒的情绪，甚至是攻击对方。</w:t>
      </w:r>
    </w:p>
    <w:p w14:paraId="4BF1FC4B" w14:textId="7D22A2B6" w:rsidR="00F167E8" w:rsidRDefault="00F167E8" w:rsidP="00F167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道德意识与法律意识的匮乏：如同此案件中，一方面何顺缺乏对赌博这种违法行为的认知，而误入歧途；另一方面他更是缺乏道德教育，说出诸如</w:t>
      </w:r>
      <w:r w:rsidRPr="00015BD7">
        <w:rPr>
          <w:rFonts w:hint="eastAsia"/>
        </w:rPr>
        <w:t>“人本来就是动物嘛，那动物之间相互厮杀不是正常的吗？别人又不是我的亲人，关我什么事。对我来说，我做什么事都是对的。”</w:t>
      </w:r>
      <w:r>
        <w:rPr>
          <w:rFonts w:hint="eastAsia"/>
        </w:rPr>
        <w:t>这样骇人听闻的话。从中可见，社会倘若缺失对道德与法律的约束力，那么像这样的犯罪案件将会越来越多。</w:t>
      </w:r>
    </w:p>
    <w:p w14:paraId="0DEF0745" w14:textId="19B36E2A" w:rsidR="00F167E8" w:rsidRDefault="00F167E8" w:rsidP="00F167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社会环境的影响</w:t>
      </w:r>
      <w:r w:rsidR="00996C9A">
        <w:rPr>
          <w:rFonts w:hint="eastAsia"/>
        </w:rPr>
        <w:t>：</w:t>
      </w:r>
      <w:r w:rsidR="00996C9A" w:rsidRPr="00996C9A">
        <w:t>青少年是一个非常敏感的群体，他们很容易被各种不良的思想和行为所腐蚀</w:t>
      </w:r>
      <w:r w:rsidR="00996C9A">
        <w:rPr>
          <w:rFonts w:hint="eastAsia"/>
        </w:rPr>
        <w:t>。如此案中</w:t>
      </w:r>
      <w:r w:rsidR="00996C9A" w:rsidRPr="00996C9A">
        <w:t>，赌博对</w:t>
      </w:r>
      <w:r w:rsidR="00996C9A">
        <w:rPr>
          <w:rFonts w:hint="eastAsia"/>
        </w:rPr>
        <w:t>何顺</w:t>
      </w:r>
      <w:r w:rsidR="00996C9A" w:rsidRPr="00996C9A">
        <w:t>来说有着很强的诱惑，</w:t>
      </w:r>
      <w:r w:rsidR="00996C9A">
        <w:rPr>
          <w:rFonts w:hint="eastAsia"/>
        </w:rPr>
        <w:t>一旦接触</w:t>
      </w:r>
      <w:r w:rsidR="00996C9A" w:rsidRPr="00996C9A">
        <w:t>，就会养成他的贪婪欲望，随着时间的推移，就会形成自私自利、见利忘义等不良习惯，从而导致他的人生观念、价值观等都会出现偏差，最终导致他走向犯罪的方向。</w:t>
      </w:r>
      <w:r w:rsidR="00996C9A">
        <w:rPr>
          <w:rFonts w:hint="eastAsia"/>
        </w:rPr>
        <w:t>而如今仍旧有不良风气盘旋于当代社会，无疑助长了青年的犯罪心理。</w:t>
      </w:r>
    </w:p>
    <w:p w14:paraId="5A9E297B" w14:textId="26DA561B" w:rsidR="00996C9A" w:rsidRDefault="00996C9A" w:rsidP="00996C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应对措施：</w:t>
      </w:r>
    </w:p>
    <w:p w14:paraId="57240393" w14:textId="5C1A4FFA" w:rsidR="00996C9A" w:rsidRDefault="00F4137E" w:rsidP="00F4137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道法思想灌输</w:t>
      </w:r>
      <w:r w:rsidR="00996C9A">
        <w:rPr>
          <w:rFonts w:hint="eastAsia"/>
        </w:rPr>
        <w:t>：首当其冲的应是家庭，身为家长应当起到模范作用，树立良好形象，在注重孩子物质生活的同时，更应当关照他们的精神世界，灌输道德准则，明晰法律底线，而不是一味宠溺或不闻不问。</w:t>
      </w:r>
      <w:r>
        <w:rPr>
          <w:rFonts w:hint="eastAsia"/>
        </w:rPr>
        <w:t>其次，</w:t>
      </w:r>
      <w:r w:rsidR="00996C9A">
        <w:rPr>
          <w:rFonts w:hint="eastAsia"/>
        </w:rPr>
        <w:t>学校在注重学生学习成绩以外，也应当开展一系列道德与法律教育活动</w:t>
      </w:r>
      <w:r>
        <w:rPr>
          <w:rFonts w:hint="eastAsia"/>
        </w:rPr>
        <w:t>。</w:t>
      </w:r>
    </w:p>
    <w:p w14:paraId="47BC24E4" w14:textId="5C830763" w:rsidR="00F4137E" w:rsidRDefault="00F4137E" w:rsidP="00F4137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良风气整改：在甚嚣尘上的当代社会，不良风气始终盘旋，尤其是在匿名性极强的网络环境下，人们无所顾忌的发言在不经意间往往会在网络这一“放大镜”下，对年幼无知的青年造成心理上的歪曲。因此，有关部门应当加强社会舆论、风气的管控，让青年接触到更多的正能量。</w:t>
      </w:r>
    </w:p>
    <w:p w14:paraId="2CDA4D7C" w14:textId="0360594E" w:rsidR="00F4137E" w:rsidRDefault="00F4137E" w:rsidP="00F4137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违法机构根除：在此案件中，最终让何顺走向歧途的是网络赌博，而在现实中存在许多像网络赌博一样的违法机构，他们数量众多且藏匿于暗处，难以根除，将心智未熟的青年作为受众对象，致使他们走向犯罪的道路。因此，根除此类违法机构迫在眉睫。</w:t>
      </w:r>
    </w:p>
    <w:sectPr w:rsidR="00F4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E0BE" w14:textId="77777777" w:rsidR="007C18E4" w:rsidRDefault="007C18E4" w:rsidP="001B2DB6">
      <w:r>
        <w:separator/>
      </w:r>
    </w:p>
  </w:endnote>
  <w:endnote w:type="continuationSeparator" w:id="0">
    <w:p w14:paraId="14348A7F" w14:textId="77777777" w:rsidR="007C18E4" w:rsidRDefault="007C18E4" w:rsidP="001B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02A5" w14:textId="77777777" w:rsidR="007C18E4" w:rsidRDefault="007C18E4" w:rsidP="001B2DB6">
      <w:r>
        <w:separator/>
      </w:r>
    </w:p>
  </w:footnote>
  <w:footnote w:type="continuationSeparator" w:id="0">
    <w:p w14:paraId="0527BF06" w14:textId="77777777" w:rsidR="007C18E4" w:rsidRDefault="007C18E4" w:rsidP="001B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38AB"/>
    <w:multiLevelType w:val="hybridMultilevel"/>
    <w:tmpl w:val="09DEF32C"/>
    <w:lvl w:ilvl="0" w:tplc="0C962B7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A2F1A"/>
    <w:multiLevelType w:val="hybridMultilevel"/>
    <w:tmpl w:val="6660FCBA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1F287A60"/>
    <w:multiLevelType w:val="hybridMultilevel"/>
    <w:tmpl w:val="F468BC44"/>
    <w:lvl w:ilvl="0" w:tplc="0C962B76">
      <w:start w:val="1"/>
      <w:numFmt w:val="decimal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FE23374"/>
    <w:multiLevelType w:val="hybridMultilevel"/>
    <w:tmpl w:val="3E326D06"/>
    <w:lvl w:ilvl="0" w:tplc="FFFFFFFF">
      <w:start w:val="1"/>
      <w:numFmt w:val="decimal"/>
      <w:lvlText w:val="%1、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0FC42D3"/>
    <w:multiLevelType w:val="hybridMultilevel"/>
    <w:tmpl w:val="DC0A005E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59926D35"/>
    <w:multiLevelType w:val="hybridMultilevel"/>
    <w:tmpl w:val="3326931A"/>
    <w:lvl w:ilvl="0" w:tplc="7EEA42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14F4597A">
      <w:start w:val="2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9278361">
    <w:abstractNumId w:val="5"/>
  </w:num>
  <w:num w:numId="2" w16cid:durableId="1233856017">
    <w:abstractNumId w:val="0"/>
  </w:num>
  <w:num w:numId="3" w16cid:durableId="1188255870">
    <w:abstractNumId w:val="2"/>
  </w:num>
  <w:num w:numId="4" w16cid:durableId="904147591">
    <w:abstractNumId w:val="3"/>
  </w:num>
  <w:num w:numId="5" w16cid:durableId="1569993471">
    <w:abstractNumId w:val="1"/>
  </w:num>
  <w:num w:numId="6" w16cid:durableId="71397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CB"/>
    <w:rsid w:val="00015BD7"/>
    <w:rsid w:val="001B2DB6"/>
    <w:rsid w:val="003475B4"/>
    <w:rsid w:val="004A31BA"/>
    <w:rsid w:val="00635979"/>
    <w:rsid w:val="00734DBB"/>
    <w:rsid w:val="007C18E4"/>
    <w:rsid w:val="00996C9A"/>
    <w:rsid w:val="009C356C"/>
    <w:rsid w:val="00F167E8"/>
    <w:rsid w:val="00F4137E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58C27"/>
  <w15:chartTrackingRefBased/>
  <w15:docId w15:val="{F8B91EB4-B9FB-467D-A716-6A55CF2D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D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DB6"/>
    <w:rPr>
      <w:sz w:val="18"/>
      <w:szCs w:val="18"/>
    </w:rPr>
  </w:style>
  <w:style w:type="paragraph" w:styleId="a7">
    <w:name w:val="List Paragraph"/>
    <w:basedOn w:val="a"/>
    <w:uiPriority w:val="34"/>
    <w:qFormat/>
    <w:rsid w:val="001B2DB6"/>
    <w:pPr>
      <w:ind w:firstLineChars="200" w:firstLine="420"/>
    </w:pPr>
  </w:style>
  <w:style w:type="character" w:customStyle="1" w:styleId="temp-ins-true">
    <w:name w:val="temp-ins-true"/>
    <w:basedOn w:val="a0"/>
    <w:rsid w:val="0099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0668-E737-4200-8C6A-84CCDCA7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朱轼</dc:creator>
  <cp:keywords/>
  <dc:description/>
  <cp:lastModifiedBy>朱轼</cp:lastModifiedBy>
  <cp:revision>3</cp:revision>
  <dcterms:created xsi:type="dcterms:W3CDTF">2023-12-09T04:15:00Z</dcterms:created>
  <dcterms:modified xsi:type="dcterms:W3CDTF">2023-12-09T06:02:00Z</dcterms:modified>
</cp:coreProperties>
</file>