
<file path=[Content_Types].xml><?xml version="1.0" encoding="utf-8"?>
<Types xmlns="http://schemas.openxmlformats.org/package/2006/content-types">
  <Default Extension="bin" ContentType="application/vnd.openxmlformats-officedocument.oleObject"/>
  <Default Extension="tiff" ContentType="image/tiff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某某某软件</w:t>
      </w:r>
    </w:p>
    <w:p>
      <w:pPr>
        <w:pStyle w:val="2"/>
        <w:jc w:val="center"/>
      </w:pPr>
      <w:r>
        <w:rPr>
          <w:rFonts w:hint="eastAsia"/>
        </w:rPr>
        <w:t>需求分析与概要设计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项目说明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项目目标：</w:t>
      </w:r>
    </w:p>
    <w:p>
      <w:pPr>
        <w:ind w:left="420"/>
      </w:pPr>
      <w:r>
        <w:rPr>
          <w:rFonts w:hint="eastAsia"/>
        </w:rPr>
        <w:t>简要介绍项目需要研发出一个什么样的软件产品。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软硬件环境需求</w:t>
      </w:r>
    </w:p>
    <w:p>
      <w:pPr>
        <w:pStyle w:val="10"/>
        <w:ind w:left="425" w:firstLine="0" w:firstLineChars="0"/>
      </w:pPr>
      <w:r>
        <w:rPr>
          <w:rFonts w:hint="eastAsia"/>
        </w:rPr>
        <w:t>介绍软件的运行环境，包括操作系统、数据库、网络等方面等要求。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使用的关键技术：</w:t>
      </w:r>
    </w:p>
    <w:p>
      <w:pPr>
        <w:pStyle w:val="10"/>
        <w:ind w:left="425" w:firstLine="0" w:firstLineChars="0"/>
      </w:pPr>
      <w:r>
        <w:rPr>
          <w:rFonts w:hint="eastAsia"/>
        </w:rPr>
        <w:t>介绍软件使用到的关键技术，包括技术难点和亮点。</w:t>
      </w:r>
    </w:p>
    <w:p>
      <w:pPr>
        <w:ind w:left="420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需求分析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系统用例</w:t>
      </w:r>
    </w:p>
    <w:p>
      <w:pPr>
        <w:jc w:val="center"/>
      </w:pPr>
      <w:r>
        <w:drawing>
          <wp:inline distT="0" distB="0" distL="0" distR="0">
            <wp:extent cx="3839845" cy="2924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2516"/>
                    <a:stretch>
                      <a:fillRect/>
                    </a:stretch>
                  </pic:blipFill>
                  <pic:spPr>
                    <a:xfrm>
                      <a:off x="0" y="0"/>
                      <a:ext cx="3843865" cy="29269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系统用例图</w:t>
      </w:r>
    </w:p>
    <w:p>
      <w:pPr>
        <w:pStyle w:val="10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查询考试成绩</w:t>
      </w:r>
    </w:p>
    <w:p>
      <w:pPr>
        <w:ind w:left="420"/>
      </w:pPr>
      <w:r>
        <w:rPr>
          <w:rFonts w:hint="eastAsia"/>
          <w:b/>
        </w:rPr>
        <w:t>参与者</w:t>
      </w:r>
      <w:r>
        <w:rPr>
          <w:rFonts w:hint="eastAsia"/>
        </w:rPr>
        <w:t>：学生、教师</w:t>
      </w:r>
    </w:p>
    <w:p>
      <w:pPr>
        <w:ind w:left="420"/>
      </w:pPr>
      <w:r>
        <w:rPr>
          <w:rFonts w:hint="eastAsia"/>
          <w:b/>
        </w:rPr>
        <w:t>基本事件流</w:t>
      </w:r>
      <w:r>
        <w:rPr>
          <w:rFonts w:hint="eastAsia"/>
        </w:rPr>
        <w:t>：学生进入个人成绩查询页面，选择学期，点击查看按钮，系统显示本学期该生的所有课程成绩。如果是教师，进入课程成绩查询页面，选择学期和课程名称，点击查询按钮，系统显示该课程对应的考试成绩。</w:t>
      </w:r>
    </w:p>
    <w:p>
      <w:pPr>
        <w:ind w:left="420"/>
      </w:pPr>
      <w:r>
        <w:rPr>
          <w:rFonts w:hint="eastAsia"/>
        </w:rPr>
        <w:tab/>
      </w:r>
    </w:p>
    <w:p>
      <w:pPr>
        <w:pStyle w:val="10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查看选修课程</w:t>
      </w:r>
    </w:p>
    <w:p>
      <w:pPr>
        <w:ind w:left="420"/>
      </w:pPr>
      <w:r>
        <w:t>……</w:t>
      </w:r>
    </w:p>
    <w:p>
      <w:pPr>
        <w:pStyle w:val="4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pStyle w:val="4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（1）</w:t>
      </w:r>
      <w:r>
        <w:rPr>
          <w:rFonts w:hint="eastAsia"/>
          <w:color w:val="FF0000"/>
        </w:rPr>
        <w:t>用例图使用StarUML</w:t>
      </w:r>
      <w:r>
        <w:rPr>
          <w:rFonts w:hint="eastAsia"/>
          <w:color w:val="FF0000"/>
          <w:lang w:val="en-US" w:eastAsia="zh-CN"/>
        </w:rPr>
        <w:t>或华为的CodeArts Modeling</w:t>
      </w:r>
      <w:r>
        <w:rPr>
          <w:rFonts w:hint="eastAsia"/>
          <w:color w:val="FF0000"/>
        </w:rPr>
        <w:t>绘制，要画出</w:t>
      </w:r>
      <w:r>
        <w:rPr>
          <w:rFonts w:hint="eastAsia"/>
          <w:color w:val="FF0000"/>
          <w:lang w:val="en-US" w:eastAsia="zh-CN"/>
        </w:rPr>
        <w:t>用户角色</w:t>
      </w:r>
      <w:r>
        <w:rPr>
          <w:rFonts w:hint="eastAsia"/>
          <w:color w:val="FF0000"/>
        </w:rPr>
        <w:t>和对应用例</w:t>
      </w:r>
    </w:p>
    <w:p>
      <w:pPr>
        <w:pStyle w:val="4"/>
        <w:jc w:val="left"/>
        <w:rPr>
          <w:rFonts w:hint="eastAsia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（2</w:t>
      </w:r>
      <w:r>
        <w:rPr>
          <w:rFonts w:hint="eastAsia" w:eastAsia="宋体"/>
          <w:color w:val="FF0000"/>
          <w:lang w:val="en-US" w:eastAsia="zh-CN"/>
        </w:rPr>
        <w:t>）用例是描述用户使用软件的场景，不要把用户看不到的后台功能画在用例图上。这里的用户不仅是人，也可以是外部系统。</w:t>
      </w:r>
    </w:p>
    <w:p>
      <w:pPr>
        <w:pStyle w:val="4"/>
        <w:jc w:val="left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（3）一个用例可以有不同粒度，但一个用例要是一个完整使用场景，不要把单个步骤作为用例。</w:t>
      </w:r>
    </w:p>
    <w:p>
      <w:pPr>
        <w:rPr>
          <w:rFonts w:hint="default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（4）用例之间有泛化、包含和扩展关系。泛化适用于表示一个抽象用例的多种不同实现。包含是一个复杂用例的多个细粒度用例。扩展表示一个用例的扩展能力，没有这个扩展用例原用例还是完整的。</w:t>
      </w:r>
    </w:p>
    <w:p>
      <w:pPr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（5）对用例图中的各个用例进行详细说明，从使用者的角度说明如何使用系统，不用描述软件系统内部如何实现该功能</w:t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</w:rPr>
        <w:t>业务流程</w:t>
      </w:r>
    </w:p>
    <w:p>
      <w:pPr>
        <w:ind w:left="420"/>
      </w:pPr>
    </w:p>
    <w:p>
      <w:pPr>
        <w:jc w:val="center"/>
      </w:pPr>
      <w:r>
        <w:drawing>
          <wp:inline distT="0" distB="0" distL="0" distR="0">
            <wp:extent cx="3505835" cy="29578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8849" cy="29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图书续借流程图</w:t>
      </w:r>
    </w:p>
    <w:p>
      <w:pPr>
        <w:jc w:val="center"/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numPr>
          <w:ilvl w:val="0"/>
          <w:numId w:val="3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使用UML活动图（使用StarUML</w:t>
      </w:r>
      <w:r>
        <w:rPr>
          <w:rFonts w:hint="eastAsia"/>
          <w:color w:val="FF0000"/>
          <w:lang w:val="en-US" w:eastAsia="zh-CN"/>
        </w:rPr>
        <w:t>或华为的CodeArts Modeling</w:t>
      </w:r>
      <w:r>
        <w:rPr>
          <w:rFonts w:hint="eastAsia"/>
          <w:color w:val="FF0000"/>
        </w:rPr>
        <w:t>绘制）画出系统的使用和操作过程。</w:t>
      </w:r>
    </w:p>
    <w:p>
      <w:pPr>
        <w:numPr>
          <w:ilvl w:val="0"/>
          <w:numId w:val="3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不用画出所有的使用场景，画出一两个关键用例的使用过程即可</w:t>
      </w:r>
    </w:p>
    <w:p>
      <w:pPr>
        <w:numPr>
          <w:ilvl w:val="0"/>
          <w:numId w:val="3"/>
        </w:numPr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>在需求阶段，活动图可以画系统做了什么，但不用画系统内部如何做的。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概要设计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功能模块设计</w:t>
      </w:r>
    </w:p>
    <w:p>
      <w:pPr>
        <w:jc w:val="center"/>
      </w:pPr>
      <w:r>
        <w:object>
          <v:shape id="_x0000_i1025" o:spt="75" type="#_x0000_t75" style="height:188.05pt;width:310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功能模块图</w:t>
      </w:r>
    </w:p>
    <w:p>
      <w:pPr>
        <w:jc w:val="center"/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>说明：</w:t>
      </w:r>
    </w:p>
    <w:p>
      <w:pPr>
        <w:numPr>
          <w:ilvl w:val="0"/>
          <w:numId w:val="4"/>
        </w:numPr>
        <w:ind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对各个功能模块需要完成的事情进行简要介绍。</w:t>
      </w:r>
    </w:p>
    <w:p>
      <w:pPr>
        <w:numPr>
          <w:ilvl w:val="0"/>
          <w:numId w:val="4"/>
        </w:numPr>
        <w:ind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  <w:lang w:val="en-US" w:eastAsia="zh-CN"/>
        </w:rPr>
        <w:t>功能模块图</w:t>
      </w:r>
      <w:r>
        <w:rPr>
          <w:rFonts w:hint="eastAsia"/>
          <w:color w:val="FF0000"/>
        </w:rPr>
        <w:t>和用例图不同，这里偏重于软件</w:t>
      </w:r>
      <w:r>
        <w:rPr>
          <w:rFonts w:hint="eastAsia"/>
          <w:color w:val="FF0000"/>
          <w:lang w:val="en-US" w:eastAsia="zh-CN"/>
        </w:rPr>
        <w:t>实现</w:t>
      </w:r>
      <w:r>
        <w:rPr>
          <w:rFonts w:hint="eastAsia"/>
          <w:color w:val="FF0000"/>
        </w:rPr>
        <w:t>需要做</w:t>
      </w:r>
      <w:r>
        <w:rPr>
          <w:rFonts w:hint="eastAsia"/>
          <w:color w:val="FF0000"/>
          <w:lang w:val="en-US" w:eastAsia="zh-CN"/>
        </w:rPr>
        <w:t>功能模块，有些模块可能用户看不见，但也要画处理。</w:t>
      </w:r>
    </w:p>
    <w:p>
      <w:pPr>
        <w:numPr>
          <w:ilvl w:val="0"/>
          <w:numId w:val="4"/>
        </w:numPr>
        <w:ind w:firstLine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按照功能来划分模块，不要按照前后端来划分模块。一个模块可能包括前端也包括后端功能。功能模块和代码结构并对应。</w:t>
      </w:r>
    </w:p>
    <w:p>
      <w:pPr>
        <w:jc w:val="center"/>
      </w:pPr>
    </w:p>
    <w:p>
      <w:pPr>
        <w:pStyle w:val="10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个人考试查询</w:t>
      </w:r>
    </w:p>
    <w:p>
      <w:pPr>
        <w:ind w:left="420"/>
      </w:pPr>
      <w:r>
        <w:rPr>
          <w:rFonts w:hint="eastAsia"/>
          <w:b/>
        </w:rPr>
        <w:t>输入：</w:t>
      </w:r>
      <w:r>
        <w:rPr>
          <w:rFonts w:hint="eastAsia"/>
        </w:rPr>
        <w:t>学生的学号、学期</w:t>
      </w:r>
    </w:p>
    <w:p>
      <w:pPr>
        <w:ind w:left="420"/>
      </w:pPr>
      <w:r>
        <w:rPr>
          <w:rFonts w:hint="eastAsia"/>
          <w:b/>
        </w:rPr>
        <w:t>输出：</w:t>
      </w:r>
      <w:r>
        <w:rPr>
          <w:rFonts w:hint="eastAsia"/>
        </w:rPr>
        <w:t>学生某学期的成绩单</w:t>
      </w:r>
    </w:p>
    <w:p>
      <w:pPr>
        <w:ind w:left="420"/>
      </w:pPr>
      <w:r>
        <w:rPr>
          <w:rFonts w:hint="eastAsia"/>
          <w:b/>
        </w:rPr>
        <w:t>功能概述：</w:t>
      </w:r>
      <w:r>
        <w:rPr>
          <w:rFonts w:hint="eastAsia"/>
        </w:rPr>
        <w:t xml:space="preserve"> 使用学号、学期查询成绩表，得到学生的某学期的所有成绩，将成绩以成绩单的形式在界面展示，不及格的成绩标注为红色。</w:t>
      </w:r>
    </w:p>
    <w:p>
      <w:pPr>
        <w:pStyle w:val="10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课程成绩查询</w:t>
      </w:r>
    </w:p>
    <w:p>
      <w:pPr>
        <w:ind w:left="420"/>
        <w:rPr>
          <w:b/>
        </w:rPr>
      </w:pPr>
      <w:r>
        <w:rPr>
          <w:rFonts w:hint="eastAsia"/>
          <w:b/>
        </w:rPr>
        <w:t>。。。。。。</w:t>
      </w:r>
    </w:p>
    <w:p>
      <w:pPr>
        <w:ind w:left="420"/>
        <w:rPr>
          <w:b/>
        </w:rPr>
      </w:pP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核心类图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  <w:lang w:val="en-US" w:eastAsia="zh-CN"/>
        </w:rPr>
        <w:t>说明：</w:t>
      </w:r>
    </w:p>
    <w:p>
      <w:pPr>
        <w:pStyle w:val="10"/>
        <w:numPr>
          <w:ilvl w:val="0"/>
          <w:numId w:val="6"/>
        </w:numPr>
        <w:ind w:left="425" w:firstLine="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类图可以使用StarUML</w:t>
      </w:r>
      <w:r>
        <w:rPr>
          <w:rFonts w:hint="eastAsia"/>
          <w:color w:val="FF0000"/>
          <w:lang w:val="en-US" w:eastAsia="zh-CN"/>
        </w:rPr>
        <w:t>或CodeArts Modeling</w:t>
      </w:r>
      <w:r>
        <w:rPr>
          <w:rFonts w:hint="eastAsia"/>
          <w:color w:val="FF0000"/>
        </w:rPr>
        <w:t>绘制</w:t>
      </w:r>
    </w:p>
    <w:p>
      <w:pPr>
        <w:pStyle w:val="10"/>
        <w:numPr>
          <w:ilvl w:val="0"/>
          <w:numId w:val="6"/>
        </w:numPr>
        <w:ind w:left="425" w:firstLine="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画出系统中的关键类以及相互之间的关系</w:t>
      </w:r>
      <w:r>
        <w:rPr>
          <w:rFonts w:hint="eastAsia"/>
          <w:color w:val="FF0000"/>
          <w:lang w:eastAsia="zh-CN"/>
        </w:rPr>
        <w:t>。</w:t>
      </w:r>
      <w:r>
        <w:rPr>
          <w:rFonts w:hint="eastAsia"/>
          <w:color w:val="FF0000"/>
          <w:lang w:val="en-US" w:eastAsia="zh-CN"/>
        </w:rPr>
        <w:t>这里关键类包括实体类、控制类和边界类三种。实体类描述系统中使用的数据，控制类描述系统的操作和业务过程，边界类描述系统与外界（如用户或数据库）的交互。</w:t>
      </w:r>
    </w:p>
    <w:p>
      <w:pPr>
        <w:ind w:left="420"/>
      </w:pPr>
      <w:r>
        <w:drawing>
          <wp:inline distT="0" distB="0" distL="0" distR="0">
            <wp:extent cx="4020820" cy="32658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r="2158" b="1841"/>
                    <a:stretch>
                      <a:fillRect/>
                    </a:stretch>
                  </pic:blipFill>
                  <pic:spPr>
                    <a:xfrm>
                      <a:off x="0" y="0"/>
                      <a:ext cx="4026807" cy="32708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>
      <w:pPr>
        <w:ind w:left="420"/>
      </w:pP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界面设计</w:t>
      </w:r>
    </w:p>
    <w:p>
      <w:p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numPr>
          <w:ilvl w:val="0"/>
          <w:numId w:val="7"/>
        </w:numPr>
        <w:jc w:val="left"/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>页面流程图：画一个系统的页面及其如何相互跳转的</w:t>
      </w:r>
    </w:p>
    <w:p>
      <w:pPr>
        <w:numPr>
          <w:ilvl w:val="0"/>
          <w:numId w:val="7"/>
        </w:numPr>
        <w:jc w:val="left"/>
        <w:rPr>
          <w:rFonts w:hint="eastAsia"/>
          <w:color w:val="FF0000"/>
        </w:rPr>
      </w:pPr>
      <w:r>
        <w:rPr>
          <w:rFonts w:hint="eastAsia"/>
          <w:color w:val="FF0000"/>
          <w:lang w:val="en-US" w:eastAsia="zh-CN"/>
        </w:rPr>
        <w:t>界面原型：</w:t>
      </w:r>
      <w:r>
        <w:rPr>
          <w:rFonts w:hint="eastAsia"/>
          <w:color w:val="FF0000"/>
        </w:rPr>
        <w:t>画出系统主要操作界面，</w:t>
      </w:r>
      <w:r>
        <w:rPr>
          <w:rFonts w:hint="eastAsia"/>
          <w:color w:val="FF0000"/>
          <w:lang w:val="en-US" w:eastAsia="zh-CN"/>
        </w:rPr>
        <w:t>手绘</w:t>
      </w:r>
      <w:r>
        <w:rPr>
          <w:rFonts w:hint="eastAsia"/>
          <w:color w:val="FF0000"/>
        </w:rPr>
        <w:t>示意图即可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也可以用墨刀在线画更正式的UI原型</w:t>
      </w:r>
    </w:p>
    <w:p>
      <w:pPr>
        <w:numPr>
          <w:numId w:val="0"/>
        </w:numPr>
        <w:jc w:val="left"/>
        <w:rPr>
          <w:rFonts w:hint="eastAsia"/>
          <w:color w:val="FF0000"/>
        </w:rPr>
      </w:pPr>
    </w:p>
    <w:p>
      <w:pPr>
        <w:widowControl w:val="0"/>
        <w:numPr>
          <w:numId w:val="0"/>
        </w:numPr>
        <w:jc w:val="center"/>
        <w:rPr>
          <w:rFonts w:hint="eastAsia"/>
          <w:color w:val="FF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1500" cy="1579880"/>
            <wp:effectExtent l="0" t="0" r="12700" b="203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/>
          <w:lang w:val="en-US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页面流程图</w:t>
      </w:r>
    </w:p>
    <w:p/>
    <w:p>
      <w:pPr>
        <w:jc w:val="center"/>
      </w:pPr>
      <w:r>
        <w:drawing>
          <wp:inline distT="0" distB="0" distL="0" distR="0">
            <wp:extent cx="4172585" cy="2333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981" cy="23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系统界面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</w:p>
    <w:p>
      <w:pPr>
        <w:jc w:val="center"/>
      </w:pPr>
    </w:p>
    <w:p>
      <w:pPr>
        <w:jc w:val="center"/>
      </w:pPr>
      <w:bookmarkStart w:id="0" w:name="_GoBack"/>
      <w:bookmarkEnd w:id="0"/>
    </w:p>
    <w:p>
      <w:pPr>
        <w:jc w:val="center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FF117C"/>
    <w:multiLevelType w:val="singleLevel"/>
    <w:tmpl w:val="E7FF117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EFED4DD"/>
    <w:multiLevelType w:val="singleLevel"/>
    <w:tmpl w:val="EEFED4D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50A2A11"/>
    <w:multiLevelType w:val="multilevel"/>
    <w:tmpl w:val="250A2A11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C6243AC"/>
    <w:multiLevelType w:val="multilevel"/>
    <w:tmpl w:val="3C6243AC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5EDC5A72"/>
    <w:multiLevelType w:val="multilevel"/>
    <w:tmpl w:val="5EDC5A7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BF2B3E5"/>
    <w:multiLevelType w:val="singleLevel"/>
    <w:tmpl w:val="7BF2B3E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7EFA9702"/>
    <w:multiLevelType w:val="singleLevel"/>
    <w:tmpl w:val="7EFA970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2D1"/>
    <w:rsid w:val="00032585"/>
    <w:rsid w:val="000703C9"/>
    <w:rsid w:val="00070993"/>
    <w:rsid w:val="000A7E56"/>
    <w:rsid w:val="000C2FA4"/>
    <w:rsid w:val="001247C9"/>
    <w:rsid w:val="00125395"/>
    <w:rsid w:val="00133AEB"/>
    <w:rsid w:val="0015123E"/>
    <w:rsid w:val="0016641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A4D40"/>
    <w:rsid w:val="004E3848"/>
    <w:rsid w:val="00524C6D"/>
    <w:rsid w:val="00543D84"/>
    <w:rsid w:val="00563F06"/>
    <w:rsid w:val="005A25E2"/>
    <w:rsid w:val="005B2E10"/>
    <w:rsid w:val="005F7B06"/>
    <w:rsid w:val="00630B19"/>
    <w:rsid w:val="006D489A"/>
    <w:rsid w:val="007049CE"/>
    <w:rsid w:val="007059BE"/>
    <w:rsid w:val="00716264"/>
    <w:rsid w:val="007226D2"/>
    <w:rsid w:val="007607D3"/>
    <w:rsid w:val="008040D2"/>
    <w:rsid w:val="008416D5"/>
    <w:rsid w:val="008978D6"/>
    <w:rsid w:val="008C2281"/>
    <w:rsid w:val="008D12A5"/>
    <w:rsid w:val="008F39C9"/>
    <w:rsid w:val="008F792D"/>
    <w:rsid w:val="00901567"/>
    <w:rsid w:val="00936D26"/>
    <w:rsid w:val="00977D2D"/>
    <w:rsid w:val="00AA5CD9"/>
    <w:rsid w:val="00AB02F4"/>
    <w:rsid w:val="00AB1827"/>
    <w:rsid w:val="00AD075B"/>
    <w:rsid w:val="00AD7365"/>
    <w:rsid w:val="00B3362D"/>
    <w:rsid w:val="00B83E81"/>
    <w:rsid w:val="00BB7F90"/>
    <w:rsid w:val="00C64290"/>
    <w:rsid w:val="00C97192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F6F64"/>
    <w:rsid w:val="00F03FAE"/>
    <w:rsid w:val="00F5217D"/>
    <w:rsid w:val="00FA767A"/>
    <w:rsid w:val="00FB402A"/>
    <w:rsid w:val="00FD103D"/>
    <w:rsid w:val="53F70E22"/>
    <w:rsid w:val="76BDF5D0"/>
    <w:rsid w:val="BFFFA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宋体" w:asciiTheme="majorHAnsi" w:hAnsiTheme="majorHAnsi" w:cstheme="majorBidi"/>
      <w:sz w:val="20"/>
      <w:szCs w:val="20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9">
    <w:name w:val="标题 2字符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tiff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</Words>
  <Characters>724</Characters>
  <Lines>6</Lines>
  <Paragraphs>1</Paragraphs>
  <TotalTime>7</TotalTime>
  <ScaleCrop>false</ScaleCrop>
  <LinksUpToDate>false</LinksUpToDate>
  <CharactersWithSpaces>849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2016-11-30T00:15:00Z</dcterms:created>
  <dc:creator>jiaxy</dc:creator>
  <cp:lastModifiedBy>jiaxy</cp:lastModifiedBy>
  <dcterms:modified xsi:type="dcterms:W3CDTF">2024-05-07T11:46:00Z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4944464A0D2537EC40A239669FFD4335_42</vt:lpwstr>
  </property>
</Properties>
</file>