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32" coordsize="21600,21600" o:oned="t" filled="f" o:spt="32.0" path="m,l21600,21600e">
            <v:path arrowok="t" o:connecttype="none" fillok="f"/>
            <o:lock v:ext="edit" shapetype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COMUNICAZIONI ELETTRICHE:</w:t>
      </w:r>
    </w:p>
    <w:tbl>
      <w:tblPr>
        <w:tblStyle w:val="Table1"/>
        <w:tblW w:w="1164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76"/>
        <w:gridCol w:w="1746"/>
        <w:gridCol w:w="636"/>
        <w:gridCol w:w="1445"/>
        <w:gridCol w:w="3740"/>
        <w:tblGridChange w:id="0">
          <w:tblGrid>
            <w:gridCol w:w="4076"/>
            <w:gridCol w:w="1746"/>
            <w:gridCol w:w="636"/>
            <w:gridCol w:w="1445"/>
            <w:gridCol w:w="37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Calcolo probabilità simboli equiprobabili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Ipotesi: simboli indipendenti ed i.i.d.</w:t>
            </w:r>
          </w:p>
          <w:p w:rsidR="00000000" w:rsidDel="00000000" w:rsidP="00000000" w:rsidRDefault="00000000" w:rsidRPr="00000000" w14:paraId="00000005">
            <w:pPr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m</w:t>
            </w:r>
            <w:r w:rsidDel="00000000" w:rsidR="00000000" w:rsidRPr="00000000">
              <w:rPr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= a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vertAlign w:val="subscript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  <w:t xml:space="preserve">+…+ a</w:t>
            </w:r>
            <w:r w:rsidDel="00000000" w:rsidR="00000000" w:rsidRPr="00000000">
              <w:rPr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vertAlign w:val="subscript"/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006">
            <w:pPr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M</w:t>
            </w:r>
            <w:r w:rsidDel="00000000" w:rsidR="00000000" w:rsidRPr="00000000">
              <w:rPr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= a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vertAlign w:val="subscript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  <w:t xml:space="preserve">+…+ a</w:t>
            </w:r>
            <w:r w:rsidDel="00000000" w:rsidR="00000000" w:rsidRPr="00000000">
              <w:rPr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vertAlign w:val="subscript"/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007">
            <w:pPr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σ</w:t>
            </w:r>
            <w:r w:rsidDel="00000000" w:rsidR="00000000" w:rsidRPr="00000000">
              <w:rPr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=M</w:t>
            </w:r>
            <w:r w:rsidDel="00000000" w:rsidR="00000000" w:rsidRPr="00000000">
              <w:rPr>
                <w:vertAlign w:val="subscript"/>
                <w:rtl w:val="0"/>
              </w:rPr>
              <w:t xml:space="preserve">a </w:t>
            </w:r>
            <w:r w:rsidDel="00000000" w:rsidR="00000000" w:rsidRPr="00000000">
              <w:rPr>
                <w:rtl w:val="0"/>
              </w:rPr>
              <w:t xml:space="preserve">– m</w:t>
            </w:r>
            <w:r w:rsidDel="00000000" w:rsidR="00000000" w:rsidRPr="00000000">
              <w:rPr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 </w:t>
            </w:r>
            <w:r w:rsidDel="00000000" w:rsidR="00000000" w:rsidRPr="00000000">
              <w:rPr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(f) = σ</w:t>
            </w:r>
            <w:r w:rsidDel="00000000" w:rsidR="00000000" w:rsidRPr="00000000">
              <w:rPr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vertAlign w:val="superscript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  <w:t xml:space="preserve">T + m</w:t>
            </w:r>
            <w:r w:rsidDel="00000000" w:rsidR="00000000" w:rsidRPr="00000000">
              <w:rPr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δ</w:t>
            </w:r>
            <w:r w:rsidDel="00000000" w:rsidR="00000000" w:rsidRPr="00000000">
              <w:rPr>
                <w:vertAlign w:val="subscript"/>
                <w:rtl w:val="0"/>
              </w:rPr>
              <w:t xml:space="preserve">R/Z(1/T)</w:t>
            </w:r>
            <w:r w:rsidDel="00000000" w:rsidR="00000000" w:rsidRPr="00000000">
              <w:rPr>
                <w:rtl w:val="0"/>
              </w:rPr>
              <w:t xml:space="preserve">(f)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Funzione di autocorrelazione: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  <w:r w:rsidDel="00000000" w:rsidR="00000000" w:rsidRPr="00000000">
              <w:rPr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(t; t+τ) = E[x(t+ τ]x(t)] =( τ≠0)=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 =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</w:rPr>
                    <m:t xml:space="preserve">-∞</m:t>
                  </m:r>
                </m:sub>
                <m:sup>
                  <m:r>
                    <w:rPr>
                      <w:rFonts w:ascii="Cambria Math" w:cs="Cambria Math" w:eastAsia="Cambria Math" w:hAnsi="Cambria Math"/>
                    </w:rPr>
                    <m:t xml:space="preserve">+∞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</w:rPr>
                    <m:t xml:space="preserve">-∞</m:t>
                  </m:r>
                </m:sub>
                <m:sup>
                  <m:r>
                    <w:rPr>
                      <w:rFonts w:ascii="Cambria Math" w:cs="Cambria Math" w:eastAsia="Cambria Math" w:hAnsi="Cambria Math"/>
                    </w:rPr>
                    <m:t xml:space="preserve">+∞</m:t>
                  </m:r>
                </m:sup>
              </m:nary>
              <m:r>
                <w:rPr>
                  <w:rFonts w:ascii="Cambria Math" w:cs="Cambria Math" w:eastAsia="Cambria Math" w:hAnsi="Cambria Math"/>
                </w:rPr>
                <m:t xml:space="preserve">ab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x</m:t>
                  </m:r>
                </m:sub>
              </m:sSub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</w:rPr>
                    <m:t xml:space="preserve">t, t+</m:t>
                  </m:r>
                  <m:r>
                    <w:rPr>
                      <w:rFonts w:ascii="Cambria Math" w:cs="Cambria Math" w:eastAsia="Cambria Math" w:hAnsi="Cambria Math"/>
                    </w:rPr>
                    <m:t>τ</m:t>
                  </m:r>
                  <m:r>
                    <w:rPr>
                      <w:rFonts w:ascii="Cambria Math" w:cs="Cambria Math" w:eastAsia="Cambria Math" w:hAnsi="Cambria Math"/>
                    </w:rPr>
                    <m:t xml:space="preserve">;a,b</m:t>
                  </m:r>
                </m:e>
              </m:d>
              <m:r>
                <w:rPr>
                  <w:rFonts w:ascii="Cambria Math" w:cs="Cambria Math" w:eastAsia="Cambria Math" w:hAnsi="Cambria Math"/>
                </w:rPr>
                <m:t xml:space="preserve">dadb</m:t>
              </m:r>
            </m:oMath>
            <w:r w:rsidDel="00000000" w:rsidR="00000000" w:rsidRPr="00000000">
              <w:rPr>
                <w:rtl w:val="0"/>
              </w:rPr>
              <w:t xml:space="preserve">=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=( τ=0)=E[x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(t)]=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</w:rPr>
                    <m:t xml:space="preserve">-∞</m:t>
                  </m:r>
                </m:sub>
                <m:sup>
                  <m:r>
                    <w:rPr>
                      <w:rFonts w:ascii="Cambria Math" w:cs="Cambria Math" w:eastAsia="Cambria Math" w:hAnsi="Cambria Math"/>
                    </w:rPr>
                    <m:t xml:space="preserve">+∞</m:t>
                  </m:r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p>
              </m:sSup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x</m:t>
                  </m:r>
                </m:sub>
              </m:sSub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</w:rPr>
                    <m:t xml:space="preserve">t;a</m:t>
                  </m:r>
                </m:e>
              </m:d>
              <m:r>
                <w:rPr>
                  <w:rFonts w:ascii="Cambria Math" w:cs="Cambria Math" w:eastAsia="Cambria Math" w:hAnsi="Cambria Math"/>
                </w:rPr>
                <m:t xml:space="preserve">da</m:t>
              </m:r>
            </m:oMath>
            <w:r w:rsidDel="00000000" w:rsidR="00000000" w:rsidRPr="00000000">
              <w:rPr>
                <w:rtl w:val="0"/>
              </w:rPr>
              <w:t xml:space="preserve">= M</w:t>
            </w:r>
            <w:r w:rsidDel="00000000" w:rsidR="00000000" w:rsidRPr="00000000">
              <w:rPr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(t) </w:t>
            </w:r>
            <w:r w:rsidDel="00000000" w:rsidR="00000000" w:rsidRPr="00000000">
              <w:rPr>
                <w:b w:val="1"/>
                <w:rtl w:val="0"/>
              </w:rPr>
              <w:t xml:space="preserve">potenza statistica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Autocorrelazione del processo: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  <w:r w:rsidDel="00000000" w:rsidR="00000000" w:rsidRPr="00000000">
              <w:rPr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(t;t+ τ)=E[(x(t+ τ)-m</w:t>
            </w:r>
            <w:r w:rsidDel="00000000" w:rsidR="00000000" w:rsidRPr="00000000">
              <w:rPr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(t+ τ))(x(t)-m</w:t>
            </w:r>
            <w:r w:rsidDel="00000000" w:rsidR="00000000" w:rsidRPr="00000000">
              <w:rPr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(t))]</w:t>
            </w:r>
          </w:p>
          <w:p w:rsidR="00000000" w:rsidDel="00000000" w:rsidP="00000000" w:rsidRDefault="00000000" w:rsidRPr="00000000" w14:paraId="00000011">
            <w:pPr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k</w:t>
            </w:r>
            <w:r w:rsidDel="00000000" w:rsidR="00000000" w:rsidRPr="00000000">
              <w:rPr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(τ)=r</w:t>
            </w:r>
            <w:r w:rsidDel="00000000" w:rsidR="00000000" w:rsidRPr="00000000">
              <w:rPr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(τ)-m</w:t>
            </w:r>
            <w:r w:rsidDel="00000000" w:rsidR="00000000" w:rsidRPr="00000000">
              <w:rPr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  <w:r w:rsidDel="00000000" w:rsidR="00000000" w:rsidRPr="00000000">
              <w:rPr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(t,t)=σ</w:t>
            </w:r>
            <w:r w:rsidDel="00000000" w:rsidR="00000000" w:rsidRPr="00000000">
              <w:rPr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(t)</w:t>
            </w:r>
          </w:p>
          <w:p w:rsidR="00000000" w:rsidDel="00000000" w:rsidP="00000000" w:rsidRDefault="00000000" w:rsidRPr="00000000" w14:paraId="00000013">
            <w:pPr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k</w:t>
            </w:r>
            <w:r w:rsidDel="00000000" w:rsidR="00000000" w:rsidRPr="00000000">
              <w:rPr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(0)=σ</w:t>
            </w:r>
            <w:r w:rsidDel="00000000" w:rsidR="00000000" w:rsidRPr="00000000">
              <w:rPr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(costante)=M</w:t>
            </w:r>
            <w:r w:rsidDel="00000000" w:rsidR="00000000" w:rsidRPr="00000000">
              <w:rPr>
                <w:vertAlign w:val="subscript"/>
                <w:rtl w:val="0"/>
              </w:rPr>
              <w:t xml:space="preserve">a </w:t>
            </w:r>
            <w:r w:rsidDel="00000000" w:rsidR="00000000" w:rsidRPr="00000000">
              <w:rPr>
                <w:rtl w:val="0"/>
              </w:rPr>
              <w:t xml:space="preserve">– m</w:t>
            </w:r>
            <w:r w:rsidDel="00000000" w:rsidR="00000000" w:rsidRPr="00000000">
              <w:rPr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Errore quantizzazione quantiz. uniforme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E(nT) = Q[a(nT)]-x(nT)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Rumore quantizzazione: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SNR =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M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M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e</m:t>
                      </m:r>
                    </m:sub>
                  </m:sSub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Potenza statistica segnale: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  <w:r w:rsidDel="00000000" w:rsidR="00000000" w:rsidRPr="00000000">
              <w:rPr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 =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</w:rPr>
                    <m:t xml:space="preserve">-∞</m:t>
                  </m:r>
                </m:sub>
                <m:sup>
                  <m:r>
                    <w:rPr>
                      <w:rFonts w:ascii="Cambria Math" w:cs="Cambria Math" w:eastAsia="Cambria Math" w:hAnsi="Cambria Math"/>
                    </w:rPr>
                    <m:t xml:space="preserve">+∞</m:t>
                  </m:r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p>
              </m:sSup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x</m:t>
                  </m:r>
                </m:sub>
              </m:sSub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</w:rPr>
                    <m:t xml:space="preserve">a</m:t>
                  </m:r>
                </m:e>
              </m:d>
              <m:r>
                <w:rPr>
                  <w:rFonts w:ascii="Cambria Math" w:cs="Cambria Math" w:eastAsia="Cambria Math" w:hAnsi="Cambria Math"/>
                </w:rPr>
                <m:t xml:space="preserve">da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Potenza statistica rumore: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  <w:r w:rsidDel="00000000" w:rsidR="00000000" w:rsidRPr="00000000">
              <w:rPr>
                <w:vertAlign w:val="subscript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=E[e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(nT)] =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</w:rPr>
                    <m:t xml:space="preserve">-∞</m:t>
                  </m:r>
                </m:sub>
                <m:sup>
                  <m:r>
                    <w:rPr>
                      <w:rFonts w:ascii="Cambria Math" w:cs="Cambria Math" w:eastAsia="Cambria Math" w:hAnsi="Cambria Math"/>
                    </w:rPr>
                    <m:t xml:space="preserve">+∞</m:t>
                  </m:r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</w:rPr>
                    <m:t xml:space="preserve">[φ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a</m:t>
                      </m:r>
                    </m:e>
                  </m:d>
                  <m:r>
                    <w:rPr>
                      <w:rFonts w:ascii="Cambria Math" w:cs="Cambria Math" w:eastAsia="Cambria Math" w:hAnsi="Cambria Math"/>
                    </w:rPr>
                    <m:t xml:space="preserve">-a]</m:t>
                  </m:r>
                </m:e>
                <m:sup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p>
              </m:sSup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x</m:t>
                  </m:r>
                </m:sub>
              </m:sSub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</w:rPr>
                    <m:t xml:space="preserve">a</m:t>
                  </m:r>
                </m:e>
              </m:d>
              <m:r>
                <w:rPr>
                  <w:rFonts w:ascii="Cambria Math" w:cs="Cambria Math" w:eastAsia="Cambria Math" w:hAnsi="Cambria Math"/>
                </w:rPr>
                <m:t xml:space="preserve">da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Rapporto potenze: dB=10log</w:t>
            </w:r>
            <w:r w:rsidDel="00000000" w:rsidR="00000000" w:rsidRPr="00000000">
              <w:rPr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  <w:t xml:space="preserve">( . )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Rapporto ampiezze(A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): dB=20log</w:t>
            </w:r>
            <w:r w:rsidDel="00000000" w:rsidR="00000000" w:rsidRPr="00000000">
              <w:rPr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  <w:t xml:space="preserve">( . )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Una v.a. ha media nulla e: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  <w:r w:rsidDel="00000000" w:rsidR="00000000" w:rsidRPr="00000000">
              <w:rPr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(0) = σ</w:t>
            </w:r>
            <w:r w:rsidDel="00000000" w:rsidR="00000000" w:rsidRPr="00000000">
              <w:rPr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=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</w:rPr>
                    <m:t xml:space="preserve">-∞</m:t>
                  </m:r>
                </m:sub>
                <m:sup>
                  <m:r>
                    <w:rPr>
                      <w:rFonts w:ascii="Cambria Math" w:cs="Cambria Math" w:eastAsia="Cambria Math" w:hAnsi="Cambria Math"/>
                    </w:rPr>
                    <m:t xml:space="preserve">+∞</m:t>
                  </m:r>
                </m:sup>
              </m:nary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a</m:t>
                  </m:r>
                </m:sub>
              </m:sSub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</w:rPr>
                    <m:t xml:space="preserve">f</m:t>
                  </m:r>
                </m:e>
              </m:d>
              <m:r>
                <w:rPr>
                  <w:rFonts w:ascii="Cambria Math" w:cs="Cambria Math" w:eastAsia="Cambria Math" w:hAnsi="Cambria Math"/>
                </w:rPr>
                <m:t xml:space="preserve">df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3933825" cy="952500"/>
                  <wp:effectExtent b="0" l="0" r="0" t="0"/>
                  <wp:docPr descr="C:\Users\PC\AppData\Local\Microsoft\Windows\INetCache\Content.Word\IMG_9918.jpg" id="89" name="image1.jpg"/>
                  <a:graphic>
                    <a:graphicData uri="http://schemas.openxmlformats.org/drawingml/2006/picture">
                      <pic:pic>
                        <pic:nvPicPr>
                          <pic:cNvPr descr="C:\Users\PC\AppData\Local\Microsoft\Windows\INetCache\Content.Word\IMG_9918.jpg" id="0" name="image1.jpg"/>
                          <pic:cNvPicPr preferRelativeResize="0"/>
                        </pic:nvPicPr>
                        <pic:blipFill>
                          <a:blip r:embed="rId7"/>
                          <a:srcRect b="29761" l="5579" r="2232" t="404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825" cy="95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Descrizione in media: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bar>
                <m:barPr>
                  <m:pos/>
                </m:barPr>
                <m:e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m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x</m:t>
                      </m:r>
                    </m:sub>
                  </m:sSub>
                </m:e>
              </m:bar>
              <m:r>
                <w:rPr>
                  <w:rFonts w:ascii="Cambria Math" w:cs="Cambria Math" w:eastAsia="Cambria Math" w:hAnsi="Cambria Math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1</m:t>
                  </m:r>
                </m:num>
                <m:den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T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p</m:t>
                      </m:r>
                    </m:sub>
                  </m:sSub>
                </m:den>
              </m:f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</w:rPr>
                    <m:t xml:space="preserve">0</m:t>
                  </m:r>
                </m:sub>
                <m:sup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T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p</m:t>
                      </m:r>
                    </m:sub>
                  </m:sSub>
                </m:sup>
              </m:nary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x</m:t>
                  </m:r>
                </m:sub>
              </m:sSub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</w:rPr>
                    <m:t xml:space="preserve">t</m:t>
                  </m:r>
                </m:e>
              </m:d>
              <m:r>
                <w:rPr>
                  <w:rFonts w:ascii="Cambria Math" w:cs="Cambria Math" w:eastAsia="Cambria Math" w:hAnsi="Cambria Math"/>
                </w:rPr>
                <m:t xml:space="preserve">dt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bar>
                <m:barPr>
                  <m:pos/>
                  <m:ctrlPr>
                    <w:rPr>
                      <w:rFonts w:ascii="Cambria Math" w:cs="Cambria Math" w:eastAsia="Cambria Math" w:hAnsi="Cambria Math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x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</w:rPr>
                    <m:t xml:space="preserve">(τ)</m:t>
                  </m:r>
                </m:e>
              </m:bar>
              <m:r>
                <w:rPr>
                  <w:rFonts w:ascii="Cambria Math" w:cs="Cambria Math" w:eastAsia="Cambria Math" w:hAnsi="Cambria Math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1</m:t>
                  </m:r>
                </m:num>
                <m:den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T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p</m:t>
                      </m:r>
                    </m:sub>
                  </m:sSub>
                </m:den>
              </m:f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</w:rPr>
                    <m:t xml:space="preserve">0</m:t>
                  </m:r>
                </m:sub>
                <m:sup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T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p</m:t>
                      </m:r>
                    </m:sub>
                  </m:sSub>
                </m:sup>
              </m:nary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x</m:t>
                  </m:r>
                </m:sub>
              </m:sSub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</w:rPr>
                    <m:t xml:space="preserve">t,t+τ</m:t>
                  </m:r>
                </m:e>
              </m:d>
              <m:r>
                <w:rPr>
                  <w:rFonts w:ascii="Cambria Math" w:cs="Cambria Math" w:eastAsia="Cambria Math" w:hAnsi="Cambria Math"/>
                </w:rPr>
                <m:t xml:space="preserve">dt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4453253" cy="3339940"/>
                  <wp:effectExtent b="0" l="0" r="0" t="0"/>
                  <wp:docPr descr="C:\Users\PC\Downloads\IMG_9921.JPG" id="91" name="image8.png"/>
                  <a:graphic>
                    <a:graphicData uri="http://schemas.openxmlformats.org/drawingml/2006/picture">
                      <pic:pic>
                        <pic:nvPicPr>
                          <pic:cNvPr descr="C:\Users\PC\Downloads\IMG_9921.JPG" id="0" name="image8.png"/>
                          <pic:cNvPicPr preferRelativeResize="0"/>
                        </pic:nvPicPr>
                        <pic:blipFill>
                          <a:blip r:embed="rId8"/>
                          <a:srcRect b="13960" l="20194" r="2920" t="909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4453253" cy="3339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e x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sono indipendenti sono anche incorrelate ma non è vero l’opposto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50801</wp:posOffset>
                      </wp:positionH>
                      <wp:positionV relativeFrom="paragraph">
                        <wp:posOffset>38100</wp:posOffset>
                      </wp:positionV>
                      <wp:extent cx="3267709" cy="26670"/>
                      <wp:effectExtent b="0" l="0" r="0" t="0"/>
                      <wp:wrapNone/>
                      <wp:docPr id="8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 flipH="1" rot="10800000">
                                <a:off x="3718496" y="3773015"/>
                                <a:ext cx="3255009" cy="13970"/>
                              </a:xfrm>
                              <a:custGeom>
                                <a:rect b="b" l="l" r="r" t="t"/>
                                <a:pathLst>
                                  <a:path extrusionOk="0" h="13970" w="3255009">
                                    <a:moveTo>
                                      <a:pt x="0" y="0"/>
                                    </a:moveTo>
                                    <a:lnTo>
                                      <a:pt x="3255009" y="1397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50801</wp:posOffset>
                      </wp:positionH>
                      <wp:positionV relativeFrom="paragraph">
                        <wp:posOffset>38100</wp:posOffset>
                      </wp:positionV>
                      <wp:extent cx="3267709" cy="26670"/>
                      <wp:effectExtent b="0" l="0" r="0" t="0"/>
                      <wp:wrapNone/>
                      <wp:docPr id="84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67709" cy="266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Densità spettrale di potenza: R</w:t>
            </w:r>
            <w:r w:rsidDel="00000000" w:rsidR="00000000" w:rsidRPr="00000000">
              <w:rPr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(f) = </w:t>
            </w:r>
            <w:r w:rsidDel="00000000" w:rsidR="00000000" w:rsidRPr="00000000">
              <w:rPr>
                <w:rFonts w:ascii="Meddon" w:cs="Meddon" w:eastAsia="Meddon" w:hAnsi="Meddon"/>
                <w:i w:val="1"/>
                <w:sz w:val="24"/>
                <w:szCs w:val="24"/>
                <w:rtl w:val="0"/>
              </w:rPr>
              <w:t xml:space="preserve">F </w:t>
            </w:r>
            <w:r w:rsidDel="00000000" w:rsidR="00000000" w:rsidRPr="00000000">
              <w:rPr>
                <w:rtl w:val="0"/>
              </w:rPr>
              <w:t xml:space="preserve">{r</w:t>
            </w:r>
            <w:r w:rsidDel="00000000" w:rsidR="00000000" w:rsidRPr="00000000">
              <w:rPr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(τ)}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fЄR/Z(1/T)</w:t>
            </w:r>
          </w:p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Def. Data una coppia di processi congiuntamente stazionarisi definisce densità spettrale mutua:   </w:t>
            </w:r>
          </w:p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  <w:r w:rsidDel="00000000" w:rsidR="00000000" w:rsidRPr="00000000">
              <w:rPr>
                <w:vertAlign w:val="subscript"/>
                <w:rtl w:val="0"/>
              </w:rPr>
              <w:t xml:space="preserve">yx</w:t>
            </w:r>
            <m:oMath>
              <m:r>
                <w:rPr>
                  <w:rFonts w:ascii="Cambria Math" w:cs="Cambria Math" w:eastAsia="Cambria Math" w:hAnsi="Cambria Math"/>
                  <w:vertAlign w:val="subscript"/>
                </w:rPr>
                <m:t xml:space="preserve">≜</m:t>
              </m:r>
            </m:oMath>
            <w:r w:rsidDel="00000000" w:rsidR="00000000" w:rsidRPr="00000000">
              <w:rPr>
                <w:rFonts w:ascii="Meddon" w:cs="Meddon" w:eastAsia="Meddon" w:hAnsi="Meddon"/>
                <w:i w:val="1"/>
                <w:sz w:val="24"/>
                <w:szCs w:val="24"/>
                <w:rtl w:val="0"/>
              </w:rPr>
              <w:t xml:space="preserve"> F </w:t>
            </w:r>
            <w:r w:rsidDel="00000000" w:rsidR="00000000" w:rsidRPr="00000000">
              <w:rPr>
                <w:rtl w:val="0"/>
              </w:rPr>
              <w:t xml:space="preserve">{r</w:t>
            </w:r>
            <w:r w:rsidDel="00000000" w:rsidR="00000000" w:rsidRPr="00000000">
              <w:rPr>
                <w:vertAlign w:val="subscript"/>
                <w:rtl w:val="0"/>
              </w:rPr>
              <w:t xml:space="preserve">yx</w:t>
            </w:r>
            <w:r w:rsidDel="00000000" w:rsidR="00000000" w:rsidRPr="00000000">
              <w:rPr>
                <w:rtl w:val="0"/>
              </w:rPr>
              <w:t xml:space="preserve">(τ)}    R</w:t>
            </w:r>
            <w:r w:rsidDel="00000000" w:rsidR="00000000" w:rsidRPr="00000000">
              <w:rPr>
                <w:vertAlign w:val="subscript"/>
                <w:rtl w:val="0"/>
              </w:rPr>
              <w:t xml:space="preserve">xy</w:t>
            </w:r>
            <m:oMath>
              <m:r>
                <w:rPr>
                  <w:rFonts w:ascii="Cambria Math" w:cs="Cambria Math" w:eastAsia="Cambria Math" w:hAnsi="Cambria Math"/>
                  <w:vertAlign w:val="subscript"/>
                </w:rPr>
                <m:t xml:space="preserve">≜</m:t>
              </m:r>
            </m:oMath>
            <w:r w:rsidDel="00000000" w:rsidR="00000000" w:rsidRPr="00000000">
              <w:rPr>
                <w:rFonts w:ascii="Meddon" w:cs="Meddon" w:eastAsia="Meddon" w:hAnsi="Meddon"/>
                <w:i w:val="1"/>
                <w:sz w:val="24"/>
                <w:szCs w:val="24"/>
                <w:rtl w:val="0"/>
              </w:rPr>
              <w:t xml:space="preserve"> F </w:t>
            </w:r>
            <w:r w:rsidDel="00000000" w:rsidR="00000000" w:rsidRPr="00000000">
              <w:rPr>
                <w:rtl w:val="0"/>
              </w:rPr>
              <w:t xml:space="preserve">{ry</w:t>
            </w:r>
            <w:r w:rsidDel="00000000" w:rsidR="00000000" w:rsidRPr="00000000">
              <w:rPr>
                <w:vertAlign w:val="subscript"/>
                <w:rtl w:val="0"/>
              </w:rPr>
              <w:t xml:space="preserve">xy</w:t>
            </w:r>
            <w:r w:rsidDel="00000000" w:rsidR="00000000" w:rsidRPr="00000000">
              <w:rPr>
                <w:rtl w:val="0"/>
              </w:rPr>
              <w:t xml:space="preserve">(τ)}    </w:t>
            </w:r>
          </w:p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Un processo aleatorio è a banda limitata B se R</w:t>
            </w:r>
            <w:r w:rsidDel="00000000" w:rsidR="00000000" w:rsidRPr="00000000">
              <w:rPr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(f)=0 per |f|&gt;B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114300" distR="114300" hidden="0" layoutInCell="1" locked="0" relativeHeight="0" simplePos="0">
                      <wp:simplePos x="0" y="0"/>
                      <wp:positionH relativeFrom="column">
                        <wp:posOffset>1079500</wp:posOffset>
                      </wp:positionH>
                      <wp:positionV relativeFrom="paragraph">
                        <wp:posOffset>127000</wp:posOffset>
                      </wp:positionV>
                      <wp:extent cx="487044" cy="296545"/>
                      <wp:effectExtent b="0" l="0" r="0" t="0"/>
                      <wp:wrapNone/>
                      <wp:docPr id="8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8" name="Shape 8"/>
                            <wps:spPr>
                              <a:xfrm>
                                <a:off x="5107241" y="3636490"/>
                                <a:ext cx="477519" cy="287020"/>
                              </a:xfrm>
                              <a:custGeom>
                                <a:rect b="b" l="l" r="r" t="t"/>
                                <a:pathLst>
                                  <a:path extrusionOk="0" h="287020" w="477519">
                                    <a:moveTo>
                                      <a:pt x="0" y="0"/>
                                    </a:moveTo>
                                    <a:lnTo>
                                      <a:pt x="0" y="287020"/>
                                    </a:lnTo>
                                    <a:lnTo>
                                      <a:pt x="477519" y="287020"/>
                                    </a:lnTo>
                                    <a:lnTo>
                                      <a:pt x="477519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a(kT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)</w:t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114300" distR="114300" hidden="0" layoutInCell="1" locked="0" relativeHeight="0" simplePos="0">
                      <wp:simplePos x="0" y="0"/>
                      <wp:positionH relativeFrom="column">
                        <wp:posOffset>1079500</wp:posOffset>
                      </wp:positionH>
                      <wp:positionV relativeFrom="paragraph">
                        <wp:posOffset>127000</wp:posOffset>
                      </wp:positionV>
                      <wp:extent cx="487044" cy="296545"/>
                      <wp:effectExtent b="0" l="0" r="0" t="0"/>
                      <wp:wrapNone/>
                      <wp:docPr id="85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87044" cy="2965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50801</wp:posOffset>
                      </wp:positionH>
                      <wp:positionV relativeFrom="paragraph">
                        <wp:posOffset>127000</wp:posOffset>
                      </wp:positionV>
                      <wp:extent cx="3308984" cy="1528445"/>
                      <wp:effectExtent b="0" l="0" r="0" t="0"/>
                      <wp:wrapNone/>
                      <wp:docPr id="8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3697858" y="3022128"/>
                                <a:ext cx="3296284" cy="1515745"/>
                              </a:xfrm>
                              <a:custGeom>
                                <a:rect b="b" l="l" r="r" t="t"/>
                                <a:pathLst>
                                  <a:path extrusionOk="0" h="1515745" w="3296284">
                                    <a:moveTo>
                                      <a:pt x="0" y="0"/>
                                    </a:moveTo>
                                    <a:lnTo>
                                      <a:pt x="0" y="1515745"/>
                                    </a:lnTo>
                                    <a:lnTo>
                                      <a:pt x="3296284" y="1515745"/>
                                    </a:lnTo>
                                    <a:lnTo>
                                      <a:pt x="329628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N.B. se ho a che fare con un filtro interpolatore non devo mettere  (queste formule di riferiscono ad una media)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50801</wp:posOffset>
                      </wp:positionH>
                      <wp:positionV relativeFrom="paragraph">
                        <wp:posOffset>127000</wp:posOffset>
                      </wp:positionV>
                      <wp:extent cx="3308984" cy="1528445"/>
                      <wp:effectExtent b="0" l="0" r="0" t="0"/>
                      <wp:wrapNone/>
                      <wp:docPr id="80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308984" cy="15284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1967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1967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1967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1967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1967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1967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1967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1967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1967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1967"/>
              </w:tabs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M</w:t>
            </w:r>
            <w:r w:rsidDel="00000000" w:rsidR="00000000" w:rsidRPr="00000000">
              <w:rPr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 = area R</w:t>
            </w:r>
            <w:r w:rsidDel="00000000" w:rsidR="00000000" w:rsidRPr="00000000">
              <w:rPr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(f)              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P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=attenuazione x lungh. cavo</w:t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1967"/>
              </w:tabs>
              <w:rPr/>
            </w:pPr>
            <m:oMath>
              <m:r>
                <w:rPr>
                  <w:rFonts w:ascii="Cambria Math" w:cs="Cambria Math" w:eastAsia="Cambria Math" w:hAnsi="Cambria Math"/>
                </w:rPr>
                <m:t xml:space="preserve">Ʌ=</m:t>
              </m:r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A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P</m:t>
                          </m:r>
                        </m:sub>
                        <m:sup/>
                      </m:sSubSup>
                      <m:r>
                        <w:rPr>
                          <w:rFonts w:ascii="Cambria Math" w:cs="Cambria Math" w:eastAsia="Cambria Math" w:hAnsi="Cambria Math"/>
                        </w:rPr>
                        <m:t xml:space="preserve">M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T</m:t>
                      </m:r>
                    </m:sub>
                  </m:sSub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0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</w:rPr>
                    <m:t xml:space="preserve">B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114300" distR="114300" hidden="0" layoutInCell="1" locked="0" relativeHeight="0" simplePos="0">
                      <wp:simplePos x="0" y="0"/>
                      <wp:positionH relativeFrom="column">
                        <wp:posOffset>635000</wp:posOffset>
                      </wp:positionH>
                      <wp:positionV relativeFrom="paragraph">
                        <wp:posOffset>241300</wp:posOffset>
                      </wp:positionV>
                      <wp:extent cx="353695" cy="258445"/>
                      <wp:effectExtent b="0" l="0" r="0" t="0"/>
                      <wp:wrapNone/>
                      <wp:docPr id="8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5175503" y="3657128"/>
                                <a:ext cx="340995" cy="245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114300" distR="114300" hidden="0" layoutInCell="1" locked="0" relativeHeight="0" simplePos="0">
                      <wp:simplePos x="0" y="0"/>
                      <wp:positionH relativeFrom="column">
                        <wp:posOffset>635000</wp:posOffset>
                      </wp:positionH>
                      <wp:positionV relativeFrom="paragraph">
                        <wp:posOffset>241300</wp:posOffset>
                      </wp:positionV>
                      <wp:extent cx="353695" cy="258445"/>
                      <wp:effectExtent b="0" l="0" r="0" t="0"/>
                      <wp:wrapNone/>
                      <wp:docPr id="82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53695" cy="2584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1967"/>
              </w:tabs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(A</w:t>
            </w:r>
            <w:r w:rsidDel="00000000" w:rsidR="00000000" w:rsidRPr="00000000">
              <w:rPr>
                <w:vertAlign w:val="subscript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vertAlign w:val="subscript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  <w:t xml:space="preserve">=2L   [km]                             A</w:t>
            </w:r>
            <w:r w:rsidDel="00000000" w:rsidR="00000000" w:rsidRPr="00000000">
              <w:rPr>
                <w:vertAlign w:val="subscript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= 10</w:t>
            </w:r>
            <w:r w:rsidDel="00000000" w:rsidR="00000000" w:rsidRPr="00000000">
              <w:rPr>
                <w:vertAlign w:val="superscript"/>
                <w:rtl w:val="0"/>
              </w:rPr>
              <w:t xml:space="preserve">-2L/10 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114300" distR="114300" hidden="0" layoutInCell="1" locked="0" relativeHeight="0" simplePos="0">
                      <wp:simplePos x="0" y="0"/>
                      <wp:positionH relativeFrom="column">
                        <wp:posOffset>533400</wp:posOffset>
                      </wp:positionH>
                      <wp:positionV relativeFrom="paragraph">
                        <wp:posOffset>0</wp:posOffset>
                      </wp:positionV>
                      <wp:extent cx="114935" cy="163195"/>
                      <wp:effectExtent b="0" l="0" r="0" t="0"/>
                      <wp:wrapNone/>
                      <wp:docPr id="8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294883" y="3704753"/>
                                <a:ext cx="102235" cy="15049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114300" distR="114300" hidden="0" layoutInCell="1" locked="0" relativeHeight="0" simplePos="0">
                      <wp:simplePos x="0" y="0"/>
                      <wp:positionH relativeFrom="column">
                        <wp:posOffset>533400</wp:posOffset>
                      </wp:positionH>
                      <wp:positionV relativeFrom="paragraph">
                        <wp:posOffset>0</wp:posOffset>
                      </wp:positionV>
                      <wp:extent cx="114935" cy="163195"/>
                      <wp:effectExtent b="0" l="0" r="0" t="0"/>
                      <wp:wrapNone/>
                      <wp:docPr id="81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4935" cy="16319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1967"/>
              </w:tabs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vertAlign w:val="subscript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= 2 dB/Km (attenuazione lungo mezzo tx)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Analisi spettrale dei filtri: supponiamo x(t) processo aleatorio stazionario in senso lato con media m</w:t>
            </w:r>
            <w:r w:rsidDel="00000000" w:rsidR="00000000" w:rsidRPr="00000000">
              <w:rPr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, correlazione r</w:t>
            </w:r>
            <w:r w:rsidDel="00000000" w:rsidR="00000000" w:rsidRPr="00000000">
              <w:rPr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(τ) e densità spettrale R</w:t>
            </w:r>
            <w:r w:rsidDel="00000000" w:rsidR="00000000" w:rsidRPr="00000000">
              <w:rPr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(f). Allora si ha y(t) stazionario in senso lato con :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= 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areah(t)= 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H(0)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(f)= 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(f)|H(f)|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= 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(f)H(f)H*(f)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(τ)=r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*h*h_( τ)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114300" distR="114300" hidden="0" layoutInCell="1" locked="0" relativeHeight="0" simplePos="0">
                      <wp:simplePos x="0" y="0"/>
                      <wp:positionH relativeFrom="column">
                        <wp:posOffset>1244600</wp:posOffset>
                      </wp:positionH>
                      <wp:positionV relativeFrom="paragraph">
                        <wp:posOffset>0</wp:posOffset>
                      </wp:positionV>
                      <wp:extent cx="514350" cy="207645"/>
                      <wp:effectExtent b="0" l="0" r="0" t="0"/>
                      <wp:wrapNone/>
                      <wp:docPr id="8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5093588" y="3680940"/>
                                <a:ext cx="504825" cy="198120"/>
                              </a:xfrm>
                              <a:custGeom>
                                <a:rect b="b" l="l" r="r" t="t"/>
                                <a:pathLst>
                                  <a:path extrusionOk="0" h="198120" w="504825">
                                    <a:moveTo>
                                      <a:pt x="0" y="0"/>
                                    </a:moveTo>
                                    <a:lnTo>
                                      <a:pt x="0" y="198120"/>
                                    </a:lnTo>
                                    <a:lnTo>
                                      <a:pt x="504825" y="198120"/>
                                    </a:lnTo>
                                    <a:lnTo>
                                      <a:pt x="5048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b(kT)</w:t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114300" distR="114300" hidden="0" layoutInCell="1" locked="0" relativeHeight="0" simplePos="0">
                      <wp:simplePos x="0" y="0"/>
                      <wp:positionH relativeFrom="column">
                        <wp:posOffset>1244600</wp:posOffset>
                      </wp:positionH>
                      <wp:positionV relativeFrom="paragraph">
                        <wp:posOffset>0</wp:posOffset>
                      </wp:positionV>
                      <wp:extent cx="514350" cy="207645"/>
                      <wp:effectExtent b="0" l="0" r="0" t="0"/>
                      <wp:wrapNone/>
                      <wp:docPr id="83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14350" cy="2076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38100</wp:posOffset>
                      </wp:positionV>
                      <wp:extent cx="606425" cy="299720"/>
                      <wp:effectExtent b="0" l="0" r="0" t="0"/>
                      <wp:wrapNone/>
                      <wp:docPr id="8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" name="Shape 9"/>
                            <wps:spPr>
                              <a:xfrm>
                                <a:off x="5049138" y="3636490"/>
                                <a:ext cx="593725" cy="287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h(t)</w:t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38100</wp:posOffset>
                      </wp:positionV>
                      <wp:extent cx="606425" cy="299720"/>
                      <wp:effectExtent b="0" l="0" r="0" t="0"/>
                      <wp:wrapNone/>
                      <wp:docPr id="86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6425" cy="2997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381000</wp:posOffset>
                      </wp:positionH>
                      <wp:positionV relativeFrom="paragraph">
                        <wp:posOffset>203200</wp:posOffset>
                      </wp:positionV>
                      <wp:extent cx="6350" cy="12700"/>
                      <wp:effectExtent b="0" l="0" r="0" t="0"/>
                      <wp:wrapNone/>
                      <wp:docPr id="8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0" name="Shape 10"/>
                            <wps:spPr>
                              <a:xfrm flipH="1">
                                <a:off x="5212968" y="3776825"/>
                                <a:ext cx="266065" cy="6350"/>
                              </a:xfrm>
                              <a:custGeom>
                                <a:rect b="b" l="l" r="r" t="t"/>
                                <a:pathLst>
                                  <a:path extrusionOk="0" h="6350" w="266065">
                                    <a:moveTo>
                                      <a:pt x="0" y="0"/>
                                    </a:moveTo>
                                    <a:lnTo>
                                      <a:pt x="266065" y="635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381000</wp:posOffset>
                      </wp:positionH>
                      <wp:positionV relativeFrom="paragraph">
                        <wp:posOffset>203200</wp:posOffset>
                      </wp:positionV>
                      <wp:extent cx="6350" cy="12700"/>
                      <wp:effectExtent b="0" l="0" r="0" t="0"/>
                      <wp:wrapNone/>
                      <wp:docPr id="87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5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1244600</wp:posOffset>
                      </wp:positionH>
                      <wp:positionV relativeFrom="paragraph">
                        <wp:posOffset>203200</wp:posOffset>
                      </wp:positionV>
                      <wp:extent cx="0" cy="12700"/>
                      <wp:effectExtent b="0" l="0" r="0" t="0"/>
                      <wp:wrapNone/>
                      <wp:docPr id="8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1" name="Shape 11"/>
                            <wps:spPr>
                              <a:xfrm>
                                <a:off x="5206300" y="3780000"/>
                                <a:ext cx="279400" cy="0"/>
                              </a:xfrm>
                              <a:custGeom>
                                <a:rect b="b" l="l" r="r" t="t"/>
                                <a:pathLst>
                                  <a:path extrusionOk="0" h="1" w="279400">
                                    <a:moveTo>
                                      <a:pt x="0" y="0"/>
                                    </a:moveTo>
                                    <a:lnTo>
                                      <a:pt x="27940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1244600</wp:posOffset>
                      </wp:positionH>
                      <wp:positionV relativeFrom="paragraph">
                        <wp:posOffset>203200</wp:posOffset>
                      </wp:positionV>
                      <wp:extent cx="0" cy="12700"/>
                      <wp:effectExtent b="0" l="0" r="0" t="0"/>
                      <wp:wrapNone/>
                      <wp:docPr id="88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76201</wp:posOffset>
                      </wp:positionH>
                      <wp:positionV relativeFrom="paragraph">
                        <wp:posOffset>444500</wp:posOffset>
                      </wp:positionV>
                      <wp:extent cx="2322830" cy="446405"/>
                      <wp:effectExtent b="0" l="0" r="0" t="0"/>
                      <wp:wrapNone/>
                      <wp:docPr id="7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189348" y="3561560"/>
                                <a:ext cx="2313305" cy="436880"/>
                              </a:xfrm>
                              <a:custGeom>
                                <a:rect b="b" l="l" r="r" t="t"/>
                                <a:pathLst>
                                  <a:path extrusionOk="0" h="436880" w="2313305">
                                    <a:moveTo>
                                      <a:pt x="0" y="0"/>
                                    </a:moveTo>
                                    <a:lnTo>
                                      <a:pt x="0" y="436880"/>
                                    </a:lnTo>
                                    <a:lnTo>
                                      <a:pt x="2313305" y="436880"/>
                                    </a:lnTo>
                                    <a:lnTo>
                                      <a:pt x="23133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R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subscript"/>
                                    </w:rPr>
                                    <w:t xml:space="preserve">b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(f) = σ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subscript"/>
                                    </w:rPr>
                                    <w:t xml:space="preserve">a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superscript"/>
                                    </w:rPr>
                                    <w:t xml:space="preserve">2 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T |H(f)|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superscript"/>
                                    </w:rPr>
                                    <w:t xml:space="preserve">2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+ m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subscript"/>
                                    </w:rPr>
                                    <w:t xml:space="preserve">a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superscript"/>
                                    </w:rPr>
                                    <w:t xml:space="preserve">2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H(0)δR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subscript"/>
                                    </w:rPr>
                                    <w:t xml:space="preserve">/Z(1/T)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(f)</w:t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76201</wp:posOffset>
                      </wp:positionH>
                      <wp:positionV relativeFrom="paragraph">
                        <wp:posOffset>444500</wp:posOffset>
                      </wp:positionV>
                      <wp:extent cx="2322830" cy="446405"/>
                      <wp:effectExtent b="0" l="0" r="0" t="0"/>
                      <wp:wrapNone/>
                      <wp:docPr id="79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22830" cy="4464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1073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Rumore bianco </w:t>
            </w:r>
            <w:r w:rsidDel="00000000" w:rsidR="00000000" w:rsidRPr="00000000">
              <w:rPr>
                <w:rtl w:val="0"/>
              </w:rPr>
              <w:t xml:space="preserve">🡺processo a media nulla e densità spettrale costante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  <w:r w:rsidDel="00000000" w:rsidR="00000000" w:rsidRPr="00000000">
              <w:rPr>
                <w:vertAlign w:val="subscript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(f) costante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3971925" cy="1362075"/>
                  <wp:effectExtent b="0" l="0" r="0" t="0"/>
                  <wp:docPr descr="C:\Users\PC\Downloads\IMG_9930.JPG" id="90" name="image18.png"/>
                  <a:graphic>
                    <a:graphicData uri="http://schemas.openxmlformats.org/drawingml/2006/picture">
                      <pic:pic>
                        <pic:nvPicPr>
                          <pic:cNvPr descr="C:\Users\PC\Downloads\IMG_9930.JPG" id="0" name="image18.png"/>
                          <pic:cNvPicPr preferRelativeResize="0"/>
                        </pic:nvPicPr>
                        <pic:blipFill>
                          <a:blip r:embed="rId10"/>
                          <a:srcRect b="10449" l="0" r="0" t="336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925" cy="1362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2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Generatore di rumore(circuito🡺v(t)): processo aleatorio gaussiano stazionario a media nulla e densità spettrale  R</w:t>
            </w:r>
            <w:r w:rsidDel="00000000" w:rsidR="00000000" w:rsidRPr="00000000">
              <w:rPr>
                <w:vertAlign w:val="subscript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(f)=2kTR</w:t>
            </w:r>
          </w:p>
          <w:p w:rsidR="00000000" w:rsidDel="00000000" w:rsidP="00000000" w:rsidRDefault="00000000" w:rsidRPr="00000000" w14:paraId="00000056">
            <w:pPr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K=1.38 *10</w:t>
            </w:r>
            <w:r w:rsidDel="00000000" w:rsidR="00000000" w:rsidRPr="00000000">
              <w:rPr>
                <w:vertAlign w:val="superscript"/>
                <w:rtl w:val="0"/>
              </w:rPr>
              <w:t xml:space="preserve">-23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N.B. 1/R per parallelo</w:t>
            </w:r>
          </w:p>
        </w:tc>
        <w:tc>
          <w:tcPr>
            <w:gridSpan w:val="4"/>
            <w:vMerge w:val="continue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Indipendenti 🡺incorrelate</w:t>
            </w:r>
          </w:p>
        </w:tc>
        <w:tc>
          <w:tcPr>
            <w:gridSpan w:val="3"/>
            <w:vMerge w:val="restart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w = 2πf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Modulazione in ampiezza e modulazione lineare: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3561930" cy="2006221"/>
                  <wp:effectExtent b="0" l="0" r="0" t="0"/>
                  <wp:docPr descr="C:\Users\PC\Downloads\IMG_9932.JPG" id="93" name="image4.png"/>
                  <a:graphic>
                    <a:graphicData uri="http://schemas.openxmlformats.org/drawingml/2006/picture">
                      <pic:pic>
                        <pic:nvPicPr>
                          <pic:cNvPr descr="C:\Users\PC\Downloads\IMG_9932.JPG" id="0" name="image4.png"/>
                          <pic:cNvPicPr preferRelativeResize="0"/>
                        </pic:nvPicPr>
                        <pic:blipFill>
                          <a:blip r:embed="rId11"/>
                          <a:srcRect b="9494" l="0" r="0" t="15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1930" cy="20062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5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Teorema campionamento per processi aleatori: x(t) processo aleatorio, stazionario in correlazione, R</w:t>
            </w:r>
            <w:r w:rsidDel="00000000" w:rsidR="00000000" w:rsidRPr="00000000">
              <w:rPr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(f)=0 per |f|&gt;B/2 allora è ricostruibile in media quadratica dei suoi campioni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X(kT) purchè sia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T</m:t>
                  </m:r>
                </m:den>
              </m:f>
            </m:oMath>
            <w:r w:rsidDel="00000000" w:rsidR="00000000" w:rsidRPr="00000000">
              <w:rPr>
                <w:rtl w:val="0"/>
              </w:rPr>
              <w:t xml:space="preserve">= F</w:t>
            </w:r>
            <w:r w:rsidDel="00000000" w:rsidR="00000000" w:rsidRPr="00000000">
              <w:rPr>
                <w:vertAlign w:val="subscript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&gt; 2B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acc>
                <m:accPr>
                  <m:chr m:val="̃"/>
                  <m:ctrlPr>
                    <w:rPr>
                      <w:rFonts w:ascii="Cambria Math" w:cs="Cambria Math" w:eastAsia="Cambria Math" w:hAnsi="Cambria Math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</w:rPr>
                    <m:t xml:space="preserve">x</m:t>
                  </m:r>
                </m:e>
              </m:acc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</w:rPr>
                    <m:t xml:space="preserve">t</m:t>
                  </m:r>
                </m:e>
              </m:d>
              <m:r>
                <w:rPr>
                  <w:rFonts w:ascii="Cambria Math" w:cs="Cambria Math" w:eastAsia="Cambria Math" w:hAnsi="Cambria Math"/>
                </w:rPr>
                <m:t xml:space="preserve">=</m:t>
              </m:r>
              <m:nary>
                <m:naryPr>
                  <m:chr m:val="∑"/>
                  <m:ctrlPr>
                    <w:rPr>
                      <w:rFonts w:ascii="Cambria Math" w:cs="Cambria Math" w:eastAsia="Cambria Math" w:hAnsi="Cambria Math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</w:rPr>
                    <m:t xml:space="preserve">K=-∞</m:t>
                  </m:r>
                </m:sub>
                <m:sup>
                  <m:r>
                    <w:rPr>
                      <w:rFonts w:ascii="Cambria Math" w:cs="Cambria Math" w:eastAsia="Cambria Math" w:hAnsi="Cambria Math"/>
                    </w:rPr>
                    <m:t xml:space="preserve">+∞</m:t>
                  </m:r>
                </m:sup>
              </m:nary>
              <m:r>
                <w:rPr>
                  <w:rFonts w:ascii="Cambria Math" w:cs="Cambria Math" w:eastAsia="Cambria Math" w:hAnsi="Cambria Math"/>
                </w:rPr>
                <m:t xml:space="preserve">x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</w:rPr>
                    <m:t xml:space="preserve">KT</m:t>
                  </m:r>
                </m:e>
              </m:d>
              <m:r>
                <w:rPr>
                  <w:rFonts w:ascii="Cambria Math" w:cs="Cambria Math" w:eastAsia="Cambria Math" w:hAnsi="Cambria Math"/>
                </w:rPr>
                <m:t xml:space="preserve">sinc(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c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(t-KT))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x(t) =</w:t>
            </w:r>
            <m:oMath>
              <m:acc>
                <m:accPr>
                  <m:chr m:val="̃"/>
                  <m:ctrlPr>
                    <w:rPr>
                      <w:rFonts w:ascii="Cambria Math" w:cs="Cambria Math" w:eastAsia="Cambria Math" w:hAnsi="Cambria Math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</w:rPr>
                    <m:t xml:space="preserve">x</m:t>
                  </m:r>
                </m:e>
              </m:acc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</w:rPr>
                    <m:t xml:space="preserve">t</m:t>
                  </m:r>
                </m:e>
              </m:d>
            </m:oMath>
            <w:r w:rsidDel="00000000" w:rsidR="00000000" w:rsidRPr="00000000">
              <w:rPr>
                <w:rtl w:val="0"/>
              </w:rPr>
              <w:t xml:space="preserve"> in media quadratica E[(x(t)-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 </m:t>
              </m:r>
              <m:acc>
                <m:accPr>
                  <m:chr m:val="̃"/>
                  <m:ctrlPr>
                    <w:rPr>
                      <w:rFonts w:ascii="Cambria Math" w:cs="Cambria Math" w:eastAsia="Cambria Math" w:hAnsi="Cambria Math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</w:rPr>
                    <m:t xml:space="preserve">x</m:t>
                  </m:r>
                </m:e>
              </m:acc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</w:rPr>
                    <m:t xml:space="preserve">t</m:t>
                  </m:r>
                </m:e>
              </m:d>
            </m:oMath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]=0</w:t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5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71">
            <w:pPr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Attenuazione potenza: dB=-10log</w:t>
            </w:r>
            <w:r w:rsidDel="00000000" w:rsidR="00000000" w:rsidRPr="00000000">
              <w:rPr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vertAlign w:val="subscript"/>
                <w:rtl w:val="0"/>
              </w:rPr>
              <w:t xml:space="preserve">M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=-20log</w:t>
            </w:r>
            <w:r w:rsidDel="00000000" w:rsidR="00000000" w:rsidRPr="00000000">
              <w:rPr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vertAlign w:val="subscript"/>
                <w:rtl w:val="0"/>
              </w:rPr>
              <w:t xml:space="preserve">M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Zero-forcing </w:t>
            </w:r>
            <w:r w:rsidDel="00000000" w:rsidR="00000000" w:rsidRPr="00000000">
              <w:rPr>
                <w:rtl w:val="0"/>
              </w:rPr>
              <w:t xml:space="preserve">🡺 k rect(fT)</w:t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Funzione distribuzione quantiz. Uniforme: 1/2V (per qualsiasi funzione uniforme tra –V e V)</w:t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m:oMath>
              <m:r>
                <w:rPr>
                  <w:rFonts w:ascii="Cambria Math" w:cs="Cambria Math" w:eastAsia="Cambria Math" w:hAnsi="Cambria Math"/>
                </w:rPr>
                <m:t xml:space="preserve">Ʌ=</m:t>
              </m:r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M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R</m:t>
                      </m:r>
                    </m:sub>
                  </m:sSub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0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</w:rPr>
                    <m:t xml:space="preserve">B</m:t>
                  </m:r>
                </m:den>
              </m:f>
              <m:r>
                <w:rPr>
                  <w:rFonts w:ascii="Cambria Math" w:cs="Cambria Math" w:eastAsia="Cambria Math" w:hAnsi="Cambria Math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A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M</m:t>
                          </m:r>
                        </m:sub>
                        <m:sup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2</m:t>
                          </m:r>
                        </m:sup>
                      </m:sSubSup>
                      <m:r>
                        <w:rPr>
                          <w:rFonts w:ascii="Cambria Math" w:cs="Cambria Math" w:eastAsia="Cambria Math" w:hAnsi="Cambria Math"/>
                        </w:rPr>
                        <m:t xml:space="preserve">M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T</m:t>
                      </m:r>
                    </m:sub>
                  </m:sSub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0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</w:rPr>
                    <m:t xml:space="preserve">B</m:t>
                  </m:r>
                </m:den>
              </m:f>
            </m:oMath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Il rapporto segnale-rumore convenzionale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Ʌ</m:t>
              </m:r>
            </m:oMath>
            <w:r w:rsidDel="00000000" w:rsidR="00000000" w:rsidRPr="00000000">
              <w:rPr>
                <w:rtl w:val="0"/>
              </w:rPr>
              <w:t xml:space="preserve">c è il rapporto tra la potenza del segnale prima dell’amplificatore di ricezione e la potenza convenzionale del rumore sulla banda del segnale(in banda base B) che è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2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B</m:t>
              </m:r>
            </m:oMath>
            <w:r w:rsidDel="00000000" w:rsidR="00000000" w:rsidRPr="00000000">
              <w:rPr>
                <w:rtl w:val="0"/>
              </w:rPr>
              <w:t xml:space="preserve"> (perché il segnale ha lunghezza di banda 2B)</w:t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(A=attenuazione in potenza)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  <w:r w:rsidDel="00000000" w:rsidR="00000000" w:rsidRPr="00000000">
              <w:rPr>
                <w:vertAlign w:val="subscript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=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vertAlign w:val="subscript"/>
                <w:rtl w:val="0"/>
              </w:rPr>
              <w:t xml:space="preserve">M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M</w:t>
            </w:r>
            <w:r w:rsidDel="00000000" w:rsidR="00000000" w:rsidRPr="00000000">
              <w:rPr>
                <w:vertAlign w:val="subscript"/>
                <w:rtl w:val="0"/>
              </w:rPr>
              <w:t xml:space="preserve">s </w:t>
            </w:r>
            <w:r w:rsidDel="00000000" w:rsidR="00000000" w:rsidRPr="00000000">
              <w:rPr>
                <w:rtl w:val="0"/>
              </w:rPr>
              <w:t xml:space="preserve">(DSB)     M</w:t>
            </w:r>
            <w:r w:rsidDel="00000000" w:rsidR="00000000" w:rsidRPr="00000000">
              <w:rPr>
                <w:vertAlign w:val="subscript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=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4</m:t>
                  </m:r>
                </m:den>
              </m:f>
            </m:oMath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vertAlign w:val="subscript"/>
                <w:rtl w:val="0"/>
              </w:rPr>
              <w:t xml:space="preserve">M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M</w:t>
            </w:r>
            <w:r w:rsidDel="00000000" w:rsidR="00000000" w:rsidRPr="00000000">
              <w:rPr>
                <w:vertAlign w:val="subscript"/>
                <w:rtl w:val="0"/>
              </w:rPr>
              <w:t xml:space="preserve">s </w:t>
            </w:r>
            <w:r w:rsidDel="00000000" w:rsidR="00000000" w:rsidRPr="00000000">
              <w:rPr>
                <w:rtl w:val="0"/>
              </w:rPr>
              <w:t xml:space="preserve">(SSB)       M</w:t>
            </w:r>
            <w:r w:rsidDel="00000000" w:rsidR="00000000" w:rsidRPr="00000000">
              <w:rPr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=A</w:t>
            </w:r>
            <w:r w:rsidDel="00000000" w:rsidR="00000000" w:rsidRPr="00000000">
              <w:rPr>
                <w:vertAlign w:val="subscript"/>
                <w:rtl w:val="0"/>
              </w:rPr>
              <w:t xml:space="preserve">M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M</w:t>
            </w:r>
            <w:r w:rsidDel="00000000" w:rsidR="00000000" w:rsidRPr="00000000">
              <w:rPr>
                <w:vertAlign w:val="subscript"/>
                <w:rtl w:val="0"/>
              </w:rPr>
              <w:t xml:space="preserve">T </w:t>
            </w:r>
            <w:r w:rsidDel="00000000" w:rsidR="00000000" w:rsidRPr="00000000">
              <w:rPr>
                <w:rtl w:val="0"/>
              </w:rPr>
              <w:t xml:space="preserve">(entrambi)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Caso ideale(vedi foto sopra):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Se s(t) è un processo aleatorio stazionario in senso lato limitato in banda con banda B(R</w:t>
            </w:r>
            <w:r w:rsidDel="00000000" w:rsidR="00000000" w:rsidRPr="00000000">
              <w:rPr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(f)=0 per |f|&gt;B), il filtro Q(f)=rect(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2B</m:t>
                  </m:r>
                </m:den>
              </m:f>
            </m:oMath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è “irrilevante”, nel senso che l’uscita è uguale all’ingresso con probabilità 1, s(t)=s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(t)(equivale al fatto che la loro differenza, ha potenza nulla: E[(s(t)-s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(t))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]=0 uguale in media quadratica)</w:t>
            </w:r>
          </w:p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  <w:r w:rsidDel="00000000" w:rsidR="00000000" w:rsidRPr="00000000">
              <w:rPr>
                <w:vertAlign w:val="subscript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  <w:t xml:space="preserve">(f)=R</w:t>
            </w:r>
            <w:r w:rsidDel="00000000" w:rsidR="00000000" w:rsidRPr="00000000">
              <w:rPr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(f)|Q(f)|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=R</w:t>
            </w:r>
            <w:r w:rsidDel="00000000" w:rsidR="00000000" w:rsidRPr="00000000">
              <w:rPr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(f)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SSB: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3114891" cy="1194179"/>
                  <wp:effectExtent b="0" l="0" r="0" t="0"/>
                  <wp:docPr descr="C:\Users\PC\Downloads\IMG_9935.JPG" id="92" name="image6.png"/>
                  <a:graphic>
                    <a:graphicData uri="http://schemas.openxmlformats.org/drawingml/2006/picture">
                      <pic:pic>
                        <pic:nvPicPr>
                          <pic:cNvPr descr="C:\Users\PC\Downloads\IMG_9935.JPG" id="0" name="image6.png"/>
                          <pic:cNvPicPr preferRelativeResize="0"/>
                        </pic:nvPicPr>
                        <pic:blipFill>
                          <a:blip r:embed="rId12"/>
                          <a:srcRect b="19111" l="13796" r="10361" t="42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891" cy="11941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Modulazione in quadratura: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3355506" cy="1209273"/>
                  <wp:effectExtent b="0" l="0" r="0" t="0"/>
                  <wp:docPr descr="C:\Users\PC\Downloads\IMG_9936.JPG" id="95" name="image2.png"/>
                  <a:graphic>
                    <a:graphicData uri="http://schemas.openxmlformats.org/drawingml/2006/picture">
                      <pic:pic>
                        <pic:nvPicPr>
                          <pic:cNvPr descr="C:\Users\PC\Downloads\IMG_9936.JPG" id="0" name="image2.png"/>
                          <pic:cNvPicPr preferRelativeResize="0"/>
                        </pic:nvPicPr>
                        <pic:blipFill>
                          <a:blip r:embed="rId13"/>
                          <a:srcRect b="36657" l="10050" r="6797" t="234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5506" cy="12092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3" w:hRule="atLeast"/>
          <w:tblHeader w:val="0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3507698" cy="1957394"/>
                  <wp:effectExtent b="0" l="0" r="0" t="0"/>
                  <wp:docPr descr="C:\Users\PC\Downloads\IMG_9938.JPG" id="94" name="image3.png"/>
                  <a:graphic>
                    <a:graphicData uri="http://schemas.openxmlformats.org/drawingml/2006/picture">
                      <pic:pic>
                        <pic:nvPicPr>
                          <pic:cNvPr descr="C:\Users\PC\Downloads\IMG_9938.JPG" id="0" name="image3.png"/>
                          <pic:cNvPicPr preferRelativeResize="0"/>
                        </pic:nvPicPr>
                        <pic:blipFill>
                          <a:blip r:embed="rId14"/>
                          <a:srcRect b="0" l="9697" r="0" t="326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7698" cy="19573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P[a</w:t>
            </w:r>
            <w:r w:rsidDel="00000000" w:rsidR="00000000" w:rsidRPr="00000000">
              <w:rPr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  <w:t xml:space="preserve">=0]=1/2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P[a</w:t>
            </w:r>
            <w:r w:rsidDel="00000000" w:rsidR="00000000" w:rsidRPr="00000000">
              <w:rPr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  <w:t xml:space="preserve">=0, |a</w:t>
            </w:r>
            <w:r w:rsidDel="00000000" w:rsidR="00000000" w:rsidRPr="00000000">
              <w:rPr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  <w:t xml:space="preserve">V</w:t>
            </w:r>
            <w:r w:rsidDel="00000000" w:rsidR="00000000" w:rsidRPr="00000000">
              <w:rPr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’+ n</w:t>
            </w:r>
            <w:r w:rsidDel="00000000" w:rsidR="00000000" w:rsidRPr="00000000">
              <w:rPr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  <w:t xml:space="preserve">|&lt; V</w:t>
            </w:r>
            <w:r w:rsidDel="00000000" w:rsidR="00000000" w:rsidRPr="00000000">
              <w:rPr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’/2]=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</w:rPr>
                <m:t xml:space="preserve">(φ(</m:t>
              </m:r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V</m:t>
                  </m:r>
                  <m:r>
                    <w:rPr>
                      <w:rFonts w:ascii="Cambria Math" w:cs="Cambria Math" w:eastAsia="Cambria Math" w:hAnsi="Cambria Math"/>
                      <w:vertAlign w:val="subscript"/>
                    </w:rPr>
                    <m:t xml:space="preserve">0</m:t>
                  </m:r>
                  <m:r>
                    <w:rPr>
                      <w:rFonts w:ascii="Cambria Math" w:cs="Cambria Math" w:eastAsia="Cambria Math" w:hAnsi="Cambria Math"/>
                    </w:rPr>
                    <m:t xml:space="preserve">’</m:t>
                  </m:r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2σ</m:t>
                  </m:r>
                </m:den>
              </m:f>
              <m:r>
                <w:rPr>
                  <w:rFonts w:ascii="Cambria Math" w:cs="Cambria Math" w:eastAsia="Cambria Math" w:hAnsi="Cambria Math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  <w:t xml:space="preserve">-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 φ(</m:t>
              </m:r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-V</m:t>
                  </m:r>
                  <m:r>
                    <w:rPr>
                      <w:rFonts w:ascii="Cambria Math" w:cs="Cambria Math" w:eastAsia="Cambria Math" w:hAnsi="Cambria Math"/>
                      <w:vertAlign w:val="subscript"/>
                    </w:rPr>
                    <m:t xml:space="preserve">0</m:t>
                  </m:r>
                  <m:r>
                    <w:rPr>
                      <w:rFonts w:ascii="Cambria Math" w:cs="Cambria Math" w:eastAsia="Cambria Math" w:hAnsi="Cambria Math"/>
                    </w:rPr>
                    <m:t xml:space="preserve">’</m:t>
                  </m:r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2σ</m:t>
                  </m:r>
                </m:den>
              </m:f>
              <m:r>
                <w:rPr>
                  <w:rFonts w:ascii="Cambria Math" w:cs="Cambria Math" w:eastAsia="Cambria Math" w:hAnsi="Cambria Math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  <w:t xml:space="preserve">) (se &gt; metto Q)</w:t>
            </w:r>
          </w:p>
          <w:p w:rsidR="00000000" w:rsidDel="00000000" w:rsidP="00000000" w:rsidRDefault="00000000" w:rsidRPr="00000000" w14:paraId="0000008E">
            <w:pPr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Probabilità di errore con simboli equiprobabili: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 pari: P</w:t>
            </w:r>
            <w:r w:rsidDel="00000000" w:rsidR="00000000" w:rsidRPr="00000000">
              <w:rPr>
                <w:vertAlign w:val="subscript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=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2M-2</m:t>
                  </m:r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M</m:t>
                  </m:r>
                </m:den>
              </m:f>
              <m:r>
                <w:rPr>
                  <w:rFonts w:ascii="Cambria Math" w:cs="Cambria Math" w:eastAsia="Cambria Math" w:hAnsi="Cambria Math"/>
                </w:rPr>
                <m:t xml:space="preserve">Q(</m:t>
              </m:r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V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0</m:t>
                      </m:r>
                    </m:sub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'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n</m:t>
                      </m:r>
                    </m:sub>
                  </m:sSub>
                </m:den>
              </m:f>
              <m:r>
                <w:rPr>
                  <w:rFonts w:ascii="Cambria Math" w:cs="Cambria Math" w:eastAsia="Cambria Math" w:hAnsi="Cambria Math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  <w:t xml:space="preserve">                   M dispari: P</w:t>
            </w:r>
            <w:r w:rsidDel="00000000" w:rsidR="00000000" w:rsidRPr="00000000">
              <w:rPr>
                <w:vertAlign w:val="subscript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=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2M-2</m:t>
                  </m:r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M</m:t>
                  </m:r>
                </m:den>
              </m:f>
              <m:r>
                <w:rPr>
                  <w:rFonts w:ascii="Cambria Math" w:cs="Cambria Math" w:eastAsia="Cambria Math" w:hAnsi="Cambria Math"/>
                </w:rPr>
                <m:t xml:space="preserve">Q(</m:t>
              </m:r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V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0</m:t>
                      </m:r>
                    </m:sub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'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2σ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n</m:t>
                      </m:r>
                    </m:sub>
                  </m:sSub>
                </m:den>
              </m:f>
              <m:r>
                <w:rPr>
                  <w:rFonts w:ascii="Cambria Math" w:cs="Cambria Math" w:eastAsia="Cambria Math" w:hAnsi="Cambria Math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2" w:hRule="atLeast"/>
          <w:tblHeader w:val="0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894747" cy="2021602"/>
                  <wp:effectExtent b="0" l="0" r="0" t="0"/>
                  <wp:docPr descr="C:\Users\PC\Downloads\IMG_9939.JPG" id="96" name="image5.png"/>
                  <a:graphic>
                    <a:graphicData uri="http://schemas.openxmlformats.org/drawingml/2006/picture">
                      <pic:pic>
                        <pic:nvPicPr>
                          <pic:cNvPr descr="C:\Users\PC\Downloads\IMG_9939.JPG" id="0" name="image5.png"/>
                          <pic:cNvPicPr preferRelativeResize="0"/>
                        </pic:nvPicPr>
                        <pic:blipFill>
                          <a:blip r:embed="rId15"/>
                          <a:srcRect b="19172" l="10488" r="10252" t="69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747" cy="20216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7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 di Nyquist: </w:t>
            </w:r>
            <w:r w:rsidDel="00000000" w:rsidR="00000000" w:rsidRPr="00000000">
              <w:rPr>
                <w:rtl w:val="0"/>
              </w:rPr>
              <w:t xml:space="preserve">per assenza i.s.i criterio di Nyquist</w:t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Dominio del tempo:</w:t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c(kT)=0                       per k≠0</w:t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c(kT)=V</w:t>
            </w:r>
            <w:r w:rsidDel="00000000" w:rsidR="00000000" w:rsidRPr="00000000">
              <w:rPr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’                     per K=0</w:t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c(kT)= V</w:t>
            </w:r>
            <w:r w:rsidDel="00000000" w:rsidR="00000000" w:rsidRPr="00000000">
              <w:rPr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’Tδ</w:t>
            </w:r>
            <w:r w:rsidDel="00000000" w:rsidR="00000000" w:rsidRPr="00000000">
              <w:rPr>
                <w:vertAlign w:val="subscript"/>
                <w:rtl w:val="0"/>
              </w:rPr>
              <w:t xml:space="preserve">z(T)</w:t>
            </w:r>
            <w:r w:rsidDel="00000000" w:rsidR="00000000" w:rsidRPr="00000000">
              <w:rPr>
                <w:rtl w:val="0"/>
              </w:rPr>
              <w:t xml:space="preserve">(KT)</w:t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Banda processo aleatorio = 1/T  Hz.</w:t>
            </w:r>
            <w:r w:rsidDel="00000000" w:rsidR="00000000" w:rsidRPr="00000000">
              <w:rPr>
                <w:rtl w:val="0"/>
              </w:rPr>
              <w:t xml:space="preserve">🡺per shannon 2B=2/T campioni/s</w:t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Densità uniforme 🡺(SNR)</w:t>
            </w:r>
            <w:r w:rsidDel="00000000" w:rsidR="00000000" w:rsidRPr="00000000">
              <w:rPr>
                <w:vertAlign w:val="subscript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  <w:t xml:space="preserve">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≅</m:t>
              </m:r>
            </m:oMath>
            <w:r w:rsidDel="00000000" w:rsidR="00000000" w:rsidRPr="00000000">
              <w:rPr>
                <w:rtl w:val="0"/>
              </w:rPr>
              <w:t xml:space="preserve"> 6m </w:t>
            </w:r>
            <w:r w:rsidDel="00000000" w:rsidR="00000000" w:rsidRPr="00000000">
              <w:rPr>
                <w:rtl w:val="0"/>
              </w:rPr>
              <w:t xml:space="preserve">🡺m= … bit/campione</w:t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Flusso =2B*m</w:t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64-QAM 🡺6 bit/simbolo</w:t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Occorre trasmettere 🡺flusso/6 simboli/s</w:t>
            </w:r>
          </w:p>
          <w:p w:rsidR="00000000" w:rsidDel="00000000" w:rsidP="00000000" w:rsidRDefault="00000000" w:rsidRPr="00000000" w14:paraId="000000A5">
            <w:pPr>
              <w:pBdr>
                <w:bottom w:color="000000" w:space="1" w:sz="6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Considerando il roll-off la banda necessaria è B=(1+a)*(flusso/6) Hz.</w:t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Banda B              n-QAM</w:t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B   [Hz.]= f  [simboli/s]</w:t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Bitrate = velocità trasferimento = f*n = ….  Bit/s </w:t>
            </w:r>
          </w:p>
        </w:tc>
      </w:tr>
      <w:tr>
        <w:trPr>
          <w:cantSplit w:val="0"/>
          <w:trHeight w:val="1698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Rumore bianco: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m:t>σ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n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=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0</m:t>
                  </m:r>
                </m:sub>
              </m:sSub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</w:rPr>
                    <m:t xml:space="preserve">-∞</m:t>
                  </m:r>
                </m:sub>
                <m:sup>
                  <m:r>
                    <w:rPr>
                      <w:rFonts w:ascii="Cambria Math" w:cs="Cambria Math" w:eastAsia="Cambria Math" w:hAnsi="Cambria Math"/>
                    </w:rPr>
                    <m:t xml:space="preserve">+∞</m:t>
                  </m:r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p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p>
              </m:sSup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</w:rPr>
                    <m:t xml:space="preserve">t</m:t>
                  </m:r>
                </m:e>
              </m:d>
              <m:r>
                <w:rPr>
                  <w:rFonts w:ascii="Cambria Math" w:cs="Cambria Math" w:eastAsia="Cambria Math" w:hAnsi="Cambria Math"/>
                </w:rPr>
                <m:t xml:space="preserve">dt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Trasformata circuiti: R </w:t>
            </w:r>
            <w:r w:rsidDel="00000000" w:rsidR="00000000" w:rsidRPr="00000000">
              <w:rPr>
                <w:rtl w:val="0"/>
              </w:rPr>
              <w:t xml:space="preserve">🡺R    C🡺1/j2πfC</w:t>
            </w:r>
          </w:p>
          <w:p w:rsidR="00000000" w:rsidDel="00000000" w:rsidP="00000000" w:rsidRDefault="00000000" w:rsidRPr="00000000" w14:paraId="000000AD">
            <w:pPr>
              <w:rPr/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T</m:t>
                  </m:r>
                </m:den>
              </m:f>
              <m:r>
                <w:rPr>
                  <w:rFonts w:ascii="Cambria Math" w:cs="Cambria Math" w:eastAsia="Cambria Math" w:hAnsi="Cambria Math"/>
                </w:rPr>
                <m:t xml:space="preserve">E[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</w:rPr>
                    <m:t xml:space="preserve">|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T</m:t>
                      </m:r>
                    </m:sub>
                  </m:sSub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f</m:t>
                      </m:r>
                    </m:e>
                  </m:d>
                  <m:r>
                    <w:rPr>
                      <w:rFonts w:ascii="Cambria Math" w:cs="Cambria Math" w:eastAsia="Cambria Math" w:hAnsi="Cambria Math"/>
                    </w:rPr>
                    <m:t xml:space="preserve">|</m:t>
                  </m:r>
                </m:e>
                <m:sup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</w:rPr>
                <m:t xml:space="preserve">]→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x</m:t>
                  </m:r>
                </m:sub>
              </m:sSub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</w:rPr>
                    <m:t xml:space="preserve">f</m:t>
                  </m:r>
                </m:e>
              </m:d>
              <m:r>
                <w:rPr/>
                <m:t xml:space="preserve">   </m:t>
              </m:r>
            </m:oMath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Mx=areaRx(f)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49" w:top="238" w:left="238" w:right="24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eddon">
    <w:embedRegular w:fontKey="{00000000-0000-0000-0000-000000000000}" r:id="rId1" w:subsetted="0"/>
  </w:font>
  <w:font w:name="Cambria Math">
    <w:embedRegular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t-IT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 w:default="1">
    <w:name w:val="Normal"/>
    <w:qFormat w:val="1"/>
    <w:rsid w:val="007A2FDF"/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table" w:styleId="Grigliatabella">
    <w:name w:val="Table Grid"/>
    <w:basedOn w:val="Tabellanormale"/>
    <w:uiPriority w:val="59"/>
    <w:rsid w:val="00255EA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estosegnaposto">
    <w:name w:val="Placeholder Text"/>
    <w:basedOn w:val="Carpredefinitoparagrafo"/>
    <w:uiPriority w:val="99"/>
    <w:semiHidden w:val="1"/>
    <w:rsid w:val="005F07F0"/>
    <w:rPr>
      <w:color w:val="808080"/>
    </w:rPr>
  </w:style>
  <w:style w:type="paragraph" w:styleId="Testofumetto">
    <w:name w:val="Balloon Text"/>
    <w:basedOn w:val="Normale"/>
    <w:link w:val="TestofumettoCarattere"/>
    <w:uiPriority w:val="99"/>
    <w:semiHidden w:val="1"/>
    <w:unhideWhenUsed w:val="1"/>
    <w:rsid w:val="005F07F0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stofumettoCarattere" w:customStyle="1">
    <w:name w:val="Testo fumetto Carattere"/>
    <w:basedOn w:val="Carpredefinitoparagrafo"/>
    <w:link w:val="Testofumetto"/>
    <w:uiPriority w:val="99"/>
    <w:semiHidden w:val="1"/>
    <w:rsid w:val="005F07F0"/>
    <w:rPr>
      <w:rFonts w:ascii="Tahoma" w:cs="Tahoma" w:hAnsi="Tahoma"/>
      <w:sz w:val="16"/>
      <w:szCs w:val="16"/>
    </w:rPr>
  </w:style>
  <w:style w:type="paragraph" w:styleId="Paragrafoelenco">
    <w:name w:val="List Paragraph"/>
    <w:basedOn w:val="Normale"/>
    <w:uiPriority w:val="34"/>
    <w:qFormat w:val="1"/>
    <w:rsid w:val="00CC231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8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ddon-regular.ttf"/><Relationship Id="rId2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ZiuxZbw+JHpjLmf96qVlbMaEYg==">CgMxLjA4AHIhMTJiT3VpaTRmX3E3MG9wX2hOSE5SVVlRWjhOMlNYaDND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2018-06-26T07:42:00Z</dcterms:created>
  <dc:creator>PC</dc:creator>
</cp:coreProperties>
</file>