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ind w:left="23" w:firstLine="0"/>
        <w:rPr>
          <w:rFonts w:ascii="Arial" w:cs="Arial" w:eastAsia="Arial" w:hAnsi="Arial"/>
          <w:sz w:val="32"/>
          <w:szCs w:val="32"/>
          <w:u w:val="single"/>
        </w:rPr>
      </w:pPr>
      <w:r w:rsidDel="00000000" w:rsidR="00000000" w:rsidRPr="00000000">
        <w:rPr>
          <w:sz w:val="20"/>
          <w:szCs w:val="20"/>
        </w:rPr>
        <w:drawing>
          <wp:inline distB="0" distT="0" distL="0" distR="0">
            <wp:extent cx="1446724" cy="4754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6724"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leader="none" w:pos="734"/>
        </w:tabs>
        <w:spacing w:after="240" w:before="240" w:line="23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tabs>
          <w:tab w:val="left" w:leader="none" w:pos="734"/>
        </w:tabs>
        <w:spacing w:line="237" w:lineRule="auto"/>
        <w:jc w:val="center"/>
        <w:rPr>
          <w:rFonts w:ascii="Arial" w:cs="Arial" w:eastAsia="Arial" w:hAnsi="Arial"/>
          <w:sz w:val="32"/>
          <w:szCs w:val="32"/>
          <w:u w:val="single"/>
        </w:rPr>
      </w:pPr>
      <w:bookmarkStart w:colFirst="0" w:colLast="0" w:name="_heading=h.tpf5b1bv4pkn" w:id="0"/>
      <w:bookmarkEnd w:id="0"/>
      <w:r w:rsidDel="00000000" w:rsidR="00000000" w:rsidRPr="00000000">
        <w:rPr>
          <w:rFonts w:ascii="Arial" w:cs="Arial" w:eastAsia="Arial" w:hAnsi="Arial"/>
          <w:sz w:val="32"/>
          <w:szCs w:val="32"/>
          <w:u w:val="single"/>
          <w:rtl w:val="0"/>
        </w:rPr>
        <w:t xml:space="preserve">Compensation and Salary Administration Policy</w:t>
      </w:r>
    </w:p>
    <w:p w:rsidR="00000000" w:rsidDel="00000000" w:rsidP="00000000" w:rsidRDefault="00000000" w:rsidRPr="00000000" w14:paraId="00000005">
      <w:pPr>
        <w:pStyle w:val="Heading3"/>
        <w:keepNext w:val="0"/>
        <w:keepLines w:val="0"/>
        <w:tabs>
          <w:tab w:val="left" w:leader="none" w:pos="734"/>
        </w:tabs>
        <w:spacing w:line="237" w:lineRule="auto"/>
        <w:rPr>
          <w:rFonts w:ascii="Arial" w:cs="Arial" w:eastAsia="Arial" w:hAnsi="Arial"/>
          <w:sz w:val="26"/>
          <w:szCs w:val="26"/>
        </w:rPr>
      </w:pPr>
      <w:bookmarkStart w:colFirst="0" w:colLast="0" w:name="_heading=h.fri41vwqrgnm" w:id="1"/>
      <w:bookmarkEnd w:id="1"/>
      <w:r w:rsidDel="00000000" w:rsidR="00000000" w:rsidRPr="00000000">
        <w:rPr>
          <w:rFonts w:ascii="Arial" w:cs="Arial" w:eastAsia="Arial" w:hAnsi="Arial"/>
          <w:sz w:val="26"/>
          <w:szCs w:val="26"/>
          <w:rtl w:val="0"/>
        </w:rPr>
        <w:t xml:space="preserve">1. Purpose</w:t>
      </w:r>
    </w:p>
    <w:p w:rsidR="00000000" w:rsidDel="00000000" w:rsidP="00000000" w:rsidRDefault="00000000" w:rsidRPr="00000000" w14:paraId="00000006">
      <w:pPr>
        <w:tabs>
          <w:tab w:val="left" w:leader="none" w:pos="734"/>
        </w:tabs>
        <w:spacing w:after="240" w:before="240" w:line="23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policy outlines the organization’s approach to employee compensation, including salary disbursement, authorized deductions, and the roles and responsibilities of HR and Finance departments. It ensures clarity, compliance, and timely payment to all employees.</w:t>
      </w:r>
    </w:p>
    <w:p w:rsidR="00000000" w:rsidDel="00000000" w:rsidP="00000000" w:rsidRDefault="00000000" w:rsidRPr="00000000" w14:paraId="00000007">
      <w:pPr>
        <w:tabs>
          <w:tab w:val="left" w:leader="none" w:pos="734"/>
        </w:tabs>
        <w:spacing w:after="240" w:before="240" w:line="237"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tabs>
          <w:tab w:val="left" w:leader="none" w:pos="734"/>
        </w:tabs>
        <w:spacing w:line="237" w:lineRule="auto"/>
        <w:rPr>
          <w:rFonts w:ascii="Arial" w:cs="Arial" w:eastAsia="Arial" w:hAnsi="Arial"/>
          <w:sz w:val="26"/>
          <w:szCs w:val="26"/>
        </w:rPr>
      </w:pPr>
      <w:bookmarkStart w:colFirst="0" w:colLast="0" w:name="_heading=h.2jrblqlvgvjv" w:id="2"/>
      <w:bookmarkEnd w:id="2"/>
      <w:r w:rsidDel="00000000" w:rsidR="00000000" w:rsidRPr="00000000">
        <w:rPr>
          <w:rFonts w:ascii="Arial" w:cs="Arial" w:eastAsia="Arial" w:hAnsi="Arial"/>
          <w:sz w:val="26"/>
          <w:szCs w:val="26"/>
          <w:rtl w:val="0"/>
        </w:rPr>
        <w:t xml:space="preserve">2. Scope</w:t>
      </w:r>
    </w:p>
    <w:p w:rsidR="00000000" w:rsidDel="00000000" w:rsidP="00000000" w:rsidRDefault="00000000" w:rsidRPr="00000000" w14:paraId="00000009">
      <w:pPr>
        <w:tabs>
          <w:tab w:val="left" w:leader="none" w:pos="734"/>
        </w:tabs>
        <w:spacing w:after="240" w:before="240" w:line="23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policy applies to </w:t>
      </w:r>
      <w:r w:rsidDel="00000000" w:rsidR="00000000" w:rsidRPr="00000000">
        <w:rPr>
          <w:rFonts w:ascii="Arial" w:cs="Arial" w:eastAsia="Arial" w:hAnsi="Arial"/>
          <w:b w:val="1"/>
          <w:sz w:val="24"/>
          <w:szCs w:val="24"/>
          <w:rtl w:val="0"/>
        </w:rPr>
        <w:t xml:space="preserve">all employees</w:t>
      </w:r>
      <w:r w:rsidDel="00000000" w:rsidR="00000000" w:rsidRPr="00000000">
        <w:rPr>
          <w:rFonts w:ascii="Arial" w:cs="Arial" w:eastAsia="Arial" w:hAnsi="Arial"/>
          <w:sz w:val="24"/>
          <w:szCs w:val="24"/>
          <w:rtl w:val="0"/>
        </w:rPr>
        <w:t xml:space="preserve"> across all levels and departments of the organization.</w:t>
      </w:r>
    </w:p>
    <w:p w:rsidR="00000000" w:rsidDel="00000000" w:rsidP="00000000" w:rsidRDefault="00000000" w:rsidRPr="00000000" w14:paraId="0000000A">
      <w:pPr>
        <w:tabs>
          <w:tab w:val="left" w:leader="none" w:pos="734"/>
        </w:tabs>
        <w:spacing w:after="240" w:before="240" w:line="237"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tabs>
          <w:tab w:val="left" w:leader="none" w:pos="734"/>
        </w:tabs>
        <w:spacing w:line="237" w:lineRule="auto"/>
        <w:rPr>
          <w:rFonts w:ascii="Arial" w:cs="Arial" w:eastAsia="Arial" w:hAnsi="Arial"/>
          <w:sz w:val="26"/>
          <w:szCs w:val="26"/>
        </w:rPr>
      </w:pPr>
      <w:bookmarkStart w:colFirst="0" w:colLast="0" w:name="_heading=h.9rtooo6l554e" w:id="3"/>
      <w:bookmarkEnd w:id="3"/>
      <w:r w:rsidDel="00000000" w:rsidR="00000000" w:rsidRPr="00000000">
        <w:rPr>
          <w:rFonts w:ascii="Arial" w:cs="Arial" w:eastAsia="Arial" w:hAnsi="Arial"/>
          <w:sz w:val="26"/>
          <w:szCs w:val="26"/>
          <w:rtl w:val="0"/>
        </w:rPr>
        <w:t xml:space="preserve">3. Salary Payment Schedule</w:t>
      </w:r>
    </w:p>
    <w:p w:rsidR="00000000" w:rsidDel="00000000" w:rsidP="00000000" w:rsidRDefault="00000000" w:rsidRPr="00000000" w14:paraId="0000000C">
      <w:pPr>
        <w:numPr>
          <w:ilvl w:val="0"/>
          <w:numId w:val="2"/>
        </w:numPr>
        <w:tabs>
          <w:tab w:val="left" w:leader="none" w:pos="734"/>
        </w:tabs>
        <w:spacing w:after="0" w:afterAutospacing="0" w:before="24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Employees will receive their </w:t>
      </w:r>
      <w:r w:rsidDel="00000000" w:rsidR="00000000" w:rsidRPr="00000000">
        <w:rPr>
          <w:rFonts w:ascii="Arial" w:cs="Arial" w:eastAsia="Arial" w:hAnsi="Arial"/>
          <w:b w:val="1"/>
          <w:sz w:val="24"/>
          <w:szCs w:val="24"/>
          <w:rtl w:val="0"/>
        </w:rPr>
        <w:t xml:space="preserve">monthly salary on or before the 7th day</w:t>
      </w:r>
      <w:r w:rsidDel="00000000" w:rsidR="00000000" w:rsidRPr="00000000">
        <w:rPr>
          <w:rFonts w:ascii="Arial" w:cs="Arial" w:eastAsia="Arial" w:hAnsi="Arial"/>
          <w:sz w:val="24"/>
          <w:szCs w:val="24"/>
          <w:rtl w:val="0"/>
        </w:rPr>
        <w:t xml:space="preserve"> of the following month.</w:t>
        <w:br w:type="textWrapping"/>
      </w:r>
    </w:p>
    <w:p w:rsidR="00000000" w:rsidDel="00000000" w:rsidP="00000000" w:rsidRDefault="00000000" w:rsidRPr="00000000" w14:paraId="0000000D">
      <w:pPr>
        <w:numPr>
          <w:ilvl w:val="0"/>
          <w:numId w:val="2"/>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payday falls on a </w:t>
      </w:r>
      <w:r w:rsidDel="00000000" w:rsidR="00000000" w:rsidRPr="00000000">
        <w:rPr>
          <w:rFonts w:ascii="Arial" w:cs="Arial" w:eastAsia="Arial" w:hAnsi="Arial"/>
          <w:b w:val="1"/>
          <w:sz w:val="24"/>
          <w:szCs w:val="24"/>
          <w:rtl w:val="0"/>
        </w:rPr>
        <w:t xml:space="preserve">weekend or public holiday</w:t>
      </w:r>
      <w:r w:rsidDel="00000000" w:rsidR="00000000" w:rsidRPr="00000000">
        <w:rPr>
          <w:rFonts w:ascii="Arial" w:cs="Arial" w:eastAsia="Arial" w:hAnsi="Arial"/>
          <w:sz w:val="24"/>
          <w:szCs w:val="24"/>
          <w:rtl w:val="0"/>
        </w:rPr>
        <w:t xml:space="preserve">, the salary will be credited on the </w:t>
      </w:r>
      <w:r w:rsidDel="00000000" w:rsidR="00000000" w:rsidRPr="00000000">
        <w:rPr>
          <w:rFonts w:ascii="Arial" w:cs="Arial" w:eastAsia="Arial" w:hAnsi="Arial"/>
          <w:b w:val="1"/>
          <w:sz w:val="24"/>
          <w:szCs w:val="24"/>
          <w:rtl w:val="0"/>
        </w:rPr>
        <w:t xml:space="preserve">preceding working day</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the next operational banking day</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0E">
      <w:pPr>
        <w:numPr>
          <w:ilvl w:val="0"/>
          <w:numId w:val="2"/>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Salaries are credited via </w:t>
      </w:r>
      <w:r w:rsidDel="00000000" w:rsidR="00000000" w:rsidRPr="00000000">
        <w:rPr>
          <w:rFonts w:ascii="Arial" w:cs="Arial" w:eastAsia="Arial" w:hAnsi="Arial"/>
          <w:b w:val="1"/>
          <w:sz w:val="24"/>
          <w:szCs w:val="24"/>
          <w:rtl w:val="0"/>
        </w:rPr>
        <w:t xml:space="preserve">direct bank transfer</w:t>
      </w:r>
      <w:r w:rsidDel="00000000" w:rsidR="00000000" w:rsidRPr="00000000">
        <w:rPr>
          <w:rFonts w:ascii="Arial" w:cs="Arial" w:eastAsia="Arial" w:hAnsi="Arial"/>
          <w:sz w:val="24"/>
          <w:szCs w:val="24"/>
          <w:rtl w:val="0"/>
        </w:rPr>
        <w:t xml:space="preserve"> into the employee’s designated bank account on record.</w:t>
        <w:br w:type="textWrapping"/>
      </w:r>
    </w:p>
    <w:p w:rsidR="00000000" w:rsidDel="00000000" w:rsidP="00000000" w:rsidRDefault="00000000" w:rsidRPr="00000000" w14:paraId="0000000F">
      <w:pPr>
        <w:numPr>
          <w:ilvl w:val="0"/>
          <w:numId w:val="2"/>
        </w:numPr>
        <w:tabs>
          <w:tab w:val="left" w:leader="none" w:pos="734"/>
        </w:tabs>
        <w:spacing w:after="24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Employees will be notified in advance in the event of any </w:t>
      </w:r>
      <w:r w:rsidDel="00000000" w:rsidR="00000000" w:rsidRPr="00000000">
        <w:rPr>
          <w:rFonts w:ascii="Arial" w:cs="Arial" w:eastAsia="Arial" w:hAnsi="Arial"/>
          <w:b w:val="1"/>
          <w:sz w:val="24"/>
          <w:szCs w:val="24"/>
          <w:rtl w:val="0"/>
        </w:rPr>
        <w:t xml:space="preserve">change in the company’s banking partner</w:t>
      </w:r>
      <w:r w:rsidDel="00000000" w:rsidR="00000000" w:rsidRPr="00000000">
        <w:rPr>
          <w:rFonts w:ascii="Arial" w:cs="Arial" w:eastAsia="Arial" w:hAnsi="Arial"/>
          <w:sz w:val="24"/>
          <w:szCs w:val="24"/>
          <w:rtl w:val="0"/>
        </w:rPr>
        <w:t xml:space="preserve"> or salary disbursement process.</w:t>
        <w:br w:type="textWrapping"/>
      </w:r>
    </w:p>
    <w:p w:rsidR="00000000" w:rsidDel="00000000" w:rsidP="00000000" w:rsidRDefault="00000000" w:rsidRPr="00000000" w14:paraId="00000010">
      <w:pPr>
        <w:tabs>
          <w:tab w:val="left" w:leader="none" w:pos="734"/>
        </w:tabs>
        <w:spacing w:after="240" w:before="240" w:line="237"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tabs>
          <w:tab w:val="left" w:leader="none" w:pos="734"/>
        </w:tabs>
        <w:spacing w:line="237" w:lineRule="auto"/>
        <w:rPr>
          <w:rFonts w:ascii="Arial" w:cs="Arial" w:eastAsia="Arial" w:hAnsi="Arial"/>
          <w:sz w:val="26"/>
          <w:szCs w:val="26"/>
        </w:rPr>
      </w:pPr>
      <w:bookmarkStart w:colFirst="0" w:colLast="0" w:name="_heading=h.orsfjuj02z9c" w:id="4"/>
      <w:bookmarkEnd w:id="4"/>
      <w:r w:rsidDel="00000000" w:rsidR="00000000" w:rsidRPr="00000000">
        <w:rPr>
          <w:rFonts w:ascii="Arial" w:cs="Arial" w:eastAsia="Arial" w:hAnsi="Arial"/>
          <w:sz w:val="26"/>
          <w:szCs w:val="26"/>
          <w:rtl w:val="0"/>
        </w:rPr>
        <w:t xml:space="preserve">4. Salary Disbursement &amp; Deductions</w:t>
      </w:r>
    </w:p>
    <w:p w:rsidR="00000000" w:rsidDel="00000000" w:rsidP="00000000" w:rsidRDefault="00000000" w:rsidRPr="00000000" w14:paraId="00000012">
      <w:pPr>
        <w:numPr>
          <w:ilvl w:val="0"/>
          <w:numId w:val="4"/>
        </w:numPr>
        <w:tabs>
          <w:tab w:val="left" w:leader="none" w:pos="734"/>
        </w:tabs>
        <w:spacing w:after="0" w:afterAutospacing="0" w:before="24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Finance Department</w:t>
      </w:r>
      <w:r w:rsidDel="00000000" w:rsidR="00000000" w:rsidRPr="00000000">
        <w:rPr>
          <w:rFonts w:ascii="Arial" w:cs="Arial" w:eastAsia="Arial" w:hAnsi="Arial"/>
          <w:sz w:val="24"/>
          <w:szCs w:val="24"/>
          <w:rtl w:val="0"/>
        </w:rPr>
        <w:t xml:space="preserve"> disburses salaries based on </w:t>
      </w:r>
      <w:r w:rsidDel="00000000" w:rsidR="00000000" w:rsidRPr="00000000">
        <w:rPr>
          <w:rFonts w:ascii="Arial" w:cs="Arial" w:eastAsia="Arial" w:hAnsi="Arial"/>
          <w:b w:val="1"/>
          <w:sz w:val="24"/>
          <w:szCs w:val="24"/>
          <w:rtl w:val="0"/>
        </w:rPr>
        <w:t xml:space="preserve">attendance and leave records</w:t>
      </w:r>
      <w:r w:rsidDel="00000000" w:rsidR="00000000" w:rsidRPr="00000000">
        <w:rPr>
          <w:rFonts w:ascii="Arial" w:cs="Arial" w:eastAsia="Arial" w:hAnsi="Arial"/>
          <w:sz w:val="24"/>
          <w:szCs w:val="24"/>
          <w:rtl w:val="0"/>
        </w:rPr>
        <w:t xml:space="preserve"> verified and submitted by the </w:t>
      </w:r>
      <w:r w:rsidDel="00000000" w:rsidR="00000000" w:rsidRPr="00000000">
        <w:rPr>
          <w:rFonts w:ascii="Arial" w:cs="Arial" w:eastAsia="Arial" w:hAnsi="Arial"/>
          <w:b w:val="1"/>
          <w:sz w:val="24"/>
          <w:szCs w:val="24"/>
          <w:rtl w:val="0"/>
        </w:rPr>
        <w:t xml:space="preserve">HR Department</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13">
      <w:pPr>
        <w:numPr>
          <w:ilvl w:val="0"/>
          <w:numId w:val="4"/>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Salary is calculated for the period from the </w:t>
      </w:r>
      <w:r w:rsidDel="00000000" w:rsidR="00000000" w:rsidRPr="00000000">
        <w:rPr>
          <w:rFonts w:ascii="Arial" w:cs="Arial" w:eastAsia="Arial" w:hAnsi="Arial"/>
          <w:b w:val="1"/>
          <w:sz w:val="24"/>
          <w:szCs w:val="24"/>
          <w:rtl w:val="0"/>
        </w:rPr>
        <w:t xml:space="preserve">1st to the 30th/31st</w:t>
      </w:r>
      <w:r w:rsidDel="00000000" w:rsidR="00000000" w:rsidRPr="00000000">
        <w:rPr>
          <w:rFonts w:ascii="Arial" w:cs="Arial" w:eastAsia="Arial" w:hAnsi="Arial"/>
          <w:sz w:val="24"/>
          <w:szCs w:val="24"/>
          <w:rtl w:val="0"/>
        </w:rPr>
        <w:t xml:space="preserve"> of each month.</w:t>
        <w:br w:type="textWrapping"/>
      </w:r>
    </w:p>
    <w:p w:rsidR="00000000" w:rsidDel="00000000" w:rsidP="00000000" w:rsidRDefault="00000000" w:rsidRPr="00000000" w14:paraId="00000014">
      <w:pPr>
        <w:numPr>
          <w:ilvl w:val="0"/>
          <w:numId w:val="4"/>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Deductions from the gross salary may include:</w:t>
        <w:br w:type="textWrapping"/>
      </w:r>
    </w:p>
    <w:p w:rsidR="00000000" w:rsidDel="00000000" w:rsidP="00000000" w:rsidRDefault="00000000" w:rsidRPr="00000000" w14:paraId="00000015">
      <w:pPr>
        <w:numPr>
          <w:ilvl w:val="1"/>
          <w:numId w:val="4"/>
        </w:numPr>
        <w:tabs>
          <w:tab w:val="left" w:leader="none" w:pos="734"/>
        </w:tabs>
        <w:spacing w:after="0" w:afterAutospacing="0" w:before="0" w:beforeAutospacing="0" w:line="237"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Income Tax (TDS)</w:t>
      </w:r>
      <w:r w:rsidDel="00000000" w:rsidR="00000000" w:rsidRPr="00000000">
        <w:rPr>
          <w:rFonts w:ascii="Arial" w:cs="Arial" w:eastAsia="Arial" w:hAnsi="Arial"/>
          <w:sz w:val="24"/>
          <w:szCs w:val="24"/>
          <w:rtl w:val="0"/>
        </w:rPr>
        <w:t xml:space="preserve"> in accordance with the current Income Tax rules</w:t>
        <w:br w:type="textWrapping"/>
      </w:r>
    </w:p>
    <w:p w:rsidR="00000000" w:rsidDel="00000000" w:rsidP="00000000" w:rsidRDefault="00000000" w:rsidRPr="00000000" w14:paraId="00000016">
      <w:pPr>
        <w:numPr>
          <w:ilvl w:val="1"/>
          <w:numId w:val="4"/>
        </w:numPr>
        <w:tabs>
          <w:tab w:val="left" w:leader="none" w:pos="734"/>
        </w:tabs>
        <w:spacing w:after="0" w:afterAutospacing="0" w:before="0" w:beforeAutospacing="0" w:line="237"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Statutory contributions</w:t>
      </w:r>
      <w:r w:rsidDel="00000000" w:rsidR="00000000" w:rsidRPr="00000000">
        <w:rPr>
          <w:rFonts w:ascii="Arial" w:cs="Arial" w:eastAsia="Arial" w:hAnsi="Arial"/>
          <w:sz w:val="24"/>
          <w:szCs w:val="24"/>
          <w:rtl w:val="0"/>
        </w:rPr>
        <w:t xml:space="preserve">, such as EPF, ESI, EWF, etc.</w:t>
        <w:br w:type="textWrapping"/>
      </w:r>
    </w:p>
    <w:p w:rsidR="00000000" w:rsidDel="00000000" w:rsidP="00000000" w:rsidRDefault="00000000" w:rsidRPr="00000000" w14:paraId="00000017">
      <w:pPr>
        <w:numPr>
          <w:ilvl w:val="1"/>
          <w:numId w:val="4"/>
        </w:numPr>
        <w:tabs>
          <w:tab w:val="left" w:leader="none" w:pos="734"/>
        </w:tabs>
        <w:spacing w:after="0" w:afterAutospacing="0" w:before="0" w:beforeAutospacing="0" w:line="237"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Unpaid leave deductions</w:t>
      </w:r>
    </w:p>
    <w:p w:rsidR="00000000" w:rsidDel="00000000" w:rsidP="00000000" w:rsidRDefault="00000000" w:rsidRPr="00000000" w14:paraId="00000018">
      <w:pPr>
        <w:numPr>
          <w:ilvl w:val="1"/>
          <w:numId w:val="4"/>
        </w:numPr>
        <w:tabs>
          <w:tab w:val="left" w:leader="none" w:pos="734"/>
        </w:tabs>
        <w:spacing w:after="0" w:afterAutospacing="0" w:before="0" w:beforeAutospacing="0" w:line="237"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Gratuity</w:t>
        <w:br w:type="textWrapping"/>
      </w:r>
    </w:p>
    <w:p w:rsidR="00000000" w:rsidDel="00000000" w:rsidP="00000000" w:rsidRDefault="00000000" w:rsidRPr="00000000" w14:paraId="00000019">
      <w:pPr>
        <w:numPr>
          <w:ilvl w:val="1"/>
          <w:numId w:val="4"/>
        </w:numPr>
        <w:tabs>
          <w:tab w:val="left" w:leader="none" w:pos="734"/>
        </w:tabs>
        <w:spacing w:after="0" w:afterAutospacing="0" w:before="0" w:beforeAutospacing="0" w:line="237"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Loan or advance repayments</w:t>
      </w:r>
      <w:r w:rsidDel="00000000" w:rsidR="00000000" w:rsidRPr="00000000">
        <w:rPr>
          <w:rFonts w:ascii="Arial" w:cs="Arial" w:eastAsia="Arial" w:hAnsi="Arial"/>
          <w:sz w:val="24"/>
          <w:szCs w:val="24"/>
          <w:rtl w:val="0"/>
        </w:rPr>
        <w:t xml:space="preserve">, if applicable</w:t>
        <w:br w:type="textWrapping"/>
      </w:r>
    </w:p>
    <w:p w:rsidR="00000000" w:rsidDel="00000000" w:rsidP="00000000" w:rsidRDefault="00000000" w:rsidRPr="00000000" w14:paraId="0000001A">
      <w:pPr>
        <w:numPr>
          <w:ilvl w:val="1"/>
          <w:numId w:val="4"/>
        </w:numPr>
        <w:tabs>
          <w:tab w:val="left" w:leader="none" w:pos="734"/>
        </w:tabs>
        <w:spacing w:after="240" w:before="0" w:beforeAutospacing="0" w:line="237"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Any additional deductions</w:t>
      </w:r>
      <w:r w:rsidDel="00000000" w:rsidR="00000000" w:rsidRPr="00000000">
        <w:rPr>
          <w:rFonts w:ascii="Arial" w:cs="Arial" w:eastAsia="Arial" w:hAnsi="Arial"/>
          <w:sz w:val="24"/>
          <w:szCs w:val="24"/>
          <w:rtl w:val="0"/>
        </w:rPr>
        <w:t xml:space="preserve"> authorized by the employee and approved by HR</w:t>
        <w:br w:type="textWrapping"/>
      </w:r>
    </w:p>
    <w:p w:rsidR="00000000" w:rsidDel="00000000" w:rsidP="00000000" w:rsidRDefault="00000000" w:rsidRPr="00000000" w14:paraId="0000001B">
      <w:pPr>
        <w:tabs>
          <w:tab w:val="left" w:leader="none" w:pos="734"/>
        </w:tabs>
        <w:spacing w:after="240" w:before="240" w:line="237"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tabs>
          <w:tab w:val="left" w:leader="none" w:pos="734"/>
        </w:tabs>
        <w:spacing w:line="237" w:lineRule="auto"/>
        <w:rPr>
          <w:rFonts w:ascii="Arial" w:cs="Arial" w:eastAsia="Arial" w:hAnsi="Arial"/>
          <w:sz w:val="26"/>
          <w:szCs w:val="26"/>
        </w:rPr>
      </w:pPr>
      <w:bookmarkStart w:colFirst="0" w:colLast="0" w:name="_heading=h.8z6rsizazfsj" w:id="5"/>
      <w:bookmarkEnd w:id="5"/>
      <w:r w:rsidDel="00000000" w:rsidR="00000000" w:rsidRPr="00000000">
        <w:rPr>
          <w:rFonts w:ascii="Arial" w:cs="Arial" w:eastAsia="Arial" w:hAnsi="Arial"/>
          <w:sz w:val="26"/>
          <w:szCs w:val="26"/>
          <w:rtl w:val="0"/>
        </w:rPr>
        <w:t xml:space="preserve">5. Salary Slips</w:t>
      </w:r>
    </w:p>
    <w:p w:rsidR="00000000" w:rsidDel="00000000" w:rsidP="00000000" w:rsidRDefault="00000000" w:rsidRPr="00000000" w14:paraId="0000001D">
      <w:pPr>
        <w:numPr>
          <w:ilvl w:val="0"/>
          <w:numId w:val="3"/>
        </w:numPr>
        <w:tabs>
          <w:tab w:val="left" w:leader="none" w:pos="734"/>
        </w:tabs>
        <w:spacing w:after="0" w:afterAutospacing="0" w:before="24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Employees can access their </w:t>
      </w:r>
      <w:r w:rsidDel="00000000" w:rsidR="00000000" w:rsidRPr="00000000">
        <w:rPr>
          <w:rFonts w:ascii="Arial" w:cs="Arial" w:eastAsia="Arial" w:hAnsi="Arial"/>
          <w:b w:val="1"/>
          <w:sz w:val="24"/>
          <w:szCs w:val="24"/>
          <w:rtl w:val="0"/>
        </w:rPr>
        <w:t xml:space="preserve">monthly salary slips &amp; TDS Sheet</w:t>
      </w:r>
      <w:r w:rsidDel="00000000" w:rsidR="00000000" w:rsidRPr="00000000">
        <w:rPr>
          <w:rFonts w:ascii="Arial" w:cs="Arial" w:eastAsia="Arial" w:hAnsi="Arial"/>
          <w:sz w:val="24"/>
          <w:szCs w:val="24"/>
          <w:rtl w:val="0"/>
        </w:rPr>
        <w:t xml:space="preserve"> through the company’s </w:t>
      </w:r>
      <w:r w:rsidDel="00000000" w:rsidR="00000000" w:rsidRPr="00000000">
        <w:rPr>
          <w:rFonts w:ascii="Arial" w:cs="Arial" w:eastAsia="Arial" w:hAnsi="Arial"/>
          <w:b w:val="1"/>
          <w:sz w:val="24"/>
          <w:szCs w:val="24"/>
          <w:rtl w:val="0"/>
        </w:rPr>
        <w:t xml:space="preserve">official payroll portal/system</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1E">
      <w:pPr>
        <w:numPr>
          <w:ilvl w:val="0"/>
          <w:numId w:val="3"/>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These slips include detailed information on earnings, deductions, tax contributions, and net pay.</w:t>
        <w:br w:type="textWrapping"/>
      </w:r>
    </w:p>
    <w:p w:rsidR="00000000" w:rsidDel="00000000" w:rsidP="00000000" w:rsidRDefault="00000000" w:rsidRPr="00000000" w14:paraId="0000001F">
      <w:pPr>
        <w:numPr>
          <w:ilvl w:val="0"/>
          <w:numId w:val="3"/>
        </w:numPr>
        <w:tabs>
          <w:tab w:val="left" w:leader="none" w:pos="734"/>
        </w:tabs>
        <w:spacing w:after="24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is the employee's responsibility to regularly download or review their payslip for personal records and tax purposes.</w:t>
        <w:br w:type="textWrapping"/>
      </w:r>
    </w:p>
    <w:p w:rsidR="00000000" w:rsidDel="00000000" w:rsidP="00000000" w:rsidRDefault="00000000" w:rsidRPr="00000000" w14:paraId="00000020">
      <w:pPr>
        <w:tabs>
          <w:tab w:val="left" w:leader="none" w:pos="734"/>
        </w:tabs>
        <w:spacing w:after="240" w:before="240" w:line="237"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tabs>
          <w:tab w:val="left" w:leader="none" w:pos="734"/>
        </w:tabs>
        <w:spacing w:line="237" w:lineRule="auto"/>
        <w:rPr>
          <w:rFonts w:ascii="Arial" w:cs="Arial" w:eastAsia="Arial" w:hAnsi="Arial"/>
          <w:sz w:val="26"/>
          <w:szCs w:val="26"/>
        </w:rPr>
      </w:pPr>
      <w:bookmarkStart w:colFirst="0" w:colLast="0" w:name="_heading=h.50dpo64ad0pf" w:id="6"/>
      <w:bookmarkEnd w:id="6"/>
      <w:r w:rsidDel="00000000" w:rsidR="00000000" w:rsidRPr="00000000">
        <w:rPr>
          <w:rFonts w:ascii="Arial" w:cs="Arial" w:eastAsia="Arial" w:hAnsi="Arial"/>
          <w:sz w:val="26"/>
          <w:szCs w:val="26"/>
          <w:rtl w:val="0"/>
        </w:rPr>
        <w:t xml:space="preserve">6. Roles and Responsibilities</w:t>
      </w:r>
    </w:p>
    <w:p w:rsidR="00000000" w:rsidDel="00000000" w:rsidP="00000000" w:rsidRDefault="00000000" w:rsidRPr="00000000" w14:paraId="00000022">
      <w:pPr>
        <w:pStyle w:val="Heading4"/>
        <w:keepNext w:val="0"/>
        <w:keepLines w:val="0"/>
        <w:tabs>
          <w:tab w:val="left" w:leader="none" w:pos="734"/>
        </w:tabs>
        <w:spacing w:line="237" w:lineRule="auto"/>
        <w:rPr>
          <w:rFonts w:ascii="Arial" w:cs="Arial" w:eastAsia="Arial" w:hAnsi="Arial"/>
          <w:sz w:val="22"/>
          <w:szCs w:val="22"/>
        </w:rPr>
      </w:pPr>
      <w:bookmarkStart w:colFirst="0" w:colLast="0" w:name="_heading=h.4jx6gbao4cko" w:id="7"/>
      <w:bookmarkEnd w:id="7"/>
      <w:r w:rsidDel="00000000" w:rsidR="00000000" w:rsidRPr="00000000">
        <w:rPr>
          <w:rFonts w:ascii="Arial" w:cs="Arial" w:eastAsia="Arial" w:hAnsi="Arial"/>
          <w:sz w:val="22"/>
          <w:szCs w:val="22"/>
          <w:rtl w:val="0"/>
        </w:rPr>
        <w:t xml:space="preserve">A. HR Department</w:t>
      </w:r>
    </w:p>
    <w:p w:rsidR="00000000" w:rsidDel="00000000" w:rsidP="00000000" w:rsidRDefault="00000000" w:rsidRPr="00000000" w14:paraId="00000023">
      <w:pPr>
        <w:numPr>
          <w:ilvl w:val="0"/>
          <w:numId w:val="5"/>
        </w:numPr>
        <w:tabs>
          <w:tab w:val="left" w:leader="none" w:pos="734"/>
        </w:tabs>
        <w:spacing w:after="0" w:afterAutospacing="0" w:before="24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Enforce this policy and coordinate with the Finance Department.</w:t>
        <w:br w:type="textWrapping"/>
      </w:r>
    </w:p>
    <w:p w:rsidR="00000000" w:rsidDel="00000000" w:rsidP="00000000" w:rsidRDefault="00000000" w:rsidRPr="00000000" w14:paraId="00000024">
      <w:pPr>
        <w:numPr>
          <w:ilvl w:val="0"/>
          <w:numId w:val="5"/>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Share verified employee attendance and leave data monthly.</w:t>
        <w:br w:type="textWrapping"/>
      </w:r>
    </w:p>
    <w:p w:rsidR="00000000" w:rsidDel="00000000" w:rsidP="00000000" w:rsidRDefault="00000000" w:rsidRPr="00000000" w14:paraId="00000025">
      <w:pPr>
        <w:numPr>
          <w:ilvl w:val="0"/>
          <w:numId w:val="5"/>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Communicate any updates regarding salary structure or deductions.</w:t>
        <w:br w:type="textWrapping"/>
      </w:r>
    </w:p>
    <w:p w:rsidR="00000000" w:rsidDel="00000000" w:rsidP="00000000" w:rsidRDefault="00000000" w:rsidRPr="00000000" w14:paraId="00000026">
      <w:pPr>
        <w:numPr>
          <w:ilvl w:val="0"/>
          <w:numId w:val="5"/>
        </w:numPr>
        <w:tabs>
          <w:tab w:val="left" w:leader="none" w:pos="734"/>
        </w:tabs>
        <w:spacing w:after="24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Maintain updated employee bank and personal details for payment processing.</w:t>
        <w:br w:type="textWrapping"/>
      </w:r>
    </w:p>
    <w:p w:rsidR="00000000" w:rsidDel="00000000" w:rsidP="00000000" w:rsidRDefault="00000000" w:rsidRPr="00000000" w14:paraId="00000027">
      <w:pPr>
        <w:pStyle w:val="Heading4"/>
        <w:keepNext w:val="0"/>
        <w:keepLines w:val="0"/>
        <w:tabs>
          <w:tab w:val="left" w:leader="none" w:pos="734"/>
        </w:tabs>
        <w:spacing w:line="237" w:lineRule="auto"/>
        <w:rPr>
          <w:rFonts w:ascii="Arial" w:cs="Arial" w:eastAsia="Arial" w:hAnsi="Arial"/>
          <w:sz w:val="22"/>
          <w:szCs w:val="22"/>
        </w:rPr>
      </w:pPr>
      <w:bookmarkStart w:colFirst="0" w:colLast="0" w:name="_heading=h.40d1l0vxkoj7" w:id="8"/>
      <w:bookmarkEnd w:id="8"/>
      <w:r w:rsidDel="00000000" w:rsidR="00000000" w:rsidRPr="00000000">
        <w:rPr>
          <w:rFonts w:ascii="Arial" w:cs="Arial" w:eastAsia="Arial" w:hAnsi="Arial"/>
          <w:sz w:val="22"/>
          <w:szCs w:val="22"/>
          <w:rtl w:val="0"/>
        </w:rPr>
        <w:t xml:space="preserve">B. Finance Department</w:t>
      </w:r>
    </w:p>
    <w:p w:rsidR="00000000" w:rsidDel="00000000" w:rsidP="00000000" w:rsidRDefault="00000000" w:rsidRPr="00000000" w14:paraId="00000028">
      <w:pPr>
        <w:numPr>
          <w:ilvl w:val="0"/>
          <w:numId w:val="1"/>
        </w:numPr>
        <w:tabs>
          <w:tab w:val="left" w:leader="none" w:pos="734"/>
        </w:tabs>
        <w:spacing w:after="0" w:afterAutospacing="0" w:before="24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accurate and timely salary disbursement.</w:t>
        <w:br w:type="textWrapping"/>
      </w:r>
    </w:p>
    <w:p w:rsidR="00000000" w:rsidDel="00000000" w:rsidP="00000000" w:rsidRDefault="00000000" w:rsidRPr="00000000" w14:paraId="00000029">
      <w:pPr>
        <w:numPr>
          <w:ilvl w:val="0"/>
          <w:numId w:val="1"/>
        </w:numPr>
        <w:tabs>
          <w:tab w:val="left" w:leader="none" w:pos="734"/>
        </w:tabs>
        <w:spacing w:after="0" w:afterAutospacing="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Process all statutory deductions and tax withholdings.</w:t>
        <w:br w:type="textWrapping"/>
      </w:r>
    </w:p>
    <w:p w:rsidR="00000000" w:rsidDel="00000000" w:rsidP="00000000" w:rsidRDefault="00000000" w:rsidRPr="00000000" w14:paraId="0000002A">
      <w:pPr>
        <w:numPr>
          <w:ilvl w:val="0"/>
          <w:numId w:val="1"/>
        </w:numPr>
        <w:tabs>
          <w:tab w:val="left" w:leader="none" w:pos="734"/>
        </w:tabs>
        <w:spacing w:after="24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support and clarification related to payroll, deductions, or slips.</w:t>
        <w:br w:type="textWrapping"/>
      </w:r>
    </w:p>
    <w:p w:rsidR="00000000" w:rsidDel="00000000" w:rsidP="00000000" w:rsidRDefault="00000000" w:rsidRPr="00000000" w14:paraId="0000002B">
      <w:pPr>
        <w:pStyle w:val="Heading4"/>
        <w:keepNext w:val="0"/>
        <w:keepLines w:val="0"/>
        <w:tabs>
          <w:tab w:val="left" w:leader="none" w:pos="734"/>
        </w:tabs>
        <w:spacing w:line="237" w:lineRule="auto"/>
        <w:rPr>
          <w:rFonts w:ascii="Arial" w:cs="Arial" w:eastAsia="Arial" w:hAnsi="Arial"/>
          <w:sz w:val="22"/>
          <w:szCs w:val="22"/>
        </w:rPr>
      </w:pPr>
      <w:bookmarkStart w:colFirst="0" w:colLast="0" w:name="_heading=h.5kizudd6vgju" w:id="9"/>
      <w:bookmarkEnd w:id="9"/>
      <w:r w:rsidDel="00000000" w:rsidR="00000000" w:rsidRPr="00000000">
        <w:rPr>
          <w:rFonts w:ascii="Arial" w:cs="Arial" w:eastAsia="Arial" w:hAnsi="Arial"/>
          <w:sz w:val="22"/>
          <w:szCs w:val="22"/>
          <w:rtl w:val="0"/>
        </w:rPr>
        <w:t xml:space="preserve">C. Department Managers/Executives</w:t>
      </w:r>
    </w:p>
    <w:p w:rsidR="00000000" w:rsidDel="00000000" w:rsidP="00000000" w:rsidRDefault="00000000" w:rsidRPr="00000000" w14:paraId="0000002C">
      <w:pPr>
        <w:numPr>
          <w:ilvl w:val="0"/>
          <w:numId w:val="6"/>
        </w:numPr>
        <w:tabs>
          <w:tab w:val="left" w:leader="none" w:pos="734"/>
        </w:tabs>
        <w:spacing w:after="0" w:afterAutospacing="0" w:before="24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Monitor and approve employee attendance and leaves.</w:t>
        <w:br w:type="textWrapping"/>
      </w:r>
    </w:p>
    <w:p w:rsidR="00000000" w:rsidDel="00000000" w:rsidP="00000000" w:rsidRDefault="00000000" w:rsidRPr="00000000" w14:paraId="0000002D">
      <w:pPr>
        <w:numPr>
          <w:ilvl w:val="0"/>
          <w:numId w:val="6"/>
        </w:numPr>
        <w:tabs>
          <w:tab w:val="left" w:leader="none" w:pos="734"/>
        </w:tabs>
        <w:spacing w:after="240" w:before="0" w:beforeAutospacing="0" w:line="237"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accurate reporting to HR for payroll processing.</w:t>
        <w:br w:type="textWrapping"/>
      </w:r>
    </w:p>
    <w:p w:rsidR="00000000" w:rsidDel="00000000" w:rsidP="00000000" w:rsidRDefault="00000000" w:rsidRPr="00000000" w14:paraId="0000002E">
      <w:pPr>
        <w:tabs>
          <w:tab w:val="left" w:leader="none" w:pos="734"/>
        </w:tabs>
        <w:spacing w:after="240" w:before="240" w:line="237"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tabs>
          <w:tab w:val="left" w:leader="none" w:pos="734"/>
        </w:tabs>
        <w:spacing w:line="237" w:lineRule="auto"/>
        <w:rPr>
          <w:rFonts w:ascii="Arial" w:cs="Arial" w:eastAsia="Arial" w:hAnsi="Arial"/>
          <w:sz w:val="26"/>
          <w:szCs w:val="26"/>
        </w:rPr>
      </w:pPr>
      <w:bookmarkStart w:colFirst="0" w:colLast="0" w:name="_heading=h.d9n74owh4s4c" w:id="10"/>
      <w:bookmarkEnd w:id="10"/>
      <w:r w:rsidDel="00000000" w:rsidR="00000000" w:rsidRPr="00000000">
        <w:rPr>
          <w:rFonts w:ascii="Arial" w:cs="Arial" w:eastAsia="Arial" w:hAnsi="Arial"/>
          <w:sz w:val="26"/>
          <w:szCs w:val="26"/>
          <w:rtl w:val="0"/>
        </w:rPr>
        <w:t xml:space="preserve">7. Compliance</w:t>
      </w:r>
    </w:p>
    <w:p w:rsidR="00000000" w:rsidDel="00000000" w:rsidP="00000000" w:rsidRDefault="00000000" w:rsidRPr="00000000" w14:paraId="00000030">
      <w:pPr>
        <w:tabs>
          <w:tab w:val="left" w:leader="none" w:pos="734"/>
        </w:tabs>
        <w:spacing w:after="240" w:before="240" w:line="23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policy adheres to applicable </w:t>
      </w:r>
      <w:r w:rsidDel="00000000" w:rsidR="00000000" w:rsidRPr="00000000">
        <w:rPr>
          <w:rFonts w:ascii="Arial" w:cs="Arial" w:eastAsia="Arial" w:hAnsi="Arial"/>
          <w:b w:val="1"/>
          <w:sz w:val="24"/>
          <w:szCs w:val="24"/>
          <w:rtl w:val="0"/>
        </w:rPr>
        <w:t xml:space="preserve">labor laws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income tax regulations</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statutory guidelines</w:t>
      </w:r>
      <w:r w:rsidDel="00000000" w:rsidR="00000000" w:rsidRPr="00000000">
        <w:rPr>
          <w:rFonts w:ascii="Arial" w:cs="Arial" w:eastAsia="Arial" w:hAnsi="Arial"/>
          <w:sz w:val="24"/>
          <w:szCs w:val="24"/>
          <w:rtl w:val="0"/>
        </w:rPr>
        <w:t xml:space="preserve">. Any changes in government policy or law impacting payroll will be promptly reflected in this policy and communicated to all employees.</w:t>
      </w:r>
    </w:p>
    <w:p w:rsidR="00000000" w:rsidDel="00000000" w:rsidP="00000000" w:rsidRDefault="00000000" w:rsidRPr="00000000" w14:paraId="00000031">
      <w:pPr>
        <w:tabs>
          <w:tab w:val="left" w:leader="none" w:pos="734"/>
        </w:tabs>
        <w:spacing w:after="240" w:before="240" w:line="23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4"/>
        </w:tabs>
        <w:spacing w:after="0" w:before="1" w:line="237" w:lineRule="auto"/>
        <w:ind w:left="0" w:right="370" w:firstLine="0"/>
        <w:jc w:val="left"/>
        <w:rPr>
          <w:rFonts w:ascii="Arial" w:cs="Arial" w:eastAsia="Arial" w:hAnsi="Arial"/>
          <w:sz w:val="24"/>
          <w:szCs w:val="24"/>
        </w:rPr>
      </w:pPr>
      <w:r w:rsidDel="00000000" w:rsidR="00000000" w:rsidRPr="00000000">
        <w:rPr>
          <w:rtl w:val="0"/>
        </w:rPr>
      </w:r>
    </w:p>
    <w:sectPr>
      <w:footerReference r:id="rId8" w:type="default"/>
      <w:pgSz w:h="16850" w:w="11920" w:orient="portrait"/>
      <w:pgMar w:bottom="1140" w:top="960" w:left="425" w:right="425" w:header="0" w:footer="9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
              <a:graphic>
                <a:graphicData uri="http://schemas.microsoft.com/office/word/2010/wordprocessingShape">
                  <wps:wsp>
                    <wps:cNvSpPr/>
                    <wps:cNvPr id="2" name="Shape 2"/>
                    <wps:spPr>
                      <a:xfrm>
                        <a:off x="3705795" y="3511078"/>
                        <a:ext cx="3280410" cy="537845"/>
                      </a:xfrm>
                      <a:prstGeom prst="rect">
                        <a:avLst/>
                      </a:prstGeom>
                      <a:noFill/>
                      <a:ln>
                        <a:noFill/>
                      </a:ln>
                    </wps:spPr>
                    <wps:txbx>
                      <w:txbxContent>
                        <w:p w:rsidR="00000000" w:rsidDel="00000000" w:rsidP="00000000" w:rsidRDefault="00000000" w:rsidRPr="00000000">
                          <w:pPr>
                            <w:spacing w:after="0" w:before="10" w:line="275.9999942779541"/>
                            <w:ind w:left="1478.9999389648438" w:right="0"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Regd. Office:E-221, Phase VIII-B, Indl. Area, Mohali, Punjab- 160059 </w:t>
                          </w:r>
                          <w:r w:rsidDel="00000000" w:rsidR="00000000" w:rsidRPr="00000000">
                            <w:rPr>
                              <w:rFonts w:ascii="Times New Roman" w:cs="Times New Roman" w:eastAsia="Times New Roman" w:hAnsi="Times New Roman"/>
                              <w:b w:val="0"/>
                              <w:i w:val="0"/>
                              <w:smallCaps w:val="0"/>
                              <w:strike w:val="0"/>
                              <w:color w:val="000079"/>
                              <w:sz w:val="20"/>
                              <w:u w:val="single"/>
                              <w:vertAlign w:val="baseline"/>
                            </w:rPr>
                            <w:t xml:space="preserve">www.antiersolutions.com;</w:t>
                          </w:r>
                        </w:p>
                        <w:p w:rsidR="00000000" w:rsidDel="00000000" w:rsidP="00000000" w:rsidRDefault="00000000" w:rsidRPr="00000000">
                          <w:pPr>
                            <w:spacing w:after="0" w:before="56.99999809265137" w:line="240"/>
                            <w:ind w:left="1368.9999389648438" w:right="0" w:firstLine="136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289935" cy="5473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4"/>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734" w:hanging="360"/>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ind w:left="14"/>
      <w:outlineLvl w:val="1"/>
    </w:pPr>
    <w:rPr>
      <w:rFonts w:ascii="Times New Roman" w:cs="Times New Roman" w:eastAsia="Times New Roman" w:hAnsi="Times New Roman"/>
      <w:b w:val="1"/>
      <w:bCs w:val="1"/>
      <w:sz w:val="22"/>
      <w:szCs w:val="22"/>
      <w:lang w:bidi="ar-SA" w:eastAsia="en-US" w:val="en-US"/>
    </w:rPr>
  </w:style>
  <w:style w:type="paragraph" w:styleId="ListParagraph">
    <w:name w:val="List Paragraph"/>
    <w:basedOn w:val="Normal"/>
    <w:uiPriority w:val="1"/>
    <w:qFormat w:val="1"/>
    <w:pPr>
      <w:ind w:left="734"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cWTl+OP8PbyUs1D5bMJ1tMpSg==">CgMxLjAyDmgudHBmNWIxYnY0cGtuMg5oLmZyaTQxdndxcmdubTIOaC4yanJibHFsdmd2anYyDmguOXJ0b29vNmw1NTRlMg5oLm9yc2ZqdWowMno5YzIOaC44ejZyc2l6YXpmc2oyDmguNTBkcG82NGFkMHBmMg5oLjRqeDZnYmFvNGNrbzIOaC40MGQxbDB2eGtvajcyDmguNWtpenVkZDZ2Z2p1Mg5oLmQ5bjc0b3doNHM0YzgAciExdHpmZjN3UGtzaXlIRWJtSFhfckhXMDhpdElIeG84W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2025-06-18T11:47:33Z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Microsoft® Office Word 2007</vt:lpwstr>
  </property>
  <property fmtid="{D5CDD505-2E9C-101B-9397-08002B2CF9AE}" pid="4" name="LastSaved">
    <vt:filetime>2025-06-18T00:00:00Z</vt:filetime>
  </property>
  <property fmtid="{D5CDD505-2E9C-101B-9397-08002B2CF9AE}" pid="5" name="Producer">
    <vt:lpwstr>Microsoft® Office Word 2007</vt:lpwstr>
  </property>
</Properties>
</file>