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328050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1A9E82" w14:textId="7E6088C6" w:rsidR="00AB6BBE" w:rsidRDefault="00AB6BBE">
          <w:pPr>
            <w:pStyle w:val="TOCHeading"/>
          </w:pPr>
          <w:r>
            <w:t>Contents</w:t>
          </w:r>
        </w:p>
        <w:p w14:paraId="0E0F83E6" w14:textId="29767020" w:rsidR="00AB6BBE" w:rsidRDefault="00AB6BB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08834" w:history="1">
            <w:r w:rsidRPr="00436D26">
              <w:rPr>
                <w:rStyle w:val="Hyperlink"/>
                <w:noProof/>
              </w:rPr>
              <w:t>External Axial Bolt load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1D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C422" w14:textId="18EDDEDE" w:rsidR="00AB6BBE" w:rsidRDefault="00AB6B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408835" w:history="1">
            <w:r w:rsidRPr="00436D26">
              <w:rPr>
                <w:rStyle w:val="Hyperlink"/>
                <w:noProof/>
              </w:rPr>
              <w:t>Static loading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1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FAF5" w14:textId="22EFB8C0" w:rsidR="00AB6BBE" w:rsidRDefault="00AB6B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408836" w:history="1">
            <w:r w:rsidRPr="00436D26">
              <w:rPr>
                <w:rStyle w:val="Hyperlink"/>
                <w:noProof/>
              </w:rPr>
              <w:t>Bolts to bolt down the mount to base plate and floor: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1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6218" w14:textId="55E644CE" w:rsidR="00AB6BBE" w:rsidRDefault="00AB6B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408837" w:history="1">
            <w:r w:rsidRPr="00436D26">
              <w:rPr>
                <w:rStyle w:val="Hyperlink"/>
                <w:noProof/>
              </w:rPr>
              <w:t>Shear Force: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1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DF7C" w14:textId="03BCD5BE" w:rsidR="00AB6BBE" w:rsidRDefault="00AB6BBE">
          <w:r>
            <w:rPr>
              <w:b/>
              <w:bCs/>
              <w:noProof/>
            </w:rPr>
            <w:fldChar w:fldCharType="end"/>
          </w:r>
        </w:p>
      </w:sdtContent>
    </w:sdt>
    <w:p w14:paraId="09CC832F" w14:textId="77777777" w:rsidR="00AB6BBE" w:rsidRDefault="00AB6BBE">
      <w:pPr>
        <w:rPr>
          <w:b/>
          <w:bCs/>
        </w:rPr>
      </w:pPr>
    </w:p>
    <w:p w14:paraId="4C91FF76" w14:textId="77777777" w:rsidR="00AB6BBE" w:rsidRDefault="00AB6BBE">
      <w:pPr>
        <w:rPr>
          <w:b/>
          <w:bCs/>
        </w:rPr>
      </w:pPr>
    </w:p>
    <w:p w14:paraId="266A8F65" w14:textId="77777777" w:rsidR="00AB6BBE" w:rsidRDefault="00AB6BBE">
      <w:pPr>
        <w:rPr>
          <w:b/>
          <w:bCs/>
        </w:rPr>
      </w:pPr>
    </w:p>
    <w:p w14:paraId="787E6794" w14:textId="582C5F67" w:rsidR="00AF66A8" w:rsidRDefault="00AF66A8">
      <w:r w:rsidRPr="00AD4248">
        <w:t xml:space="preserve">External Calculations too hard to compute. </w:t>
      </w:r>
      <w:r w:rsidR="007C343A" w:rsidRPr="00AD4248">
        <w:t>Need to find spring constant</w:t>
      </w:r>
      <w:r w:rsidR="00CC66E0" w:rsidRPr="00AD4248">
        <w:t xml:space="preserve"> kb and kc</w:t>
      </w:r>
      <w:r w:rsidR="007C343A" w:rsidRPr="00AD4248">
        <w:t xml:space="preserve"> of the</w:t>
      </w:r>
      <w:r w:rsidR="002E1EF2">
        <w:t xml:space="preserve"> bolt and clamping material respectively, however,</w:t>
      </w:r>
      <w:r w:rsidR="000F3F92">
        <w:t xml:space="preserve"> from my brief research, the diameter and length of bolt is need to find out the spring constant, </w:t>
      </w:r>
      <w:r w:rsidR="00695D58">
        <w:t xml:space="preserve">which I’m already trying to find out the diameter size of the bolt in the first </w:t>
      </w:r>
      <w:r w:rsidR="00D9009A">
        <w:t>place.</w:t>
      </w:r>
      <w:r w:rsidR="007C343A" w:rsidRPr="00AD4248">
        <w:t xml:space="preserve"> </w:t>
      </w:r>
      <w:r w:rsidRPr="00AD4248">
        <w:t>Using</w:t>
      </w:r>
      <w:r w:rsidR="00A55360" w:rsidRPr="00AD4248">
        <w:t xml:space="preserve"> Static loading conditions below</w:t>
      </w:r>
      <w:r w:rsidR="00AB6BBE" w:rsidRPr="00AD4248">
        <w:t xml:space="preserve"> instead</w:t>
      </w:r>
      <w:r w:rsidR="00E46703">
        <w:t>.</w:t>
      </w:r>
    </w:p>
    <w:p w14:paraId="15E1B2A6" w14:textId="54F602D7" w:rsidR="00B91991" w:rsidRPr="00AD4248" w:rsidRDefault="00E46703">
      <w:r>
        <w:t xml:space="preserve">Calculations have been </w:t>
      </w:r>
      <w:r w:rsidR="00476EBB">
        <w:t>do</w:t>
      </w:r>
      <w:r w:rsidR="006C152A">
        <w:t>ne</w:t>
      </w:r>
      <w:r w:rsidR="00476EBB">
        <w:t xml:space="preserve"> for the motor’s shaft parallel to floor, along with perpendicular to floor, to obtain the </w:t>
      </w:r>
      <w:r w:rsidR="004038B9">
        <w:t>maximum forces of each</w:t>
      </w:r>
      <w:r w:rsidR="00952E09">
        <w:t xml:space="preserve"> (axial and shear)</w:t>
      </w:r>
      <w:r w:rsidR="004038B9">
        <w:t xml:space="preserve">. To calculate the exact forces, trigonometry </w:t>
      </w:r>
      <w:r w:rsidR="00747F25">
        <w:t>could be used to obtain more exact forces, however,</w:t>
      </w:r>
      <w:r w:rsidR="006C152A">
        <w:t xml:space="preserve"> </w:t>
      </w:r>
      <w:r w:rsidR="00AE0A69">
        <w:t xml:space="preserve">via Dulneth’s FEA analysis, M4 bolts to bolt the motor to the mount should be sufficient, which </w:t>
      </w:r>
      <w:r w:rsidR="00324048">
        <w:t xml:space="preserve">aligns with my </w:t>
      </w:r>
      <w:r w:rsidR="003E2794">
        <w:t>shear force findings.</w:t>
      </w:r>
      <w:r w:rsidR="007111FC">
        <w:t xml:space="preserve"> </w:t>
      </w:r>
      <w:r w:rsidR="001176FA">
        <w:br/>
      </w:r>
      <w:r w:rsidR="001176FA">
        <w:br/>
        <w:t xml:space="preserve">The base </w:t>
      </w:r>
      <w:r w:rsidR="001F7A7F">
        <w:t>p</w:t>
      </w:r>
      <w:r w:rsidR="00B91991">
        <w:t xml:space="preserve">late/triangle angle wedge which the motor mount </w:t>
      </w:r>
      <w:r w:rsidR="00867242">
        <w:t xml:space="preserve">will </w:t>
      </w:r>
      <w:r w:rsidR="00B91991">
        <w:t>bolt into</w:t>
      </w:r>
      <w:r w:rsidR="00F04F9A">
        <w:t>, the bolts that bolts down the base plate/</w:t>
      </w:r>
      <w:r w:rsidR="00867242">
        <w:t xml:space="preserve"> </w:t>
      </w:r>
      <w:r w:rsidR="00F04F9A">
        <w:t>triangle angle wedge</w:t>
      </w:r>
      <w:r w:rsidR="00F04F9A">
        <w:t xml:space="preserve"> will mostly undergo</w:t>
      </w:r>
      <w:r w:rsidR="00E44CE2">
        <w:t xml:space="preserve"> the weight force the support components, so </w:t>
      </w:r>
      <w:r w:rsidR="001F0697">
        <w:t>I am confident that 4 or 6 M4 size bolts</w:t>
      </w:r>
      <w:r w:rsidR="00662BCD">
        <w:t>, with sufficient length should hold up.</w:t>
      </w:r>
    </w:p>
    <w:p w14:paraId="7655CF63" w14:textId="5870B940" w:rsidR="00AF66A8" w:rsidRDefault="00E3534C" w:rsidP="00E3534C">
      <w:pPr>
        <w:pStyle w:val="Heading2"/>
      </w:pPr>
      <w:bookmarkStart w:id="0" w:name="_Toc180408834"/>
      <w:r>
        <w:t>External Axial Bolt load Calculations</w:t>
      </w:r>
      <w:bookmarkEnd w:id="0"/>
    </w:p>
    <w:p w14:paraId="24A8C2D1" w14:textId="24589B98" w:rsidR="00482403" w:rsidRPr="00245F2A" w:rsidRDefault="00245F2A">
      <w:pPr>
        <w:rPr>
          <w:b/>
          <w:bCs/>
        </w:rPr>
      </w:pPr>
      <w:r w:rsidRPr="00245F2A">
        <w:rPr>
          <w:b/>
          <w:bCs/>
        </w:rPr>
        <w:t>Tensile Force</w:t>
      </w:r>
      <w:r w:rsidR="004363E0">
        <w:rPr>
          <w:b/>
          <w:bCs/>
        </w:rPr>
        <w:t xml:space="preserve"> (axial)</w:t>
      </w:r>
      <w:r w:rsidRPr="00245F2A">
        <w:rPr>
          <w:b/>
          <w:bCs/>
        </w:rPr>
        <w:t>:</w:t>
      </w:r>
    </w:p>
    <w:p w14:paraId="7210A641" w14:textId="6EBE9119" w:rsidR="00245F2A" w:rsidRDefault="00245F2A">
      <w:pPr>
        <w:rPr>
          <w:b/>
          <w:bCs/>
        </w:rPr>
      </w:pPr>
    </w:p>
    <w:p w14:paraId="029BCB31" w14:textId="77777777" w:rsidR="00F27C2F" w:rsidRDefault="00F27C2F" w:rsidP="00120BA7">
      <w:pPr>
        <w:jc w:val="center"/>
        <w:rPr>
          <w:b/>
          <w:bCs/>
        </w:rPr>
      </w:pPr>
      <w:r w:rsidRPr="00F27C2F">
        <w:rPr>
          <w:b/>
          <w:bCs/>
          <w:noProof/>
        </w:rPr>
        <w:drawing>
          <wp:inline distT="0" distB="0" distL="0" distR="0" wp14:anchorId="5256B433" wp14:editId="634BE0CB">
            <wp:extent cx="4896533" cy="2267266"/>
            <wp:effectExtent l="0" t="0" r="0" b="0"/>
            <wp:docPr id="163681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18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E480" w14:textId="76D89AF2" w:rsidR="00275339" w:rsidRDefault="00275339" w:rsidP="00120BA7">
      <w:pPr>
        <w:jc w:val="center"/>
        <w:rPr>
          <w:b/>
          <w:bCs/>
        </w:rPr>
      </w:pPr>
      <w:r>
        <w:rPr>
          <w:b/>
          <w:bCs/>
        </w:rPr>
        <w:lastRenderedPageBreak/>
        <w:t>(FBD of bolt tensile study)</w:t>
      </w:r>
    </w:p>
    <w:p w14:paraId="327F64E4" w14:textId="16BA32B1" w:rsidR="007064B2" w:rsidRPr="007064B2" w:rsidRDefault="007064B2" w:rsidP="007064B2">
      <w:r>
        <w:t xml:space="preserve">From the </w:t>
      </w:r>
      <w:r w:rsidR="006E1AD2">
        <w:t xml:space="preserve">diagram above, the separating force Fe has to equal to the sum of the </w:t>
      </w:r>
      <w:r w:rsidR="0056530C">
        <w:t>increased bolt force plus the decreased clamping force.</w:t>
      </w:r>
    </w:p>
    <w:p w14:paraId="6CCE256C" w14:textId="3B665D83" w:rsidR="007064B2" w:rsidRDefault="007064B2" w:rsidP="00120BA7">
      <w:pPr>
        <w:jc w:val="center"/>
        <w:rPr>
          <w:b/>
          <w:bCs/>
        </w:rPr>
      </w:pPr>
      <w:r w:rsidRPr="007064B2">
        <w:rPr>
          <w:b/>
          <w:bCs/>
          <w:noProof/>
        </w:rPr>
        <w:drawing>
          <wp:inline distT="0" distB="0" distL="0" distR="0" wp14:anchorId="57A6A3D3" wp14:editId="2EE7C140">
            <wp:extent cx="1371791" cy="304843"/>
            <wp:effectExtent l="0" t="0" r="0" b="0"/>
            <wp:docPr id="51637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72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F3D">
        <w:rPr>
          <w:b/>
          <w:bCs/>
        </w:rPr>
        <w:t xml:space="preserve">  (1)</w:t>
      </w:r>
    </w:p>
    <w:p w14:paraId="7C1E21D9" w14:textId="5EA4A50E" w:rsidR="00486A8F" w:rsidRPr="00486A8F" w:rsidRDefault="00486A8F" w:rsidP="00486A8F">
      <w:r w:rsidRPr="00486A8F">
        <w:t>From Hooke’s Law:</w:t>
      </w:r>
    </w:p>
    <w:p w14:paraId="7F81AC87" w14:textId="7F1AF840" w:rsidR="00245F2A" w:rsidRDefault="00120BA7" w:rsidP="00120BA7">
      <w:pPr>
        <w:jc w:val="center"/>
        <w:rPr>
          <w:b/>
          <w:bCs/>
        </w:rPr>
      </w:pPr>
      <w:r w:rsidRPr="00120BA7">
        <w:rPr>
          <w:b/>
          <w:bCs/>
          <w:noProof/>
        </w:rPr>
        <w:drawing>
          <wp:inline distT="0" distB="0" distL="0" distR="0" wp14:anchorId="665026B6" wp14:editId="2BEA0B08">
            <wp:extent cx="2200582" cy="352474"/>
            <wp:effectExtent l="0" t="0" r="9525" b="9525"/>
            <wp:docPr id="162948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89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F3D">
        <w:rPr>
          <w:b/>
          <w:bCs/>
        </w:rPr>
        <w:t xml:space="preserve">  (2)</w:t>
      </w:r>
    </w:p>
    <w:p w14:paraId="0B9154FD" w14:textId="3DD43260" w:rsidR="004D5F3D" w:rsidRPr="004D5F3D" w:rsidRDefault="004D5F3D" w:rsidP="004D5F3D">
      <w:r>
        <w:t>Substituting eq</w:t>
      </w:r>
      <w:r w:rsidR="00B52FAA">
        <w:t xml:space="preserve"> (2) into (1):</w:t>
      </w:r>
    </w:p>
    <w:p w14:paraId="62E8C39F" w14:textId="2C6682F7" w:rsidR="002C5F91" w:rsidRDefault="009E3603" w:rsidP="009E3603">
      <w:pPr>
        <w:jc w:val="center"/>
        <w:rPr>
          <w:b/>
          <w:bCs/>
        </w:rPr>
      </w:pPr>
      <w:r w:rsidRPr="009E3603">
        <w:rPr>
          <w:b/>
          <w:bCs/>
          <w:noProof/>
        </w:rPr>
        <w:drawing>
          <wp:inline distT="0" distB="0" distL="0" distR="0" wp14:anchorId="51146B4E" wp14:editId="6468E21F">
            <wp:extent cx="2610214" cy="571580"/>
            <wp:effectExtent l="0" t="0" r="0" b="0"/>
            <wp:docPr id="132306901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69017" name="Picture 1" descr="A close 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AA">
        <w:rPr>
          <w:b/>
          <w:bCs/>
        </w:rPr>
        <w:t xml:space="preserve"> (3)</w:t>
      </w:r>
    </w:p>
    <w:p w14:paraId="2FC05473" w14:textId="77777777" w:rsidR="00C94359" w:rsidRDefault="00C94359" w:rsidP="009E3603">
      <w:pPr>
        <w:jc w:val="center"/>
        <w:rPr>
          <w:b/>
          <w:bCs/>
        </w:rPr>
      </w:pPr>
    </w:p>
    <w:p w14:paraId="14B48E62" w14:textId="2F4050CF" w:rsidR="00C94359" w:rsidRDefault="00C94359" w:rsidP="00C94359">
      <w:r>
        <w:t>Combining eq</w:t>
      </w:r>
      <w:r w:rsidR="007C3889">
        <w:t xml:space="preserve"> (2) and (3):</w:t>
      </w:r>
    </w:p>
    <w:p w14:paraId="3DAD9216" w14:textId="4CA3F335" w:rsidR="007C3889" w:rsidRDefault="000D0E90" w:rsidP="000D0E90">
      <w:pPr>
        <w:jc w:val="center"/>
      </w:pPr>
      <w:r w:rsidRPr="000D0E90">
        <w:rPr>
          <w:noProof/>
        </w:rPr>
        <w:drawing>
          <wp:inline distT="0" distB="0" distL="0" distR="0" wp14:anchorId="48B60B80" wp14:editId="05F6B3D3">
            <wp:extent cx="3153215" cy="523948"/>
            <wp:effectExtent l="0" t="0" r="9525" b="9525"/>
            <wp:docPr id="162837490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7490" name="Picture 1" descr="A close up of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C4E6" w14:textId="443B5CD5" w:rsidR="0039273C" w:rsidRDefault="0039273C" w:rsidP="0039273C">
      <w:r>
        <w:t>Therefore the equations for Fb and Fc are:</w:t>
      </w:r>
    </w:p>
    <w:p w14:paraId="2996BD96" w14:textId="59C08220" w:rsidR="0039273C" w:rsidRDefault="00E477DB" w:rsidP="00E477DB">
      <w:pPr>
        <w:jc w:val="center"/>
      </w:pPr>
      <w:r w:rsidRPr="00E477DB">
        <w:rPr>
          <w:noProof/>
        </w:rPr>
        <w:drawing>
          <wp:inline distT="0" distB="0" distL="0" distR="0" wp14:anchorId="494CDC2B" wp14:editId="14BA9B9E">
            <wp:extent cx="3562847" cy="504895"/>
            <wp:effectExtent l="0" t="0" r="0" b="9525"/>
            <wp:docPr id="720843510" name="Picture 1" descr="A blue backgroun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43510" name="Picture 1" descr="A blue background with black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E973" w14:textId="77777777" w:rsidR="007C0243" w:rsidRDefault="007C0243" w:rsidP="00E477DB">
      <w:pPr>
        <w:jc w:val="center"/>
      </w:pPr>
    </w:p>
    <w:p w14:paraId="4124F47B" w14:textId="4746CC6C" w:rsidR="005625EB" w:rsidRDefault="005625EB" w:rsidP="00E477DB">
      <w:pPr>
        <w:jc w:val="center"/>
      </w:pPr>
      <w:r w:rsidRPr="005625EB">
        <w:rPr>
          <w:noProof/>
        </w:rPr>
        <w:lastRenderedPageBreak/>
        <w:drawing>
          <wp:inline distT="0" distB="0" distL="0" distR="0" wp14:anchorId="021D351D" wp14:editId="15D0B979">
            <wp:extent cx="5943600" cy="4593590"/>
            <wp:effectExtent l="0" t="0" r="0" b="0"/>
            <wp:docPr id="188805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50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195D" w14:textId="77777777" w:rsidR="00245F2A" w:rsidRDefault="00245F2A">
      <w:pPr>
        <w:rPr>
          <w:b/>
          <w:bCs/>
        </w:rPr>
      </w:pPr>
    </w:p>
    <w:p w14:paraId="755B23B9" w14:textId="4B465BB6" w:rsidR="00A55360" w:rsidRDefault="00C174A8" w:rsidP="004A267B">
      <w:pPr>
        <w:pStyle w:val="Heading1"/>
      </w:pPr>
      <w:bookmarkStart w:id="1" w:name="_Toc180408835"/>
      <w:r>
        <w:t xml:space="preserve">Axial Bolt - </w:t>
      </w:r>
      <w:r w:rsidR="00A55360">
        <w:t>Static loading conditions:</w:t>
      </w:r>
      <w:bookmarkEnd w:id="1"/>
    </w:p>
    <w:p w14:paraId="7A837F1C" w14:textId="77777777" w:rsidR="00066F07" w:rsidRPr="00066F07" w:rsidRDefault="00066F07" w:rsidP="00066F07"/>
    <w:p w14:paraId="3A0C59B8" w14:textId="0C95479D" w:rsidR="007C0243" w:rsidRPr="007C0243" w:rsidRDefault="00066F07" w:rsidP="007C0243">
      <w:r>
        <w:t>Calculation</w:t>
      </w:r>
      <w:r w:rsidR="00086DF6">
        <w:t xml:space="preserve"> of</w:t>
      </w:r>
      <w:r>
        <w:t xml:space="preserve"> </w:t>
      </w:r>
      <w:r w:rsidR="00750AF5">
        <w:t>Axial force</w:t>
      </w:r>
      <w:r>
        <w:t xml:space="preserve"> for the bolts</w:t>
      </w:r>
      <w:r w:rsidR="00D22463">
        <w:t xml:space="preserve"> that holds down the motor</w:t>
      </w:r>
      <w:r w:rsidR="008C5FE6">
        <w:t xml:space="preserve">, with motor shaft perpendicular to floor: </w:t>
      </w:r>
      <w:r w:rsidR="00750AF5">
        <w:t xml:space="preserve"> </w:t>
      </w:r>
    </w:p>
    <w:p w14:paraId="3CB9FE11" w14:textId="34BF4C82" w:rsidR="004D6785" w:rsidRDefault="004D6785">
      <w:pPr>
        <w:rPr>
          <w:b/>
          <w:bCs/>
        </w:rPr>
      </w:pPr>
      <w:r>
        <w:rPr>
          <w:b/>
          <w:bCs/>
        </w:rPr>
        <w:t>Decisions/Assumptions</w:t>
      </w:r>
    </w:p>
    <w:p w14:paraId="0367F779" w14:textId="102B9C36" w:rsidR="00520135" w:rsidRPr="00520135" w:rsidRDefault="00520135" w:rsidP="00520135">
      <w:pPr>
        <w:pStyle w:val="ListParagraph"/>
        <w:numPr>
          <w:ilvl w:val="0"/>
          <w:numId w:val="1"/>
        </w:numPr>
      </w:pPr>
      <w:r w:rsidRPr="00520135">
        <w:t>Using 4 bolts</w:t>
      </w:r>
    </w:p>
    <w:p w14:paraId="675F3DAC" w14:textId="2CF3816D" w:rsidR="00A55360" w:rsidRDefault="00F54B90" w:rsidP="00520135">
      <w:pPr>
        <w:pStyle w:val="ListParagraph"/>
        <w:numPr>
          <w:ilvl w:val="0"/>
          <w:numId w:val="1"/>
        </w:numPr>
      </w:pPr>
      <w:r>
        <w:t xml:space="preserve">A load of </w:t>
      </w:r>
      <w:r w:rsidR="00D84437">
        <w:t>84.4</w:t>
      </w:r>
      <w:r w:rsidR="003E76EE">
        <w:t>N</w:t>
      </w:r>
      <w:r w:rsidR="00D84437">
        <w:t xml:space="preserve"> </w:t>
      </w:r>
      <w:r w:rsidR="003E76EE">
        <w:t xml:space="preserve">(Factor of Safety of 1.5 of </w:t>
      </w:r>
      <w:r w:rsidR="006C3EB3">
        <w:t>57</w:t>
      </w:r>
      <w:r>
        <w:t>N</w:t>
      </w:r>
      <w:r w:rsidR="003E76EE">
        <w:t>)</w:t>
      </w:r>
      <w:r>
        <w:t xml:space="preserve"> is applied</w:t>
      </w:r>
      <w:r w:rsidR="006C3EB3">
        <w:t xml:space="preserve"> to each </w:t>
      </w:r>
      <w:r w:rsidR="00520135">
        <w:t xml:space="preserve"> axially.</w:t>
      </w:r>
    </w:p>
    <w:p w14:paraId="05675D94" w14:textId="65B0B957" w:rsidR="00074BBD" w:rsidRDefault="00074BBD" w:rsidP="00520135">
      <w:pPr>
        <w:pStyle w:val="ListParagraph"/>
        <w:numPr>
          <w:ilvl w:val="0"/>
          <w:numId w:val="1"/>
        </w:numPr>
      </w:pPr>
      <w:r>
        <w:t>4.8 steel grade bolt</w:t>
      </w:r>
      <w:r w:rsidR="00C13FB4">
        <w:t xml:space="preserve"> low carbon </w:t>
      </w:r>
      <w:r w:rsidR="00086DF6">
        <w:t>steel</w:t>
      </w:r>
      <w:r>
        <w:t xml:space="preserve"> has been selected</w:t>
      </w:r>
      <w:r w:rsidR="004A267B">
        <w:t xml:space="preserve"> with Proof Strength of 3</w:t>
      </w:r>
      <w:r w:rsidR="00E72ADF">
        <w:t>10 MPa.</w:t>
      </w:r>
    </w:p>
    <w:p w14:paraId="46D8579F" w14:textId="0BE71D83" w:rsidR="004A267B" w:rsidRPr="004A267B" w:rsidRDefault="004A267B" w:rsidP="004A267B">
      <w:pPr>
        <w:rPr>
          <w:b/>
          <w:bCs/>
        </w:rPr>
      </w:pPr>
      <w:r w:rsidRPr="004A267B">
        <w:rPr>
          <w:b/>
          <w:bCs/>
        </w:rPr>
        <w:t>Design Analysis:</w:t>
      </w:r>
    </w:p>
    <w:p w14:paraId="615BC08A" w14:textId="7BE46E1D" w:rsidR="004A267B" w:rsidRDefault="00775F99" w:rsidP="004A267B">
      <w:pPr>
        <w:pStyle w:val="ListParagraph"/>
        <w:numPr>
          <w:ilvl w:val="0"/>
          <w:numId w:val="1"/>
        </w:numPr>
      </w:pPr>
      <w:r>
        <w:t xml:space="preserve">Due to a </w:t>
      </w:r>
      <w:r w:rsidR="00E45942">
        <w:t>relatively low torque motor, a low grade steel of class 4.8 has been chosen.</w:t>
      </w:r>
    </w:p>
    <w:p w14:paraId="60DDF7EE" w14:textId="3193EBAA" w:rsidR="00F560E4" w:rsidRDefault="008461BF" w:rsidP="004A267B">
      <w:pPr>
        <w:pStyle w:val="ListParagraph"/>
        <w:numPr>
          <w:ilvl w:val="0"/>
          <w:numId w:val="1"/>
        </w:numPr>
      </w:pPr>
      <w:r>
        <w:t xml:space="preserve">Due to the </w:t>
      </w:r>
      <w:r w:rsidR="00711D48">
        <w:t xml:space="preserve">relatively low endangerments </w:t>
      </w:r>
      <w:r w:rsidR="00C8663F">
        <w:t xml:space="preserve">to human life, a factor of safety for 2.5 would be sufficient. Thus, 84.4 x 2.5 = </w:t>
      </w:r>
      <w:r w:rsidR="00182FCB">
        <w:t>211N per bolt.</w:t>
      </w:r>
    </w:p>
    <w:p w14:paraId="4520DAF9" w14:textId="77777777" w:rsidR="004556A7" w:rsidRDefault="004556A7" w:rsidP="004556A7">
      <w:pPr>
        <w:pStyle w:val="ListParagraph"/>
      </w:pPr>
    </w:p>
    <w:p w14:paraId="3258E402" w14:textId="23CF4C5A" w:rsidR="0098376C" w:rsidRDefault="004C5E44" w:rsidP="004C5E44">
      <w:pPr>
        <w:pStyle w:val="ListParagraph"/>
      </w:pPr>
      <w:r>
        <w:lastRenderedPageBreak/>
        <w:t xml:space="preserve">Using the equation, </w:t>
      </w:r>
      <w:r w:rsidR="0045573A" w:rsidRPr="0045573A">
        <w:t> σ</w:t>
      </w:r>
      <w:r>
        <w:t xml:space="preserve"> </w:t>
      </w:r>
      <w:r w:rsidRPr="004C5E44">
        <w:t>= P/A</w:t>
      </w:r>
      <w:r w:rsidR="00A9538F">
        <w:t>:</w:t>
      </w:r>
      <w:r w:rsidR="000A7BB1">
        <w:t xml:space="preserve">  </w:t>
      </w:r>
    </w:p>
    <w:p w14:paraId="762DF5DE" w14:textId="77777777" w:rsidR="00A9538F" w:rsidRDefault="00A9538F" w:rsidP="004C5E44">
      <w:pPr>
        <w:pStyle w:val="ListParagraph"/>
      </w:pPr>
    </w:p>
    <w:p w14:paraId="5D551F25" w14:textId="604582E7" w:rsidR="00A9538F" w:rsidRDefault="00A9538F" w:rsidP="004556A7">
      <w:pPr>
        <w:pStyle w:val="ListParagraph"/>
        <w:jc w:val="center"/>
      </w:pPr>
      <w:r>
        <w:t>310 MPa = 211N/A</w:t>
      </w:r>
      <w:r w:rsidR="008F524A">
        <w:t>t</w:t>
      </w:r>
      <w:r w:rsidR="00C07D1C">
        <w:t>.</w:t>
      </w:r>
    </w:p>
    <w:p w14:paraId="5E6FFA58" w14:textId="77777777" w:rsidR="00C07D1C" w:rsidRDefault="00C07D1C" w:rsidP="004C5E44">
      <w:pPr>
        <w:pStyle w:val="ListParagraph"/>
      </w:pPr>
    </w:p>
    <w:p w14:paraId="2968BAE1" w14:textId="0FB36166" w:rsidR="00C07D1C" w:rsidRDefault="008F524A" w:rsidP="004C5E44">
      <w:pPr>
        <w:pStyle w:val="ListParagraph"/>
      </w:pPr>
      <w:r>
        <w:t xml:space="preserve">Tensile Stress Bolt Area, </w:t>
      </w:r>
      <w:r w:rsidR="00C07D1C">
        <w:t>At</w:t>
      </w:r>
      <w:r>
        <w:t xml:space="preserve"> = </w:t>
      </w:r>
      <w:r w:rsidR="00D2195F">
        <w:t>0.68 mm^2</w:t>
      </w:r>
    </w:p>
    <w:p w14:paraId="24AF35C6" w14:textId="77777777" w:rsidR="00D71F06" w:rsidRDefault="00D71F06" w:rsidP="004C5E44">
      <w:pPr>
        <w:pStyle w:val="ListParagraph"/>
      </w:pPr>
    </w:p>
    <w:p w14:paraId="7949250D" w14:textId="037C7BDE" w:rsidR="00D71F06" w:rsidRDefault="00D71F06" w:rsidP="004C5E44">
      <w:pPr>
        <w:pStyle w:val="ListParagraph"/>
      </w:pPr>
      <w:r w:rsidRPr="00D71F06">
        <w:rPr>
          <w:noProof/>
        </w:rPr>
        <w:drawing>
          <wp:inline distT="0" distB="0" distL="0" distR="0" wp14:anchorId="59A89EE1" wp14:editId="65CAC961">
            <wp:extent cx="5943600" cy="4281170"/>
            <wp:effectExtent l="0" t="0" r="0" b="0"/>
            <wp:docPr id="15464510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510" name="Picture 1" descr="A table with numbers and symbol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21CA" w14:textId="77777777" w:rsidR="00D71F06" w:rsidRDefault="00D71F06" w:rsidP="004C5E44">
      <w:pPr>
        <w:pStyle w:val="ListParagraph"/>
      </w:pPr>
    </w:p>
    <w:p w14:paraId="7C62F848" w14:textId="13FD448E" w:rsidR="00D71F06" w:rsidRDefault="00D71F06" w:rsidP="004C5E44">
      <w:pPr>
        <w:pStyle w:val="ListParagraph"/>
      </w:pPr>
      <w:r>
        <w:t xml:space="preserve">Using Table 10.2 </w:t>
      </w:r>
      <w:r w:rsidR="00D505A0">
        <w:t>a</w:t>
      </w:r>
      <w:r>
        <w:t xml:space="preserve">bove, </w:t>
      </w:r>
      <w:r w:rsidR="00145251">
        <w:t>it seems that a 1 -2 mm diameter bolt will be sufficient even though the table above does not go below 3mm nominal diameter.</w:t>
      </w:r>
      <w:r w:rsidR="00D95A57">
        <w:t xml:space="preserve"> Therefore, bolt selection to </w:t>
      </w:r>
      <w:r w:rsidR="009E3C7A">
        <w:t>hold the motor is based on the availability of the bolt</w:t>
      </w:r>
      <w:r w:rsidR="00EF0192">
        <w:t xml:space="preserve"> (and nut)</w:t>
      </w:r>
      <w:r w:rsidR="009E3C7A">
        <w:t>.</w:t>
      </w:r>
    </w:p>
    <w:p w14:paraId="616A4753" w14:textId="77777777" w:rsidR="006169FE" w:rsidRDefault="006169FE" w:rsidP="004C5E44">
      <w:pPr>
        <w:pStyle w:val="ListParagraph"/>
      </w:pPr>
    </w:p>
    <w:p w14:paraId="6B7ACE53" w14:textId="7B9EC0AC" w:rsidR="006169FE" w:rsidRDefault="00317911" w:rsidP="004C5E44">
      <w:pPr>
        <w:pStyle w:val="ListParagraph"/>
      </w:pPr>
      <w:r>
        <w:t>Tightening Tension:</w:t>
      </w:r>
    </w:p>
    <w:p w14:paraId="3E141387" w14:textId="5B049319" w:rsidR="00317911" w:rsidRDefault="00317911" w:rsidP="00EF0192">
      <w:pPr>
        <w:pStyle w:val="ListParagraph"/>
        <w:jc w:val="center"/>
      </w:pPr>
      <w:r w:rsidRPr="00317911">
        <w:rPr>
          <w:noProof/>
        </w:rPr>
        <w:drawing>
          <wp:inline distT="0" distB="0" distL="0" distR="0" wp14:anchorId="598C1413" wp14:editId="53F51EA2">
            <wp:extent cx="828791" cy="257211"/>
            <wp:effectExtent l="0" t="0" r="9525" b="9525"/>
            <wp:docPr id="199874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43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E1E7" w14:textId="57B829BC" w:rsidR="00317911" w:rsidRDefault="00317911" w:rsidP="00317911">
      <w:pPr>
        <w:pStyle w:val="ListParagraph"/>
      </w:pPr>
      <w:r>
        <w:t>Tightening Torque:</w:t>
      </w:r>
    </w:p>
    <w:p w14:paraId="62026149" w14:textId="54B82282" w:rsidR="004A267B" w:rsidRPr="007F4992" w:rsidRDefault="00EF0192" w:rsidP="00EF0192">
      <w:pPr>
        <w:jc w:val="center"/>
      </w:pPr>
      <w:r w:rsidRPr="00763AFE">
        <w:rPr>
          <w:noProof/>
        </w:rPr>
        <w:drawing>
          <wp:inline distT="0" distB="0" distL="0" distR="0" wp14:anchorId="3710AA15" wp14:editId="1559C97D">
            <wp:extent cx="762106" cy="257211"/>
            <wp:effectExtent l="0" t="0" r="0" b="9525"/>
            <wp:docPr id="116422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38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8732" w14:textId="78C38910" w:rsidR="00A55360" w:rsidRDefault="00E3534C" w:rsidP="00AB6BBE">
      <w:pPr>
        <w:pStyle w:val="Heading2"/>
      </w:pPr>
      <w:bookmarkStart w:id="2" w:name="_Toc180408836"/>
      <w:r>
        <w:t xml:space="preserve">Bolts </w:t>
      </w:r>
      <w:r w:rsidR="00AB6BBE">
        <w:t>to bolt down the mount to base plate and floor:</w:t>
      </w:r>
      <w:bookmarkEnd w:id="2"/>
      <w:r w:rsidR="00AB6BBE">
        <w:t xml:space="preserve"> </w:t>
      </w:r>
    </w:p>
    <w:p w14:paraId="4F95B50C" w14:textId="77777777" w:rsidR="00AB6BBE" w:rsidRPr="00AB6BBE" w:rsidRDefault="00AB6BBE" w:rsidP="00AB6BBE"/>
    <w:p w14:paraId="65B72532" w14:textId="754FE0A0" w:rsidR="00321599" w:rsidRDefault="00321599">
      <w:pPr>
        <w:rPr>
          <w:b/>
          <w:bCs/>
        </w:rPr>
      </w:pPr>
      <w:r w:rsidRPr="00321599">
        <w:rPr>
          <w:b/>
          <w:bCs/>
          <w:noProof/>
        </w:rPr>
        <w:lastRenderedPageBreak/>
        <w:drawing>
          <wp:inline distT="0" distB="0" distL="0" distR="0" wp14:anchorId="146951A3" wp14:editId="049992AE">
            <wp:extent cx="5943600" cy="2733040"/>
            <wp:effectExtent l="0" t="0" r="0" b="0"/>
            <wp:docPr id="138176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644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444A" w14:textId="77777777" w:rsidR="00D9009A" w:rsidRPr="00C94359" w:rsidRDefault="00D9009A" w:rsidP="00D9009A">
      <w:r>
        <w:t>Honeycomb + the inserts width: 36.5mm.</w:t>
      </w:r>
    </w:p>
    <w:p w14:paraId="48F15445" w14:textId="77777777" w:rsidR="00E3534C" w:rsidRDefault="00E3534C">
      <w:pPr>
        <w:rPr>
          <w:b/>
          <w:bCs/>
        </w:rPr>
      </w:pPr>
    </w:p>
    <w:p w14:paraId="002C9A9B" w14:textId="7A875C07" w:rsidR="00E3534C" w:rsidRDefault="00E3534C" w:rsidP="00E3534C">
      <w:pPr>
        <w:pStyle w:val="Heading2"/>
      </w:pPr>
      <w:bookmarkStart w:id="3" w:name="_Toc180408837"/>
      <w:r>
        <w:t>Shear Force</w:t>
      </w:r>
      <w:r w:rsidR="00AA6253">
        <w:t xml:space="preserve"> </w:t>
      </w:r>
      <w:r w:rsidR="004B7F3A">
        <w:t>–</w:t>
      </w:r>
      <w:r w:rsidR="00B05F12">
        <w:t xml:space="preserve"> </w:t>
      </w:r>
      <w:r w:rsidR="00D63058">
        <w:t>Bolts that holds down motor -</w:t>
      </w:r>
      <w:r w:rsidR="00AA6253">
        <w:t xml:space="preserve"> </w:t>
      </w:r>
      <w:r w:rsidR="004B7F3A">
        <w:t xml:space="preserve">Motor Shaft Perpendicular to </w:t>
      </w:r>
      <w:r w:rsidR="00452C57">
        <w:t>Floor</w:t>
      </w:r>
      <w:r>
        <w:t>:</w:t>
      </w:r>
      <w:bookmarkEnd w:id="3"/>
    </w:p>
    <w:p w14:paraId="2B14373E" w14:textId="77777777" w:rsidR="00AB6BBE" w:rsidRDefault="00AB6BBE" w:rsidP="00AB6BBE"/>
    <w:p w14:paraId="02573737" w14:textId="555873C8" w:rsidR="00AB6BBE" w:rsidRDefault="004862F6" w:rsidP="00AB6BBE">
      <w:r>
        <w:t>Assumptions:</w:t>
      </w:r>
    </w:p>
    <w:p w14:paraId="730AD999" w14:textId="7E05F910" w:rsidR="004862F6" w:rsidRDefault="004862F6" w:rsidP="00675B7B">
      <w:pPr>
        <w:pStyle w:val="ListParagraph"/>
        <w:numPr>
          <w:ilvl w:val="0"/>
          <w:numId w:val="1"/>
        </w:numPr>
      </w:pPr>
      <w:r>
        <w:t xml:space="preserve">Bolt is </w:t>
      </w:r>
      <w:r w:rsidR="00675B7B">
        <w:t>tightened to full proof load</w:t>
      </w:r>
      <w:r w:rsidR="00CB6D7F">
        <w:t>.</w:t>
      </w:r>
    </w:p>
    <w:p w14:paraId="5B7CF821" w14:textId="5915EB91" w:rsidR="00CB6D7F" w:rsidRDefault="00CB6D7F" w:rsidP="00675B7B">
      <w:pPr>
        <w:pStyle w:val="ListParagraph"/>
        <w:numPr>
          <w:ilvl w:val="0"/>
          <w:numId w:val="1"/>
        </w:numPr>
      </w:pPr>
      <w:r>
        <w:t>Bolt is in double shear with the inserts and honeycomb structure.</w:t>
      </w:r>
    </w:p>
    <w:p w14:paraId="1C2FC789" w14:textId="6A88B907" w:rsidR="00AE60C8" w:rsidRDefault="00AE60C8" w:rsidP="00AE60C8">
      <w:pPr>
        <w:pStyle w:val="ListParagraph"/>
        <w:numPr>
          <w:ilvl w:val="0"/>
          <w:numId w:val="1"/>
        </w:numPr>
      </w:pPr>
      <w:r>
        <w:t xml:space="preserve">A load of 84.4N (Factor of Safety of 1.5 of 57N) is applied to each  </w:t>
      </w:r>
      <w:r w:rsidR="00146C91">
        <w:t xml:space="preserve">bolt </w:t>
      </w:r>
      <w:r>
        <w:t>axially.</w:t>
      </w:r>
    </w:p>
    <w:p w14:paraId="700697A0" w14:textId="77777777" w:rsidR="00AE60C8" w:rsidRDefault="00AE60C8" w:rsidP="00AE60C8">
      <w:pPr>
        <w:pStyle w:val="ListParagraph"/>
        <w:numPr>
          <w:ilvl w:val="0"/>
          <w:numId w:val="1"/>
        </w:numPr>
      </w:pPr>
      <w:r>
        <w:t>4.8 steel grade bolt low carbon steel has been selected with Proof Strength of 310 MPa.</w:t>
      </w:r>
    </w:p>
    <w:p w14:paraId="600E35B8" w14:textId="77777777" w:rsidR="00AE60C8" w:rsidRDefault="00AE60C8" w:rsidP="00AE60C8">
      <w:pPr>
        <w:pStyle w:val="ListParagraph"/>
      </w:pPr>
    </w:p>
    <w:p w14:paraId="3D6371CA" w14:textId="77777777" w:rsidR="00146C91" w:rsidRPr="004A267B" w:rsidRDefault="00146C91" w:rsidP="00146C91">
      <w:pPr>
        <w:rPr>
          <w:b/>
          <w:bCs/>
        </w:rPr>
      </w:pPr>
      <w:r w:rsidRPr="004A267B">
        <w:rPr>
          <w:b/>
          <w:bCs/>
        </w:rPr>
        <w:t>Design Analysis:</w:t>
      </w:r>
    </w:p>
    <w:p w14:paraId="2B111572" w14:textId="77777777" w:rsidR="00146C91" w:rsidRDefault="00146C91" w:rsidP="00146C91">
      <w:pPr>
        <w:pStyle w:val="ListParagraph"/>
        <w:numPr>
          <w:ilvl w:val="0"/>
          <w:numId w:val="1"/>
        </w:numPr>
      </w:pPr>
      <w:r>
        <w:t>Due to a relatively low torque motor, a low grade steel of class 4.8 has been chosen.</w:t>
      </w:r>
    </w:p>
    <w:p w14:paraId="49707FB2" w14:textId="77777777" w:rsidR="00146C91" w:rsidRDefault="00146C91" w:rsidP="00146C91">
      <w:pPr>
        <w:pStyle w:val="ListParagraph"/>
        <w:numPr>
          <w:ilvl w:val="0"/>
          <w:numId w:val="1"/>
        </w:numPr>
      </w:pPr>
      <w:r>
        <w:t>Due to the relatively low endangerments to human life, a factor of safety for 2.5 would be sufficient. Thus, 84.4 x 2.5 = 211N per bolt.</w:t>
      </w:r>
    </w:p>
    <w:p w14:paraId="4E141304" w14:textId="4432F690" w:rsidR="00AB6BBE" w:rsidRDefault="005B41F7" w:rsidP="005B41F7">
      <w:pPr>
        <w:jc w:val="center"/>
      </w:pPr>
      <w:r w:rsidRPr="005B41F7">
        <w:rPr>
          <w:noProof/>
        </w:rPr>
        <w:lastRenderedPageBreak/>
        <w:drawing>
          <wp:inline distT="0" distB="0" distL="0" distR="0" wp14:anchorId="7229C0C2" wp14:editId="53049F61">
            <wp:extent cx="3810532" cy="2114845"/>
            <wp:effectExtent l="0" t="0" r="0" b="0"/>
            <wp:docPr id="479158448" name="Picture 1" descr="A diagram of a mechanical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58448" name="Picture 1" descr="A diagram of a mechanical syste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E089" w14:textId="3FAB11E0" w:rsidR="006B3AF0" w:rsidRDefault="006B3AF0" w:rsidP="006B3AF0">
      <w:r>
        <w:t xml:space="preserve">In double shear, </w:t>
      </w:r>
      <w:r w:rsidR="0069432D">
        <w:t>the average s</w:t>
      </w:r>
      <w:r w:rsidR="00045DFD">
        <w:t>hear stress:</w:t>
      </w:r>
    </w:p>
    <w:p w14:paraId="3DF5DCF7" w14:textId="77777777" w:rsidR="00AB6BBE" w:rsidRDefault="00AB6BBE" w:rsidP="00AB6BBE"/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383"/>
      </w:tblGrid>
      <w:tr w:rsidR="006B3AF0" w:rsidRPr="006B3AF0" w14:paraId="66969E90" w14:textId="77777777" w:rsidTr="006B3AF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A054D8" w14:textId="6A5442A2" w:rsidR="006B3AF0" w:rsidRPr="006B3AF0" w:rsidRDefault="00FB420E" w:rsidP="006B3AF0">
            <w:r w:rsidRPr="0080480D">
              <w:rPr>
                <w:i/>
                <w:iCs/>
              </w:rPr>
              <w:t>τ</w:t>
            </w:r>
            <w:r w:rsidRPr="0080480D">
              <w:rPr>
                <w:vertAlign w:val="subscript"/>
              </w:rPr>
              <w:t>ave</w:t>
            </w:r>
            <w:r w:rsidRPr="0080480D">
              <w:t> </w:t>
            </w:r>
            <w:r>
              <w:t xml:space="preserve"> =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</w:tblGrid>
            <w:tr w:rsidR="006B3AF0" w:rsidRPr="006B3AF0" w14:paraId="4FE0A4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3D7F5" w14:textId="77777777" w:rsidR="006B3AF0" w:rsidRPr="006B3AF0" w:rsidRDefault="006B3AF0" w:rsidP="006B3AF0">
                  <w:r w:rsidRPr="006B3AF0">
                    <w:rPr>
                      <w:i/>
                      <w:iCs/>
                    </w:rPr>
                    <w:t>F</w:t>
                  </w:r>
                </w:p>
              </w:tc>
            </w:tr>
            <w:tr w:rsidR="006B3AF0" w:rsidRPr="006B3AF0" w14:paraId="7FDA3BF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</w:tcBorders>
                  <w:vAlign w:val="center"/>
                  <w:hideMark/>
                </w:tcPr>
                <w:p w14:paraId="78195B8E" w14:textId="77777777" w:rsidR="006B3AF0" w:rsidRPr="006B3AF0" w:rsidRDefault="006B3AF0" w:rsidP="006B3AF0">
                  <w:r w:rsidRPr="006B3AF0">
                    <w:t>2</w:t>
                  </w:r>
                  <w:r w:rsidRPr="006B3AF0">
                    <w:rPr>
                      <w:i/>
                      <w:iCs/>
                    </w:rPr>
                    <w:t>A</w:t>
                  </w:r>
                </w:p>
              </w:tc>
            </w:tr>
          </w:tbl>
          <w:p w14:paraId="723B436D" w14:textId="77777777" w:rsidR="006B3AF0" w:rsidRPr="006B3AF0" w:rsidRDefault="006B3AF0" w:rsidP="006B3AF0"/>
        </w:tc>
      </w:tr>
    </w:tbl>
    <w:p w14:paraId="313BAF6F" w14:textId="77777777" w:rsidR="00AB6BBE" w:rsidRDefault="00AB6BBE" w:rsidP="00AB6BBE"/>
    <w:p w14:paraId="1EE7486E" w14:textId="22A8B8AA" w:rsidR="00AB6BBE" w:rsidRDefault="00DC3D88" w:rsidP="00AB6BBE">
      <w:r>
        <w:t xml:space="preserve">Where F is the applied force and A is the </w:t>
      </w:r>
      <w:r w:rsidR="00CA3310">
        <w:t xml:space="preserve">shear bolt Area. </w:t>
      </w:r>
      <w:r w:rsidR="00CA3310">
        <w:br/>
      </w:r>
      <w:r w:rsidR="00B536CE">
        <w:t>Selecting a M4</w:t>
      </w:r>
      <w:r w:rsidR="006D7C08">
        <w:t xml:space="preserve"> size</w:t>
      </w:r>
      <w:r w:rsidR="00B536CE">
        <w:t xml:space="preserve"> bolt, which</w:t>
      </w:r>
      <w:r w:rsidR="006C25AC">
        <w:t xml:space="preserve"> d = </w:t>
      </w:r>
      <w:r w:rsidR="00FB420E">
        <w:t>4</w:t>
      </w:r>
      <w:r w:rsidR="006C25AC">
        <w:t>mm</w:t>
      </w:r>
      <w:r w:rsidR="0080480D">
        <w:t>: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830"/>
      </w:tblGrid>
      <w:tr w:rsidR="0080480D" w:rsidRPr="0080480D" w14:paraId="366C99B9" w14:textId="77777777" w:rsidTr="008048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936203" w14:textId="77777777" w:rsidR="0080480D" w:rsidRPr="0080480D" w:rsidRDefault="0080480D" w:rsidP="0080480D">
            <w:r w:rsidRPr="0080480D">
              <w:rPr>
                <w:i/>
                <w:iCs/>
              </w:rPr>
              <w:t>τ</w:t>
            </w:r>
            <w:r w:rsidRPr="0080480D">
              <w:rPr>
                <w:vertAlign w:val="subscript"/>
              </w:rPr>
              <w:t>ave</w:t>
            </w:r>
            <w:r w:rsidRPr="0080480D">
              <w:t> =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5"/>
            </w:tblGrid>
            <w:tr w:rsidR="0080480D" w:rsidRPr="0080480D" w14:paraId="74B441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41131" w14:textId="0F396E42" w:rsidR="0080480D" w:rsidRPr="0080480D" w:rsidRDefault="0080480D" w:rsidP="0080480D">
                  <w:r>
                    <w:rPr>
                      <w:i/>
                      <w:iCs/>
                    </w:rPr>
                    <w:t>211N</w:t>
                  </w:r>
                </w:p>
              </w:tc>
            </w:tr>
            <w:tr w:rsidR="0080480D" w:rsidRPr="0080480D" w14:paraId="15DBCAA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</w:tcBorders>
                  <w:vAlign w:val="center"/>
                  <w:hideMark/>
                </w:tcPr>
                <w:p w14:paraId="4238BDF2" w14:textId="5708433A" w:rsidR="0080480D" w:rsidRPr="0080480D" w:rsidRDefault="0080480D" w:rsidP="0080480D">
                  <w:r w:rsidRPr="0080480D">
                    <w:t>2</w:t>
                  </w:r>
                  <w:r>
                    <w:t xml:space="preserve">×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π4^2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oMath>
                </w:p>
              </w:tc>
            </w:tr>
          </w:tbl>
          <w:p w14:paraId="2BFA2510" w14:textId="77777777" w:rsidR="0080480D" w:rsidRPr="0080480D" w:rsidRDefault="0080480D" w:rsidP="0080480D"/>
        </w:tc>
      </w:tr>
    </w:tbl>
    <w:p w14:paraId="6D38F9C5" w14:textId="04AA29DB" w:rsidR="0080480D" w:rsidRPr="00AB6BBE" w:rsidRDefault="00B815F3" w:rsidP="00B815F3">
      <w:pPr>
        <w:jc w:val="center"/>
      </w:pPr>
      <w:r>
        <w:t>=</w:t>
      </w:r>
      <w:r w:rsidR="002E1269">
        <w:t xml:space="preserve"> </w:t>
      </w:r>
      <w:r w:rsidR="00B56322">
        <w:t>8.</w:t>
      </w:r>
      <w:r w:rsidR="00457BF9">
        <w:t>4</w:t>
      </w:r>
      <w:r w:rsidR="005408AA">
        <w:t xml:space="preserve"> N/mm^2 = </w:t>
      </w:r>
      <w:r w:rsidR="00457BF9">
        <w:t>8.4</w:t>
      </w:r>
      <w:r w:rsidR="005408AA">
        <w:t xml:space="preserve"> MPa</w:t>
      </w:r>
    </w:p>
    <w:p w14:paraId="406552FD" w14:textId="60E3ED3E" w:rsidR="00E3534C" w:rsidRDefault="00457BF9">
      <w:pPr>
        <w:rPr>
          <w:b/>
          <w:bCs/>
        </w:rPr>
      </w:pPr>
      <w:r>
        <w:rPr>
          <w:b/>
          <w:bCs/>
        </w:rPr>
        <w:t>Comparing with the allowable shear stress:</w:t>
      </w:r>
    </w:p>
    <w:p w14:paraId="6CBB8D49" w14:textId="77777777" w:rsidR="00457BF9" w:rsidRDefault="00457BF9">
      <w:pPr>
        <w:rPr>
          <w:b/>
          <w:bCs/>
        </w:rPr>
      </w:pPr>
    </w:p>
    <w:p w14:paraId="1029565A" w14:textId="77777777" w:rsidR="00B41575" w:rsidRDefault="00B41575">
      <w:r w:rsidRPr="00B41575">
        <w:t>The maximum allowable shear stress:</w:t>
      </w:r>
    </w:p>
    <w:p w14:paraId="051B467B" w14:textId="434BDCBA" w:rsidR="00457BF9" w:rsidRDefault="00B41575" w:rsidP="005F01EB">
      <w:pPr>
        <w:jc w:val="center"/>
      </w:pPr>
      <w:r w:rsidRPr="00B41575">
        <w:t>τmax</w:t>
      </w:r>
      <w:r w:rsidRPr="00B41575">
        <w:rPr>
          <w:rFonts w:ascii="Arial" w:hAnsi="Arial" w:cs="Arial"/>
        </w:rPr>
        <w:t>​</w:t>
      </w:r>
      <w:r w:rsidRPr="00B41575">
        <w:t>=0.6×Proof Strength</w:t>
      </w:r>
    </w:p>
    <w:p w14:paraId="308C5B0B" w14:textId="24F4F1C8" w:rsidR="005F01EB" w:rsidRDefault="005F01EB" w:rsidP="005F01EB">
      <w:pPr>
        <w:jc w:val="center"/>
      </w:pPr>
      <w:r>
        <w:t>= 0.6 x 310 MPa = 186 MPa</w:t>
      </w:r>
    </w:p>
    <w:p w14:paraId="20F9AD36" w14:textId="04DFAD6D" w:rsidR="002D3B6C" w:rsidRDefault="003A04A4" w:rsidP="003A04A4">
      <w:r>
        <w:t>Applying a FOS of 2.5</w:t>
      </w:r>
      <w:r w:rsidR="008C10FA">
        <w:t xml:space="preserve">: </w:t>
      </w:r>
    </w:p>
    <w:p w14:paraId="4F7D2B3A" w14:textId="66FA05B3" w:rsidR="008C10FA" w:rsidRDefault="008C10FA" w:rsidP="008C10FA">
      <w:pPr>
        <w:jc w:val="center"/>
      </w:pPr>
      <w:r w:rsidRPr="00B41575">
        <w:t>Τ</w:t>
      </w:r>
      <w:r>
        <w:t>allowable = 186/2.5 = 74.4 MPa</w:t>
      </w:r>
    </w:p>
    <w:p w14:paraId="55FA61F0" w14:textId="1040D28C" w:rsidR="002D3B6C" w:rsidRDefault="002D3B6C" w:rsidP="002D3B6C">
      <w:r>
        <w:t xml:space="preserve">Since </w:t>
      </w:r>
      <w:r w:rsidR="007671C8">
        <w:t xml:space="preserve">8.4 MPa is significantly under 74.4 MPa, this indicates that a </w:t>
      </w:r>
      <w:r w:rsidR="005E718C">
        <w:t>M4</w:t>
      </w:r>
      <w:r w:rsidR="007671C8">
        <w:t xml:space="preserve"> grade </w:t>
      </w:r>
      <w:r w:rsidR="009D7EDA">
        <w:t>bolt with a 2.5 factor of safety applied will withdraw the applied load.</w:t>
      </w:r>
    </w:p>
    <w:p w14:paraId="01C075BE" w14:textId="77777777" w:rsidR="00E152F5" w:rsidRDefault="00E152F5" w:rsidP="002D3B6C"/>
    <w:p w14:paraId="577B94C7" w14:textId="77777777" w:rsidR="00E152F5" w:rsidRDefault="00E152F5" w:rsidP="002D3B6C"/>
    <w:p w14:paraId="2706BE4B" w14:textId="24E954CE" w:rsidR="00E152F5" w:rsidRDefault="00E152F5" w:rsidP="009D21D3">
      <w:pPr>
        <w:pStyle w:val="Heading2"/>
        <w:rPr>
          <w:b/>
          <w:bCs/>
        </w:rPr>
      </w:pPr>
      <w:r>
        <w:t xml:space="preserve">Steering Angle </w:t>
      </w:r>
      <w:r w:rsidR="00982072">
        <w:t>derived from Soli</w:t>
      </w:r>
      <w:r w:rsidR="009D21D3">
        <w:t>d</w:t>
      </w:r>
      <w:r w:rsidR="00982072">
        <w:t xml:space="preserve">works </w:t>
      </w:r>
      <w:r w:rsidR="009D21D3">
        <w:t>model:</w:t>
      </w:r>
    </w:p>
    <w:p w14:paraId="14BEFA4C" w14:textId="40D33535" w:rsidR="009751CE" w:rsidRDefault="009751CE">
      <w:pPr>
        <w:rPr>
          <w:b/>
          <w:bCs/>
        </w:rPr>
      </w:pPr>
      <w:r w:rsidRPr="009751CE">
        <w:rPr>
          <w:b/>
          <w:bCs/>
          <w:noProof/>
        </w:rPr>
        <w:drawing>
          <wp:inline distT="0" distB="0" distL="0" distR="0" wp14:anchorId="01AD09A0" wp14:editId="162F8B6A">
            <wp:extent cx="5943600" cy="4119880"/>
            <wp:effectExtent l="0" t="0" r="0" b="0"/>
            <wp:docPr id="190796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651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53B1" w14:textId="3C1E99A8" w:rsidR="00132865" w:rsidRDefault="00132865">
      <w:pPr>
        <w:rPr>
          <w:b/>
          <w:bCs/>
        </w:rPr>
      </w:pPr>
      <w:r w:rsidRPr="00132865">
        <w:rPr>
          <w:b/>
          <w:bCs/>
          <w:noProof/>
        </w:rPr>
        <w:lastRenderedPageBreak/>
        <w:drawing>
          <wp:inline distT="0" distB="0" distL="0" distR="0" wp14:anchorId="7CF986BD" wp14:editId="7DBBD0AE">
            <wp:extent cx="5943600" cy="4084955"/>
            <wp:effectExtent l="0" t="0" r="0" b="0"/>
            <wp:docPr id="591037264" name="Picture 1" descr="A drawing of a metal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7264" name="Picture 1" descr="A drawing of a metal fram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C30B" w14:textId="77777777" w:rsidR="00321599" w:rsidRPr="00245F2A" w:rsidRDefault="00321599">
      <w:pPr>
        <w:rPr>
          <w:b/>
          <w:bCs/>
        </w:rPr>
      </w:pPr>
    </w:p>
    <w:p w14:paraId="0C04F48B" w14:textId="36A6CFD7" w:rsidR="004154D0" w:rsidRDefault="004154D0">
      <w:pPr>
        <w:rPr>
          <w:b/>
          <w:bCs/>
        </w:rPr>
      </w:pPr>
      <w:r w:rsidRPr="004154D0">
        <w:rPr>
          <w:b/>
          <w:bCs/>
          <w:noProof/>
        </w:rPr>
        <w:lastRenderedPageBreak/>
        <w:drawing>
          <wp:inline distT="0" distB="0" distL="0" distR="0" wp14:anchorId="38803E34" wp14:editId="3945FB77">
            <wp:extent cx="5943600" cy="4349115"/>
            <wp:effectExtent l="0" t="0" r="0" b="0"/>
            <wp:docPr id="184286879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68793" name="Picture 1" descr="A computer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4778" w14:textId="29E96DB0" w:rsidR="004F7053" w:rsidRDefault="004F7053">
      <w:pPr>
        <w:rPr>
          <w:b/>
          <w:bCs/>
        </w:rPr>
      </w:pPr>
      <w:r w:rsidRPr="004F7053">
        <w:rPr>
          <w:b/>
          <w:bCs/>
          <w:noProof/>
        </w:rPr>
        <w:lastRenderedPageBreak/>
        <w:drawing>
          <wp:inline distT="0" distB="0" distL="0" distR="0" wp14:anchorId="7B21C42A" wp14:editId="5A1F94AE">
            <wp:extent cx="5943600" cy="3788410"/>
            <wp:effectExtent l="0" t="0" r="0" b="0"/>
            <wp:docPr id="89880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032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5410" w14:textId="16F3E6FA" w:rsidR="004F7053" w:rsidRDefault="004F7053">
      <w:r>
        <w:t>Small angle</w:t>
      </w:r>
      <w:r w:rsidR="00D008EC">
        <w:t xml:space="preserve">: 360 </w:t>
      </w:r>
      <w:r w:rsidR="00BF4966">
        <w:t>–</w:t>
      </w:r>
      <w:r w:rsidR="00D008EC">
        <w:t xml:space="preserve"> 2</w:t>
      </w:r>
      <w:r w:rsidR="00BF4966">
        <w:t>85.739 = 74.261</w:t>
      </w:r>
    </w:p>
    <w:p w14:paraId="7CBDAE20" w14:textId="4E998028" w:rsidR="00B935F2" w:rsidRDefault="00B935F2">
      <w:r>
        <w:t>Large angle: 180 – 74.261 = 105.739</w:t>
      </w:r>
    </w:p>
    <w:p w14:paraId="40E62164" w14:textId="77777777" w:rsidR="00F12DF0" w:rsidRDefault="00F12DF0"/>
    <w:p w14:paraId="12738E1A" w14:textId="77777777" w:rsidR="00F12DF0" w:rsidRDefault="00F12DF0"/>
    <w:p w14:paraId="289F3FA5" w14:textId="04875511" w:rsidR="00F12DF0" w:rsidRDefault="00F12DF0">
      <w:r>
        <w:t>References:</w:t>
      </w:r>
    </w:p>
    <w:p w14:paraId="1717CC51" w14:textId="51D7D426" w:rsidR="00F12DF0" w:rsidRDefault="00B31DE1">
      <w:r>
        <w:t>Fundamentals</w:t>
      </w:r>
      <w:r w:rsidR="00826CEB">
        <w:t xml:space="preserve"> of Machine Component Design. (</w:t>
      </w:r>
      <w:r w:rsidR="00EB7B9D" w:rsidRPr="00EB7B9D">
        <w:t>ROBERT C. JUVINALL</w:t>
      </w:r>
      <w:r w:rsidR="00EB7B9D">
        <w:t xml:space="preserve">, </w:t>
      </w:r>
      <w:r w:rsidR="00CF3BB0" w:rsidRPr="00CF3BB0">
        <w:t>KURT M. MARSHEK</w:t>
      </w:r>
      <w:r w:rsidR="00CF3BB0">
        <w:t>)</w:t>
      </w:r>
    </w:p>
    <w:p w14:paraId="0A4179B9" w14:textId="242821E9" w:rsidR="00F12DF0" w:rsidRPr="004F7053" w:rsidRDefault="00F12DF0">
      <w:r w:rsidRPr="00F12DF0">
        <w:t>https://www.engineeringarchives.com/les_mom_singledoubleshear.html</w:t>
      </w:r>
    </w:p>
    <w:sectPr w:rsidR="00F12DF0" w:rsidRPr="004F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55DE8"/>
    <w:multiLevelType w:val="hybridMultilevel"/>
    <w:tmpl w:val="228A8882"/>
    <w:lvl w:ilvl="0" w:tplc="24C4D0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33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543"/>
    <w:rsid w:val="00001E64"/>
    <w:rsid w:val="00045DFD"/>
    <w:rsid w:val="000647F2"/>
    <w:rsid w:val="00066F07"/>
    <w:rsid w:val="00073B04"/>
    <w:rsid w:val="00074BBD"/>
    <w:rsid w:val="00086DF6"/>
    <w:rsid w:val="000A7BB1"/>
    <w:rsid w:val="000B2CFA"/>
    <w:rsid w:val="000D0E90"/>
    <w:rsid w:val="000F3F92"/>
    <w:rsid w:val="001176FA"/>
    <w:rsid w:val="00120BA7"/>
    <w:rsid w:val="00132865"/>
    <w:rsid w:val="00145251"/>
    <w:rsid w:val="00146C91"/>
    <w:rsid w:val="00182FCB"/>
    <w:rsid w:val="001F0697"/>
    <w:rsid w:val="001F7A7F"/>
    <w:rsid w:val="00245F2A"/>
    <w:rsid w:val="00275339"/>
    <w:rsid w:val="002C5F91"/>
    <w:rsid w:val="002D3B6C"/>
    <w:rsid w:val="002E1269"/>
    <w:rsid w:val="002E1EF2"/>
    <w:rsid w:val="00317911"/>
    <w:rsid w:val="00321599"/>
    <w:rsid w:val="00324048"/>
    <w:rsid w:val="0039273C"/>
    <w:rsid w:val="003A04A4"/>
    <w:rsid w:val="003E2794"/>
    <w:rsid w:val="003E76EE"/>
    <w:rsid w:val="004038B9"/>
    <w:rsid w:val="004154D0"/>
    <w:rsid w:val="004363E0"/>
    <w:rsid w:val="00452543"/>
    <w:rsid w:val="00452C57"/>
    <w:rsid w:val="004556A7"/>
    <w:rsid w:val="0045573A"/>
    <w:rsid w:val="00457BF9"/>
    <w:rsid w:val="00476EBB"/>
    <w:rsid w:val="00482403"/>
    <w:rsid w:val="004862F6"/>
    <w:rsid w:val="00486A8F"/>
    <w:rsid w:val="004A267B"/>
    <w:rsid w:val="004B7F3A"/>
    <w:rsid w:val="004C5E44"/>
    <w:rsid w:val="004D5F3D"/>
    <w:rsid w:val="004D6785"/>
    <w:rsid w:val="004F7053"/>
    <w:rsid w:val="0050089B"/>
    <w:rsid w:val="00520135"/>
    <w:rsid w:val="005408AA"/>
    <w:rsid w:val="005625EB"/>
    <w:rsid w:val="0056530C"/>
    <w:rsid w:val="005A2C34"/>
    <w:rsid w:val="005B41F7"/>
    <w:rsid w:val="005E718C"/>
    <w:rsid w:val="005F01EB"/>
    <w:rsid w:val="006169FE"/>
    <w:rsid w:val="00662BCD"/>
    <w:rsid w:val="00675B7B"/>
    <w:rsid w:val="0069432D"/>
    <w:rsid w:val="00695D58"/>
    <w:rsid w:val="006B3AF0"/>
    <w:rsid w:val="006C152A"/>
    <w:rsid w:val="006C25AC"/>
    <w:rsid w:val="006C3EB3"/>
    <w:rsid w:val="006D7C08"/>
    <w:rsid w:val="006E1AD2"/>
    <w:rsid w:val="007019EE"/>
    <w:rsid w:val="007064B2"/>
    <w:rsid w:val="007111FC"/>
    <w:rsid w:val="00711D48"/>
    <w:rsid w:val="00747F25"/>
    <w:rsid w:val="00750AF5"/>
    <w:rsid w:val="00763AFE"/>
    <w:rsid w:val="007671C8"/>
    <w:rsid w:val="00775F99"/>
    <w:rsid w:val="007C0243"/>
    <w:rsid w:val="007C343A"/>
    <w:rsid w:val="007C3889"/>
    <w:rsid w:val="007F4992"/>
    <w:rsid w:val="0080480D"/>
    <w:rsid w:val="00826CEB"/>
    <w:rsid w:val="008461BF"/>
    <w:rsid w:val="00867242"/>
    <w:rsid w:val="008C10FA"/>
    <w:rsid w:val="008C5FE6"/>
    <w:rsid w:val="008F524A"/>
    <w:rsid w:val="00952E09"/>
    <w:rsid w:val="009751CE"/>
    <w:rsid w:val="00982072"/>
    <w:rsid w:val="0098376C"/>
    <w:rsid w:val="009B3EF1"/>
    <w:rsid w:val="009D21D3"/>
    <w:rsid w:val="009D7EDA"/>
    <w:rsid w:val="009E3603"/>
    <w:rsid w:val="009E3C7A"/>
    <w:rsid w:val="009F70DD"/>
    <w:rsid w:val="00A55360"/>
    <w:rsid w:val="00A844DE"/>
    <w:rsid w:val="00A9538F"/>
    <w:rsid w:val="00AA6253"/>
    <w:rsid w:val="00AB6BBE"/>
    <w:rsid w:val="00AD4248"/>
    <w:rsid w:val="00AE0A69"/>
    <w:rsid w:val="00AE60C8"/>
    <w:rsid w:val="00AF4816"/>
    <w:rsid w:val="00AF66A8"/>
    <w:rsid w:val="00B05F12"/>
    <w:rsid w:val="00B31DE1"/>
    <w:rsid w:val="00B41575"/>
    <w:rsid w:val="00B52FAA"/>
    <w:rsid w:val="00B536CE"/>
    <w:rsid w:val="00B56322"/>
    <w:rsid w:val="00B815F3"/>
    <w:rsid w:val="00B91991"/>
    <w:rsid w:val="00B935F2"/>
    <w:rsid w:val="00BF4966"/>
    <w:rsid w:val="00C07D1C"/>
    <w:rsid w:val="00C13FB4"/>
    <w:rsid w:val="00C174A8"/>
    <w:rsid w:val="00C8663F"/>
    <w:rsid w:val="00C94359"/>
    <w:rsid w:val="00CA3310"/>
    <w:rsid w:val="00CB6D7F"/>
    <w:rsid w:val="00CC66E0"/>
    <w:rsid w:val="00CF3BB0"/>
    <w:rsid w:val="00D008EC"/>
    <w:rsid w:val="00D2195F"/>
    <w:rsid w:val="00D22463"/>
    <w:rsid w:val="00D505A0"/>
    <w:rsid w:val="00D63058"/>
    <w:rsid w:val="00D71F06"/>
    <w:rsid w:val="00D84437"/>
    <w:rsid w:val="00D9009A"/>
    <w:rsid w:val="00D95A57"/>
    <w:rsid w:val="00DC3D88"/>
    <w:rsid w:val="00E152F5"/>
    <w:rsid w:val="00E3534C"/>
    <w:rsid w:val="00E44CE2"/>
    <w:rsid w:val="00E45942"/>
    <w:rsid w:val="00E46703"/>
    <w:rsid w:val="00E477DB"/>
    <w:rsid w:val="00E67A4B"/>
    <w:rsid w:val="00E72ADF"/>
    <w:rsid w:val="00EB7B9D"/>
    <w:rsid w:val="00EF0192"/>
    <w:rsid w:val="00F04F9A"/>
    <w:rsid w:val="00F12DF0"/>
    <w:rsid w:val="00F27C2F"/>
    <w:rsid w:val="00F54B90"/>
    <w:rsid w:val="00F560E4"/>
    <w:rsid w:val="00F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F55F"/>
  <w15:chartTrackingRefBased/>
  <w15:docId w15:val="{8C56FF57-9E37-4131-B56D-C42A3055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2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54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B6BBE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B6BB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B6B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6BBE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048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762608-D89E-4FC3-9A08-0B9CE4A964A9}"/>
</file>

<file path=customXml/itemProps2.xml><?xml version="1.0" encoding="utf-8"?>
<ds:datastoreItem xmlns:ds="http://schemas.openxmlformats.org/officeDocument/2006/customXml" ds:itemID="{EBBB0471-53CC-4F9F-91B0-B716B1A120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E3B9B6-8195-471E-8B0A-212633D62C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1060A4-608A-4B4A-A119-E9160A52D11A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10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Kong</dc:creator>
  <cp:keywords/>
  <dc:description/>
  <cp:lastModifiedBy>Kelvin Kong</cp:lastModifiedBy>
  <cp:revision>150</cp:revision>
  <dcterms:created xsi:type="dcterms:W3CDTF">2024-10-14T12:54:00Z</dcterms:created>
  <dcterms:modified xsi:type="dcterms:W3CDTF">2024-10-28T01:26:00Z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