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1" simplePos="0" relativeHeight="486721024">
            <wp:simplePos x="0" y="0"/>
            <wp:positionH relativeFrom="page">
              <wp:posOffset>1777</wp:posOffset>
            </wp:positionH>
            <wp:positionV relativeFrom="page">
              <wp:posOffset>1412229</wp:posOffset>
            </wp:positionV>
            <wp:extent cx="7770622" cy="777493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7770622" cy="7774939"/>
                    </a:xfrm>
                    <a:prstGeom prst="rect">
                      <a:avLst/>
                    </a:prstGeom>
                  </pic:spPr>
                </pic:pic>
              </a:graphicData>
            </a:graphic>
          </wp:anchor>
        </w:drawing>
      </w:r>
      <w:r>
        <w:rPr>
          <w:color w:val="5D7228"/>
        </w:rPr>
        <w:t>Instant</w:t>
      </w:r>
      <w:r>
        <w:rPr>
          <w:color w:val="5D7228"/>
          <w:spacing w:val="-80"/>
        </w:rPr>
        <w:t> </w:t>
      </w:r>
      <w:r>
        <w:rPr>
          <w:color w:val="5D7228"/>
        </w:rPr>
        <w:t>Payment </w:t>
      </w:r>
      <w:r>
        <w:rPr>
          <w:color w:val="5D7228"/>
          <w:spacing w:val="-2"/>
          <w:w w:val="105"/>
        </w:rPr>
        <w:t>Programme</w:t>
      </w:r>
    </w:p>
    <w:p>
      <w:pPr>
        <w:spacing w:before="385"/>
        <w:ind w:left="708" w:right="0" w:firstLine="0"/>
        <w:jc w:val="left"/>
        <w:rPr>
          <w:rFonts w:ascii="Tahoma"/>
          <w:sz w:val="28"/>
        </w:rPr>
      </w:pPr>
      <w:r>
        <w:rPr>
          <w:rFonts w:ascii="Tahoma"/>
          <w:b/>
          <w:sz w:val="28"/>
        </w:rPr>
        <w:t>Subject:</w:t>
      </w:r>
      <w:r>
        <w:rPr>
          <w:rFonts w:ascii="Tahoma"/>
          <w:b/>
          <w:spacing w:val="-14"/>
          <w:sz w:val="28"/>
        </w:rPr>
        <w:t> </w:t>
      </w:r>
      <w:r>
        <w:rPr>
          <w:rFonts w:ascii="Tahoma"/>
          <w:sz w:val="28"/>
        </w:rPr>
        <w:t>IPS</w:t>
      </w:r>
      <w:r>
        <w:rPr>
          <w:rFonts w:ascii="Tahoma"/>
          <w:spacing w:val="-19"/>
          <w:sz w:val="28"/>
        </w:rPr>
        <w:t> </w:t>
      </w:r>
      <w:r>
        <w:rPr>
          <w:rFonts w:ascii="Tahoma"/>
          <w:sz w:val="28"/>
        </w:rPr>
        <w:t>SCHEME</w:t>
      </w:r>
      <w:r>
        <w:rPr>
          <w:rFonts w:ascii="Tahoma"/>
          <w:spacing w:val="-18"/>
          <w:sz w:val="28"/>
        </w:rPr>
        <w:t> </w:t>
      </w:r>
      <w:r>
        <w:rPr>
          <w:rFonts w:ascii="Tahoma"/>
          <w:spacing w:val="-4"/>
          <w:sz w:val="28"/>
        </w:rPr>
        <w:t>RULES</w:t>
      </w:r>
    </w:p>
    <w:p>
      <w:pPr>
        <w:pStyle w:val="BodyText"/>
        <w:spacing w:before="6"/>
        <w:rPr>
          <w:rFonts w:ascii="Tahoma"/>
          <w:sz w:val="28"/>
        </w:rPr>
      </w:pPr>
    </w:p>
    <w:p>
      <w:pPr>
        <w:tabs>
          <w:tab w:pos="1657" w:val="left" w:leader="none"/>
        </w:tabs>
        <w:spacing w:before="0"/>
        <w:ind w:left="708" w:right="0" w:firstLine="0"/>
        <w:jc w:val="left"/>
        <w:rPr>
          <w:rFonts w:ascii="Tahoma"/>
          <w:sz w:val="28"/>
        </w:rPr>
      </w:pPr>
      <w:r>
        <w:rPr>
          <w:rFonts w:ascii="Tahoma"/>
          <w:b/>
          <w:spacing w:val="-2"/>
          <w:w w:val="105"/>
          <w:sz w:val="28"/>
        </w:rPr>
        <w:t>Date:</w:t>
      </w:r>
      <w:r>
        <w:rPr>
          <w:rFonts w:ascii="Tahoma"/>
          <w:b/>
          <w:sz w:val="28"/>
        </w:rPr>
        <w:tab/>
      </w:r>
      <w:r>
        <w:rPr>
          <w:rFonts w:ascii="Tahoma"/>
          <w:w w:val="105"/>
          <w:sz w:val="28"/>
        </w:rPr>
        <w:t>21</w:t>
      </w:r>
      <w:r>
        <w:rPr>
          <w:rFonts w:ascii="Tahoma"/>
          <w:spacing w:val="-1"/>
          <w:w w:val="105"/>
          <w:sz w:val="28"/>
        </w:rPr>
        <w:t> </w:t>
      </w:r>
      <w:r>
        <w:rPr>
          <w:rFonts w:ascii="Tahoma"/>
          <w:w w:val="105"/>
          <w:sz w:val="28"/>
        </w:rPr>
        <w:t>October </w:t>
      </w:r>
      <w:r>
        <w:rPr>
          <w:rFonts w:ascii="Tahoma"/>
          <w:spacing w:val="-4"/>
          <w:w w:val="105"/>
          <w:sz w:val="28"/>
        </w:rPr>
        <w:t>2025</w:t>
      </w:r>
    </w:p>
    <w:p>
      <w:pPr>
        <w:pStyle w:val="BodyText"/>
        <w:spacing w:before="1"/>
        <w:rPr>
          <w:rFonts w:ascii="Tahoma"/>
          <w:sz w:val="28"/>
        </w:rPr>
      </w:pPr>
    </w:p>
    <w:p>
      <w:pPr>
        <w:spacing w:before="0"/>
        <w:ind w:left="708" w:right="0" w:firstLine="0"/>
        <w:jc w:val="left"/>
        <w:rPr>
          <w:rFonts w:ascii="Tahoma"/>
          <w:sz w:val="28"/>
        </w:rPr>
      </w:pPr>
      <w:r>
        <w:rPr>
          <w:rFonts w:ascii="Tahoma"/>
          <w:b/>
          <w:spacing w:val="-6"/>
          <w:sz w:val="28"/>
        </w:rPr>
        <w:t>Version:</w:t>
      </w:r>
      <w:r>
        <w:rPr>
          <w:rFonts w:ascii="Tahoma"/>
          <w:b/>
          <w:spacing w:val="-9"/>
          <w:sz w:val="28"/>
        </w:rPr>
        <w:t> </w:t>
      </w:r>
      <w:r>
        <w:rPr>
          <w:rFonts w:ascii="Tahoma"/>
          <w:spacing w:val="-5"/>
          <w:sz w:val="28"/>
        </w:rPr>
        <w:t>0.3</w:t>
      </w:r>
    </w:p>
    <w:p>
      <w:pPr>
        <w:pStyle w:val="BodyText"/>
        <w:rPr>
          <w:rFonts w:ascii="Tahoma"/>
          <w:sz w:val="28"/>
        </w:rPr>
      </w:pPr>
    </w:p>
    <w:p>
      <w:pPr>
        <w:pStyle w:val="BodyText"/>
        <w:rPr>
          <w:rFonts w:ascii="Tahoma"/>
          <w:sz w:val="28"/>
        </w:rPr>
      </w:pPr>
    </w:p>
    <w:p>
      <w:pPr>
        <w:pStyle w:val="BodyText"/>
        <w:spacing w:before="64"/>
        <w:rPr>
          <w:rFonts w:ascii="Tahoma"/>
          <w:sz w:val="28"/>
        </w:rPr>
      </w:pPr>
    </w:p>
    <w:p>
      <w:pPr>
        <w:spacing w:line="302" w:lineRule="auto" w:before="1"/>
        <w:ind w:left="343" w:right="6286" w:firstLine="0"/>
        <w:jc w:val="left"/>
        <w:rPr>
          <w:sz w:val="16"/>
        </w:rPr>
      </w:pPr>
      <w:r>
        <w:rPr>
          <w:sz w:val="16"/>
        </w:rPr>
        <w:t>Disclaimer: This document contains confidential</w:t>
      </w:r>
      <w:r>
        <w:rPr>
          <w:spacing w:val="40"/>
          <w:sz w:val="16"/>
        </w:rPr>
        <w:t> </w:t>
      </w:r>
      <w:r>
        <w:rPr>
          <w:sz w:val="16"/>
        </w:rPr>
        <w:t>information intended solely for the use of authorised recipients within or engaged by the Bank of Namibia. Unauthorised disclosure, copying, distribution, or use of</w:t>
      </w:r>
      <w:r>
        <w:rPr>
          <w:spacing w:val="40"/>
          <w:sz w:val="16"/>
        </w:rPr>
        <w:t> </w:t>
      </w:r>
      <w:r>
        <w:rPr>
          <w:sz w:val="16"/>
        </w:rPr>
        <w:t>any part of this document is strictly prohibited. Any person who is not an intended recipient is hereby notified that any review, dissemination, or reliance on this document’s content is not permitted. If you have received this</w:t>
      </w:r>
      <w:r>
        <w:rPr>
          <w:spacing w:val="40"/>
          <w:sz w:val="16"/>
        </w:rPr>
        <w:t> </w:t>
      </w:r>
      <w:r>
        <w:rPr>
          <w:sz w:val="16"/>
        </w:rPr>
        <w:t>document in error, please notify the Bank of Namibia immediately and delete all copies of this document from your records. Immediately delete all copies of this document from your records.</w:t>
      </w:r>
    </w:p>
    <w:p>
      <w:pPr>
        <w:spacing w:after="0" w:line="302" w:lineRule="auto"/>
        <w:jc w:val="left"/>
        <w:rPr>
          <w:sz w:val="16"/>
        </w:rPr>
        <w:sectPr>
          <w:headerReference w:type="default" r:id="rId5"/>
          <w:footerReference w:type="default" r:id="rId6"/>
          <w:type w:val="continuous"/>
          <w:pgSz w:w="12240" w:h="15840"/>
          <w:pgMar w:header="750" w:footer="327" w:top="1880" w:bottom="520" w:left="360" w:right="1080"/>
          <w:pgNumType w:start="1"/>
        </w:sectPr>
      </w:pPr>
    </w:p>
    <w:p>
      <w:pPr>
        <w:pStyle w:val="BodyText"/>
        <w:spacing w:before="38"/>
      </w:pPr>
    </w:p>
    <w:p>
      <w:pPr>
        <w:spacing w:before="1"/>
        <w:ind w:left="1082" w:right="0" w:firstLine="0"/>
        <w:jc w:val="left"/>
        <w:rPr>
          <w:rFonts w:ascii="Arial"/>
          <w:b/>
          <w:sz w:val="24"/>
        </w:rPr>
      </w:pPr>
      <w:r>
        <w:rPr>
          <w:rFonts w:ascii="Arial"/>
          <w:b/>
          <w:color w:val="002060"/>
          <w:sz w:val="24"/>
        </w:rPr>
        <w:t>Table of </w:t>
      </w:r>
      <w:r>
        <w:rPr>
          <w:rFonts w:ascii="Arial"/>
          <w:b/>
          <w:color w:val="002060"/>
          <w:spacing w:val="-2"/>
          <w:sz w:val="24"/>
        </w:rPr>
        <w:t>Contents</w:t>
      </w:r>
    </w:p>
    <w:p>
      <w:pPr>
        <w:spacing w:after="0"/>
        <w:jc w:val="left"/>
        <w:rPr>
          <w:rFonts w:ascii="Arial"/>
          <w:b/>
          <w:sz w:val="24"/>
        </w:rPr>
        <w:sectPr>
          <w:pgSz w:w="12240" w:h="15840"/>
          <w:pgMar w:header="750" w:footer="327" w:top="1880" w:bottom="1517" w:left="360" w:right="1080"/>
        </w:sectPr>
      </w:pPr>
    </w:p>
    <w:sdt>
      <w:sdtPr>
        <w:docPartObj>
          <w:docPartGallery w:val="Table of Contents"/>
          <w:docPartUnique/>
        </w:docPartObj>
      </w:sdtPr>
      <w:sdtEndPr/>
      <w:sdtContent>
        <w:p>
          <w:pPr>
            <w:pStyle w:val="TOC1"/>
            <w:numPr>
              <w:ilvl w:val="0"/>
              <w:numId w:val="1"/>
            </w:numPr>
            <w:tabs>
              <w:tab w:pos="1522" w:val="left" w:leader="none"/>
              <w:tab w:pos="10433" w:val="right" w:leader="dot"/>
            </w:tabs>
            <w:spacing w:line="240" w:lineRule="auto" w:before="136" w:after="0"/>
            <w:ind w:left="1522" w:right="0" w:hanging="440"/>
            <w:jc w:val="left"/>
            <w:rPr>
              <w:rFonts w:ascii="Trebuchet MS"/>
              <w:b w:val="0"/>
            </w:rPr>
          </w:pPr>
          <w:hyperlink w:history="true" w:anchor="_TOC_250070">
            <w:r>
              <w:rPr/>
              <w:t>Document</w:t>
            </w:r>
            <w:r>
              <w:rPr>
                <w:spacing w:val="-8"/>
              </w:rPr>
              <w:t> </w:t>
            </w:r>
            <w:r>
              <w:rPr>
                <w:spacing w:val="-2"/>
              </w:rPr>
              <w:t>History</w:t>
            </w:r>
            <w:r>
              <w:rPr>
                <w:rFonts w:ascii="Times New Roman"/>
                <w:b w:val="0"/>
              </w:rPr>
              <w:tab/>
            </w:r>
            <w:r>
              <w:rPr>
                <w:rFonts w:ascii="Trebuchet MS"/>
                <w:b w:val="0"/>
                <w:spacing w:val="-10"/>
              </w:rPr>
              <w:t>5</w:t>
            </w:r>
          </w:hyperlink>
        </w:p>
        <w:p>
          <w:pPr>
            <w:pStyle w:val="TOC1"/>
            <w:numPr>
              <w:ilvl w:val="0"/>
              <w:numId w:val="1"/>
            </w:numPr>
            <w:tabs>
              <w:tab w:pos="1522" w:val="left" w:leader="none"/>
              <w:tab w:pos="10433" w:val="right" w:leader="dot"/>
            </w:tabs>
            <w:spacing w:line="240" w:lineRule="auto" w:before="114" w:after="0"/>
            <w:ind w:left="1522" w:right="0" w:hanging="440"/>
            <w:jc w:val="left"/>
            <w:rPr>
              <w:rFonts w:ascii="Trebuchet MS"/>
              <w:b w:val="0"/>
            </w:rPr>
          </w:pPr>
          <w:hyperlink w:history="true" w:anchor="_TOC_250069">
            <w:r>
              <w:rPr/>
              <w:t>Related</w:t>
            </w:r>
            <w:r>
              <w:rPr>
                <w:spacing w:val="-7"/>
              </w:rPr>
              <w:t> </w:t>
            </w:r>
            <w:r>
              <w:rPr>
                <w:spacing w:val="-2"/>
              </w:rPr>
              <w:t>Documents</w:t>
            </w:r>
            <w:r>
              <w:rPr>
                <w:rFonts w:ascii="Times New Roman"/>
                <w:b w:val="0"/>
              </w:rPr>
              <w:tab/>
            </w:r>
            <w:r>
              <w:rPr>
                <w:rFonts w:ascii="Trebuchet MS"/>
                <w:b w:val="0"/>
                <w:spacing w:val="-10"/>
              </w:rPr>
              <w:t>5</w:t>
            </w:r>
          </w:hyperlink>
        </w:p>
        <w:p>
          <w:pPr>
            <w:pStyle w:val="TOC1"/>
            <w:numPr>
              <w:ilvl w:val="0"/>
              <w:numId w:val="1"/>
            </w:numPr>
            <w:tabs>
              <w:tab w:pos="1522" w:val="left" w:leader="none"/>
              <w:tab w:pos="10433" w:val="right" w:leader="dot"/>
            </w:tabs>
            <w:spacing w:line="240" w:lineRule="auto" w:before="114" w:after="0"/>
            <w:ind w:left="1522" w:right="0" w:hanging="440"/>
            <w:jc w:val="left"/>
            <w:rPr>
              <w:rFonts w:ascii="Trebuchet MS"/>
              <w:b w:val="0"/>
            </w:rPr>
          </w:pPr>
          <w:hyperlink w:history="true" w:anchor="_TOC_250068">
            <w:r>
              <w:rPr/>
              <w:t>Purpose</w:t>
            </w:r>
            <w:r>
              <w:rPr>
                <w:spacing w:val="-5"/>
              </w:rPr>
              <w:t> </w:t>
            </w:r>
            <w:r>
              <w:rPr/>
              <w:t>of</w:t>
            </w:r>
            <w:r>
              <w:rPr>
                <w:spacing w:val="-4"/>
              </w:rPr>
              <w:t> </w:t>
            </w:r>
            <w:r>
              <w:rPr/>
              <w:t>the</w:t>
            </w:r>
            <w:r>
              <w:rPr>
                <w:spacing w:val="-5"/>
              </w:rPr>
              <w:t> </w:t>
            </w:r>
            <w:r>
              <w:rPr/>
              <w:t>Scheme</w:t>
            </w:r>
            <w:r>
              <w:rPr>
                <w:spacing w:val="-4"/>
              </w:rPr>
              <w:t> </w:t>
            </w:r>
            <w:r>
              <w:rPr>
                <w:spacing w:val="-2"/>
              </w:rPr>
              <w:t>Rules</w:t>
            </w:r>
            <w:r>
              <w:rPr>
                <w:rFonts w:ascii="Times New Roman"/>
                <w:b w:val="0"/>
              </w:rPr>
              <w:tab/>
            </w:r>
            <w:r>
              <w:rPr>
                <w:rFonts w:ascii="Trebuchet MS"/>
                <w:b w:val="0"/>
                <w:spacing w:val="-10"/>
              </w:rPr>
              <w:t>6</w:t>
            </w:r>
          </w:hyperlink>
        </w:p>
        <w:p>
          <w:pPr>
            <w:pStyle w:val="TOC1"/>
            <w:numPr>
              <w:ilvl w:val="0"/>
              <w:numId w:val="1"/>
            </w:numPr>
            <w:tabs>
              <w:tab w:pos="1522" w:val="left" w:leader="none"/>
              <w:tab w:pos="10433" w:val="right" w:leader="dot"/>
            </w:tabs>
            <w:spacing w:line="240" w:lineRule="auto" w:before="114" w:after="0"/>
            <w:ind w:left="1522" w:right="0" w:hanging="440"/>
            <w:jc w:val="left"/>
            <w:rPr>
              <w:rFonts w:ascii="Trebuchet MS"/>
              <w:b w:val="0"/>
            </w:rPr>
          </w:pPr>
          <w:hyperlink w:history="true" w:anchor="_TOC_250067">
            <w:r>
              <w:rPr/>
              <w:t>Scope</w:t>
            </w:r>
            <w:r>
              <w:rPr>
                <w:spacing w:val="-4"/>
              </w:rPr>
              <w:t> </w:t>
            </w:r>
            <w:r>
              <w:rPr/>
              <w:t>of</w:t>
            </w:r>
            <w:r>
              <w:rPr>
                <w:spacing w:val="-3"/>
              </w:rPr>
              <w:t> </w:t>
            </w:r>
            <w:r>
              <w:rPr>
                <w:spacing w:val="-2"/>
              </w:rPr>
              <w:t>Application</w:t>
            </w:r>
            <w:r>
              <w:rPr>
                <w:rFonts w:ascii="Times New Roman"/>
                <w:b w:val="0"/>
              </w:rPr>
              <w:tab/>
            </w:r>
            <w:r>
              <w:rPr>
                <w:rFonts w:ascii="Trebuchet MS"/>
                <w:b w:val="0"/>
                <w:spacing w:val="-10"/>
              </w:rPr>
              <w:t>7</w:t>
            </w:r>
          </w:hyperlink>
        </w:p>
        <w:p>
          <w:pPr>
            <w:pStyle w:val="TOC1"/>
            <w:numPr>
              <w:ilvl w:val="0"/>
              <w:numId w:val="1"/>
            </w:numPr>
            <w:tabs>
              <w:tab w:pos="1522" w:val="left" w:leader="none"/>
              <w:tab w:pos="10433" w:val="right" w:leader="dot"/>
            </w:tabs>
            <w:spacing w:line="240" w:lineRule="auto" w:before="110" w:after="0"/>
            <w:ind w:left="1522" w:right="0" w:hanging="440"/>
            <w:jc w:val="left"/>
            <w:rPr>
              <w:rFonts w:ascii="Trebuchet MS"/>
              <w:b w:val="0"/>
            </w:rPr>
          </w:pPr>
          <w:hyperlink w:history="true" w:anchor="_TOC_250066">
            <w:r>
              <w:rPr/>
              <w:t>Definitions</w:t>
            </w:r>
            <w:r>
              <w:rPr>
                <w:spacing w:val="-7"/>
              </w:rPr>
              <w:t> </w:t>
            </w:r>
            <w:r>
              <w:rPr/>
              <w:t>and</w:t>
            </w:r>
            <w:r>
              <w:rPr>
                <w:spacing w:val="-7"/>
              </w:rPr>
              <w:t> </w:t>
            </w:r>
            <w:r>
              <w:rPr>
                <w:spacing w:val="-2"/>
              </w:rPr>
              <w:t>Interpretations</w:t>
            </w:r>
            <w:r>
              <w:rPr>
                <w:rFonts w:ascii="Times New Roman"/>
                <w:b w:val="0"/>
              </w:rPr>
              <w:tab/>
            </w:r>
            <w:r>
              <w:rPr>
                <w:rFonts w:ascii="Trebuchet MS"/>
                <w:b w:val="0"/>
                <w:spacing w:val="-10"/>
              </w:rPr>
              <w:t>7</w:t>
            </w:r>
          </w:hyperlink>
        </w:p>
        <w:p>
          <w:pPr>
            <w:pStyle w:val="TOC1"/>
            <w:numPr>
              <w:ilvl w:val="0"/>
              <w:numId w:val="1"/>
            </w:numPr>
            <w:tabs>
              <w:tab w:pos="1522" w:val="left" w:leader="none"/>
              <w:tab w:pos="10433" w:val="right" w:leader="dot"/>
            </w:tabs>
            <w:spacing w:line="240" w:lineRule="auto" w:before="114" w:after="0"/>
            <w:ind w:left="1522" w:right="0" w:hanging="440"/>
            <w:jc w:val="left"/>
            <w:rPr>
              <w:rFonts w:ascii="Trebuchet MS"/>
              <w:b w:val="0"/>
            </w:rPr>
          </w:pPr>
          <w:hyperlink w:history="true" w:anchor="_TOC_250065">
            <w:r>
              <w:rPr/>
              <w:t>Governance</w:t>
            </w:r>
            <w:r>
              <w:rPr>
                <w:spacing w:val="-9"/>
              </w:rPr>
              <w:t> </w:t>
            </w:r>
            <w:r>
              <w:rPr/>
              <w:t>and</w:t>
            </w:r>
            <w:r>
              <w:rPr>
                <w:spacing w:val="-6"/>
              </w:rPr>
              <w:t> </w:t>
            </w:r>
            <w:r>
              <w:rPr>
                <w:spacing w:val="-2"/>
              </w:rPr>
              <w:t>Jurisdiction</w:t>
            </w:r>
            <w:r>
              <w:rPr>
                <w:rFonts w:ascii="Times New Roman"/>
                <w:b w:val="0"/>
              </w:rPr>
              <w:tab/>
            </w:r>
            <w:r>
              <w:rPr>
                <w:rFonts w:ascii="Trebuchet MS"/>
                <w:b w:val="0"/>
                <w:spacing w:val="-10"/>
              </w:rPr>
              <w:t>9</w:t>
            </w:r>
          </w:hyperlink>
        </w:p>
        <w:p>
          <w:pPr>
            <w:pStyle w:val="TOC1"/>
            <w:numPr>
              <w:ilvl w:val="0"/>
              <w:numId w:val="1"/>
            </w:numPr>
            <w:tabs>
              <w:tab w:pos="1522" w:val="left" w:leader="none"/>
              <w:tab w:pos="10432" w:val="right" w:leader="dot"/>
            </w:tabs>
            <w:spacing w:line="240" w:lineRule="auto" w:before="114" w:after="0"/>
            <w:ind w:left="1522" w:right="0" w:hanging="440"/>
            <w:jc w:val="left"/>
            <w:rPr>
              <w:rFonts w:ascii="Trebuchet MS"/>
              <w:b w:val="0"/>
            </w:rPr>
          </w:pPr>
          <w:hyperlink w:history="true" w:anchor="_TOC_250064">
            <w:r>
              <w:rPr/>
              <w:t>Applicable</w:t>
            </w:r>
            <w:r>
              <w:rPr>
                <w:spacing w:val="-7"/>
              </w:rPr>
              <w:t> </w:t>
            </w:r>
            <w:r>
              <w:rPr/>
              <w:t>Legal</w:t>
            </w:r>
            <w:r>
              <w:rPr>
                <w:spacing w:val="-7"/>
              </w:rPr>
              <w:t> </w:t>
            </w:r>
            <w:r>
              <w:rPr/>
              <w:t>and</w:t>
            </w:r>
            <w:r>
              <w:rPr>
                <w:spacing w:val="-7"/>
              </w:rPr>
              <w:t> </w:t>
            </w:r>
            <w:r>
              <w:rPr/>
              <w:t>Regulatory</w:t>
            </w:r>
            <w:r>
              <w:rPr>
                <w:spacing w:val="-7"/>
              </w:rPr>
              <w:t> </w:t>
            </w:r>
            <w:r>
              <w:rPr>
                <w:spacing w:val="-2"/>
              </w:rPr>
              <w:t>Framework</w:t>
            </w:r>
            <w:r>
              <w:rPr>
                <w:rFonts w:ascii="Times New Roman"/>
                <w:b w:val="0"/>
              </w:rPr>
              <w:tab/>
            </w:r>
            <w:r>
              <w:rPr>
                <w:rFonts w:ascii="Trebuchet MS"/>
                <w:b w:val="0"/>
                <w:spacing w:val="-5"/>
              </w:rPr>
              <w:t>10</w:t>
            </w:r>
          </w:hyperlink>
        </w:p>
        <w:p>
          <w:pPr>
            <w:pStyle w:val="TOC1"/>
            <w:numPr>
              <w:ilvl w:val="0"/>
              <w:numId w:val="1"/>
            </w:numPr>
            <w:tabs>
              <w:tab w:pos="1522" w:val="left" w:leader="none"/>
              <w:tab w:pos="10432" w:val="right" w:leader="dot"/>
            </w:tabs>
            <w:spacing w:line="240" w:lineRule="auto" w:before="114" w:after="0"/>
            <w:ind w:left="1522" w:right="0" w:hanging="440"/>
            <w:jc w:val="left"/>
            <w:rPr>
              <w:rFonts w:ascii="Trebuchet MS"/>
              <w:b w:val="0"/>
            </w:rPr>
          </w:pPr>
          <w:hyperlink w:history="true" w:anchor="_TOC_250063">
            <w:r>
              <w:rPr/>
              <w:t>Participant</w:t>
            </w:r>
            <w:r>
              <w:rPr>
                <w:spacing w:val="-11"/>
              </w:rPr>
              <w:t> </w:t>
            </w:r>
            <w:r>
              <w:rPr>
                <w:spacing w:val="-2"/>
              </w:rPr>
              <w:t>Management</w:t>
            </w:r>
            <w:r>
              <w:rPr>
                <w:rFonts w:ascii="Times New Roman"/>
                <w:b w:val="0"/>
              </w:rPr>
              <w:tab/>
            </w:r>
            <w:r>
              <w:rPr>
                <w:rFonts w:ascii="Trebuchet MS"/>
                <w:b w:val="0"/>
                <w:spacing w:val="-5"/>
              </w:rPr>
              <w:t>11</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62">
            <w:r>
              <w:rPr>
                <w:spacing w:val="-2"/>
              </w:rPr>
              <w:t>Introduction</w:t>
            </w:r>
            <w:r>
              <w:rPr>
                <w:rFonts w:ascii="Times New Roman"/>
                <w:b w:val="0"/>
              </w:rPr>
              <w:tab/>
            </w:r>
            <w:r>
              <w:rPr>
                <w:rFonts w:ascii="Trebuchet MS"/>
                <w:b w:val="0"/>
                <w:spacing w:val="-5"/>
              </w:rPr>
              <w:t>11</w:t>
            </w:r>
          </w:hyperlink>
        </w:p>
        <w:p>
          <w:pPr>
            <w:pStyle w:val="TOC3"/>
            <w:numPr>
              <w:ilvl w:val="1"/>
              <w:numId w:val="1"/>
            </w:numPr>
            <w:tabs>
              <w:tab w:pos="2042" w:val="left" w:leader="none"/>
              <w:tab w:pos="10432" w:val="right" w:leader="dot"/>
            </w:tabs>
            <w:spacing w:line="240" w:lineRule="auto" w:before="110" w:after="0"/>
            <w:ind w:left="2042" w:right="0" w:hanging="740"/>
            <w:jc w:val="left"/>
          </w:pPr>
          <w:hyperlink w:history="true" w:anchor="_TOC_250061">
            <w:r>
              <w:rPr/>
              <w:t>Type</w:t>
            </w:r>
            <w:r>
              <w:rPr>
                <w:spacing w:val="-3"/>
              </w:rPr>
              <w:t> </w:t>
            </w:r>
            <w:r>
              <w:rPr/>
              <w:t>of</w:t>
            </w:r>
            <w:r>
              <w:rPr>
                <w:spacing w:val="-3"/>
              </w:rPr>
              <w:t> </w:t>
            </w:r>
            <w:r>
              <w:rPr>
                <w:spacing w:val="-2"/>
              </w:rPr>
              <w:t>Participants</w:t>
            </w:r>
            <w:r>
              <w:rPr>
                <w:rFonts w:ascii="Times New Roman"/>
                <w:b w:val="0"/>
              </w:rPr>
              <w:tab/>
            </w:r>
            <w:r>
              <w:rPr>
                <w:rFonts w:ascii="Trebuchet MS"/>
                <w:b w:val="0"/>
                <w:spacing w:val="-5"/>
              </w:rPr>
              <w:t>11</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60">
            <w:r>
              <w:rPr/>
              <w:t>Settlement</w:t>
            </w:r>
            <w:r>
              <w:rPr>
                <w:spacing w:val="-8"/>
              </w:rPr>
              <w:t> </w:t>
            </w:r>
            <w:r>
              <w:rPr/>
              <w:t>System</w:t>
            </w:r>
            <w:r>
              <w:rPr>
                <w:spacing w:val="-8"/>
              </w:rPr>
              <w:t> </w:t>
            </w:r>
            <w:r>
              <w:rPr>
                <w:spacing w:val="-2"/>
              </w:rPr>
              <w:t>Participants</w:t>
            </w:r>
            <w:r>
              <w:rPr>
                <w:rFonts w:ascii="Times New Roman"/>
                <w:b w:val="0"/>
              </w:rPr>
              <w:tab/>
            </w:r>
            <w:r>
              <w:rPr>
                <w:rFonts w:ascii="Trebuchet MS"/>
                <w:b w:val="0"/>
                <w:spacing w:val="-5"/>
              </w:rPr>
              <w:t>12</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59">
            <w:r>
              <w:rPr/>
              <w:t>Membership</w:t>
            </w:r>
            <w:r>
              <w:rPr>
                <w:spacing w:val="-8"/>
              </w:rPr>
              <w:t> </w:t>
            </w:r>
            <w:r>
              <w:rPr/>
              <w:t>Application,</w:t>
            </w:r>
            <w:r>
              <w:rPr>
                <w:spacing w:val="-8"/>
              </w:rPr>
              <w:t> </w:t>
            </w:r>
            <w:r>
              <w:rPr/>
              <w:t>Decision,</w:t>
            </w:r>
            <w:r>
              <w:rPr>
                <w:spacing w:val="-8"/>
              </w:rPr>
              <w:t> </w:t>
            </w:r>
            <w:r>
              <w:rPr/>
              <w:t>and</w:t>
            </w:r>
            <w:r>
              <w:rPr>
                <w:spacing w:val="-8"/>
              </w:rPr>
              <w:t> </w:t>
            </w:r>
            <w:r>
              <w:rPr/>
              <w:t>Appeal</w:t>
            </w:r>
            <w:r>
              <w:rPr>
                <w:spacing w:val="-8"/>
              </w:rPr>
              <w:t> </w:t>
            </w:r>
            <w:r>
              <w:rPr>
                <w:spacing w:val="-2"/>
              </w:rPr>
              <w:t>Process</w:t>
            </w:r>
            <w:r>
              <w:rPr>
                <w:rFonts w:ascii="Times New Roman"/>
                <w:b w:val="0"/>
              </w:rPr>
              <w:tab/>
            </w:r>
            <w:r>
              <w:rPr>
                <w:rFonts w:ascii="Trebuchet MS"/>
                <w:b w:val="0"/>
                <w:spacing w:val="-5"/>
              </w:rPr>
              <w:t>13</w:t>
            </w:r>
          </w:hyperlink>
        </w:p>
        <w:p>
          <w:pPr>
            <w:pStyle w:val="TOC1"/>
            <w:numPr>
              <w:ilvl w:val="0"/>
              <w:numId w:val="1"/>
            </w:numPr>
            <w:tabs>
              <w:tab w:pos="1522" w:val="left" w:leader="none"/>
              <w:tab w:pos="10432" w:val="right" w:leader="dot"/>
            </w:tabs>
            <w:spacing w:line="240" w:lineRule="auto" w:before="114" w:after="0"/>
            <w:ind w:left="1522" w:right="0" w:hanging="440"/>
            <w:jc w:val="left"/>
            <w:rPr>
              <w:rFonts w:ascii="Trebuchet MS"/>
              <w:b w:val="0"/>
            </w:rPr>
          </w:pPr>
          <w:hyperlink w:history="true" w:anchor="_TOC_250058">
            <w:r>
              <w:rPr/>
              <w:t>Rights</w:t>
            </w:r>
            <w:r>
              <w:rPr>
                <w:spacing w:val="-5"/>
              </w:rPr>
              <w:t> </w:t>
            </w:r>
            <w:r>
              <w:rPr/>
              <w:t>and</w:t>
            </w:r>
            <w:r>
              <w:rPr>
                <w:spacing w:val="-5"/>
              </w:rPr>
              <w:t> </w:t>
            </w:r>
            <w:r>
              <w:rPr/>
              <w:t>Duties</w:t>
            </w:r>
            <w:r>
              <w:rPr>
                <w:spacing w:val="-4"/>
              </w:rPr>
              <w:t> </w:t>
            </w:r>
            <w:r>
              <w:rPr/>
              <w:t>of</w:t>
            </w:r>
            <w:r>
              <w:rPr>
                <w:spacing w:val="-5"/>
              </w:rPr>
              <w:t> </w:t>
            </w:r>
            <w:r>
              <w:rPr/>
              <w:t>Scheme</w:t>
            </w:r>
            <w:r>
              <w:rPr>
                <w:spacing w:val="-4"/>
              </w:rPr>
              <w:t> </w:t>
            </w:r>
            <w:r>
              <w:rPr>
                <w:spacing w:val="-2"/>
              </w:rPr>
              <w:t>Participants</w:t>
            </w:r>
            <w:r>
              <w:rPr>
                <w:rFonts w:ascii="Times New Roman"/>
                <w:b w:val="0"/>
              </w:rPr>
              <w:tab/>
            </w:r>
            <w:r>
              <w:rPr>
                <w:rFonts w:ascii="Trebuchet MS"/>
                <w:b w:val="0"/>
                <w:spacing w:val="-5"/>
              </w:rPr>
              <w:t>17</w:t>
            </w:r>
          </w:hyperlink>
        </w:p>
        <w:p>
          <w:pPr>
            <w:pStyle w:val="TOC3"/>
            <w:numPr>
              <w:ilvl w:val="1"/>
              <w:numId w:val="1"/>
            </w:numPr>
            <w:tabs>
              <w:tab w:pos="2042" w:val="left" w:leader="none"/>
              <w:tab w:pos="10432" w:val="right" w:leader="dot"/>
            </w:tabs>
            <w:spacing w:line="240" w:lineRule="auto" w:before="109" w:after="0"/>
            <w:ind w:left="2042" w:right="0" w:hanging="740"/>
            <w:jc w:val="left"/>
          </w:pPr>
          <w:hyperlink w:history="true" w:anchor="_TOC_250057">
            <w:r>
              <w:rPr>
                <w:spacing w:val="-2"/>
              </w:rPr>
              <w:t>Introduction</w:t>
            </w:r>
            <w:r>
              <w:rPr>
                <w:rFonts w:ascii="Times New Roman"/>
                <w:b w:val="0"/>
              </w:rPr>
              <w:tab/>
            </w:r>
            <w:r>
              <w:rPr>
                <w:rFonts w:ascii="Trebuchet MS"/>
                <w:b w:val="0"/>
                <w:spacing w:val="-5"/>
              </w:rPr>
              <w:t>17</w:t>
            </w:r>
          </w:hyperlink>
        </w:p>
        <w:p>
          <w:pPr>
            <w:pStyle w:val="TOC3"/>
            <w:numPr>
              <w:ilvl w:val="1"/>
              <w:numId w:val="1"/>
            </w:numPr>
            <w:tabs>
              <w:tab w:pos="2042" w:val="left" w:leader="none"/>
              <w:tab w:pos="10432" w:val="right" w:leader="dot"/>
            </w:tabs>
            <w:spacing w:line="240" w:lineRule="auto" w:before="114" w:after="0"/>
            <w:ind w:left="2042" w:right="0" w:hanging="740"/>
            <w:jc w:val="left"/>
            <w:rPr>
              <w:i/>
            </w:rPr>
          </w:pPr>
          <w:hyperlink w:history="true" w:anchor="_TOC_250056">
            <w:r>
              <w:rPr/>
              <w:t>Rights</w:t>
            </w:r>
            <w:r>
              <w:rPr>
                <w:spacing w:val="-5"/>
              </w:rPr>
              <w:t> </w:t>
            </w:r>
            <w:r>
              <w:rPr/>
              <w:t>of</w:t>
            </w:r>
            <w:r>
              <w:rPr>
                <w:spacing w:val="-5"/>
              </w:rPr>
              <w:t> </w:t>
            </w:r>
            <w:r>
              <w:rPr/>
              <w:t>Scheme</w:t>
            </w:r>
            <w:r>
              <w:rPr>
                <w:spacing w:val="-4"/>
              </w:rPr>
              <w:t> </w:t>
            </w:r>
            <w:r>
              <w:rPr>
                <w:spacing w:val="-2"/>
              </w:rPr>
              <w:t>Participants</w:t>
            </w:r>
            <w:r>
              <w:rPr>
                <w:rFonts w:ascii="Times New Roman"/>
                <w:b w:val="0"/>
              </w:rPr>
              <w:tab/>
            </w:r>
            <w:r>
              <w:rPr>
                <w:rFonts w:ascii="Trebuchet MS"/>
                <w:b w:val="0"/>
                <w:spacing w:val="-5"/>
              </w:rPr>
              <w:t>17</w:t>
            </w:r>
          </w:hyperlink>
        </w:p>
        <w:p>
          <w:pPr>
            <w:pStyle w:val="TOC3"/>
            <w:numPr>
              <w:ilvl w:val="1"/>
              <w:numId w:val="1"/>
            </w:numPr>
            <w:tabs>
              <w:tab w:pos="2042" w:val="left" w:leader="none"/>
              <w:tab w:pos="10432" w:val="right" w:leader="dot"/>
            </w:tabs>
            <w:spacing w:line="240" w:lineRule="auto" w:before="115" w:after="0"/>
            <w:ind w:left="2042" w:right="0" w:hanging="740"/>
            <w:jc w:val="left"/>
          </w:pPr>
          <w:hyperlink w:history="true" w:anchor="_TOC_250055">
            <w:r>
              <w:rPr/>
              <w:t>Duties</w:t>
            </w:r>
            <w:r>
              <w:rPr>
                <w:spacing w:val="-5"/>
              </w:rPr>
              <w:t> </w:t>
            </w:r>
            <w:r>
              <w:rPr/>
              <w:t>of</w:t>
            </w:r>
            <w:r>
              <w:rPr>
                <w:spacing w:val="-5"/>
              </w:rPr>
              <w:t> </w:t>
            </w:r>
            <w:r>
              <w:rPr/>
              <w:t>Scheme</w:t>
            </w:r>
            <w:r>
              <w:rPr>
                <w:spacing w:val="-4"/>
              </w:rPr>
              <w:t> </w:t>
            </w:r>
            <w:r>
              <w:rPr>
                <w:spacing w:val="-2"/>
              </w:rPr>
              <w:t>Participants</w:t>
            </w:r>
            <w:r>
              <w:rPr>
                <w:rFonts w:ascii="Times New Roman"/>
                <w:b w:val="0"/>
              </w:rPr>
              <w:tab/>
            </w:r>
            <w:r>
              <w:rPr>
                <w:rFonts w:ascii="Trebuchet MS"/>
                <w:b w:val="0"/>
                <w:spacing w:val="-5"/>
              </w:rPr>
              <w:t>18</w:t>
            </w:r>
          </w:hyperlink>
        </w:p>
        <w:p>
          <w:pPr>
            <w:pStyle w:val="TOC1"/>
            <w:numPr>
              <w:ilvl w:val="0"/>
              <w:numId w:val="1"/>
            </w:numPr>
            <w:tabs>
              <w:tab w:pos="1802" w:val="left" w:leader="none"/>
              <w:tab w:pos="10432" w:val="right" w:leader="dot"/>
            </w:tabs>
            <w:spacing w:line="240" w:lineRule="auto" w:before="114" w:after="0"/>
            <w:ind w:left="1802" w:right="0" w:hanging="720"/>
            <w:jc w:val="left"/>
            <w:rPr>
              <w:rFonts w:ascii="Trebuchet MS"/>
              <w:b w:val="0"/>
            </w:rPr>
          </w:pPr>
          <w:hyperlink w:history="true" w:anchor="_TOC_250054">
            <w:r>
              <w:rPr/>
              <w:t>Suspension</w:t>
            </w:r>
            <w:r>
              <w:rPr>
                <w:spacing w:val="-9"/>
              </w:rPr>
              <w:t> </w:t>
            </w:r>
            <w:r>
              <w:rPr/>
              <w:t>and</w:t>
            </w:r>
            <w:r>
              <w:rPr>
                <w:spacing w:val="-6"/>
              </w:rPr>
              <w:t> </w:t>
            </w:r>
            <w:r>
              <w:rPr/>
              <w:t>Termination</w:t>
            </w:r>
            <w:r>
              <w:rPr>
                <w:spacing w:val="-7"/>
              </w:rPr>
              <w:t> </w:t>
            </w:r>
            <w:r>
              <w:rPr/>
              <w:t>of</w:t>
            </w:r>
            <w:r>
              <w:rPr>
                <w:spacing w:val="-6"/>
              </w:rPr>
              <w:t> </w:t>
            </w:r>
            <w:r>
              <w:rPr/>
              <w:t>Scheme</w:t>
            </w:r>
            <w:r>
              <w:rPr>
                <w:spacing w:val="-6"/>
              </w:rPr>
              <w:t> </w:t>
            </w:r>
            <w:r>
              <w:rPr>
                <w:spacing w:val="-2"/>
              </w:rPr>
              <w:t>Participation</w:t>
            </w:r>
            <w:r>
              <w:rPr>
                <w:rFonts w:ascii="Times New Roman"/>
                <w:b w:val="0"/>
              </w:rPr>
              <w:tab/>
            </w:r>
            <w:r>
              <w:rPr>
                <w:rFonts w:ascii="Trebuchet MS"/>
                <w:b w:val="0"/>
                <w:spacing w:val="-5"/>
              </w:rPr>
              <w:t>21</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53">
            <w:r>
              <w:rPr>
                <w:spacing w:val="-2"/>
              </w:rPr>
              <w:t>Introduction</w:t>
            </w:r>
            <w:r>
              <w:rPr>
                <w:rFonts w:ascii="Times New Roman"/>
                <w:b w:val="0"/>
              </w:rPr>
              <w:tab/>
            </w:r>
            <w:r>
              <w:rPr>
                <w:rFonts w:ascii="Trebuchet MS"/>
                <w:b w:val="0"/>
                <w:spacing w:val="-5"/>
              </w:rPr>
              <w:t>22</w:t>
            </w:r>
          </w:hyperlink>
        </w:p>
        <w:p>
          <w:pPr>
            <w:pStyle w:val="TOC3"/>
            <w:numPr>
              <w:ilvl w:val="1"/>
              <w:numId w:val="1"/>
            </w:numPr>
            <w:tabs>
              <w:tab w:pos="2042" w:val="left" w:leader="none"/>
              <w:tab w:pos="10432" w:val="right" w:leader="dot"/>
            </w:tabs>
            <w:spacing w:line="240" w:lineRule="auto" w:before="109" w:after="0"/>
            <w:ind w:left="2042" w:right="0" w:hanging="740"/>
            <w:jc w:val="left"/>
          </w:pPr>
          <w:hyperlink w:history="true" w:anchor="_TOC_250052">
            <w:r>
              <w:rPr/>
              <w:t>Grounds</w:t>
            </w:r>
            <w:r>
              <w:rPr>
                <w:spacing w:val="-6"/>
              </w:rPr>
              <w:t> </w:t>
            </w:r>
            <w:r>
              <w:rPr/>
              <w:t>for</w:t>
            </w:r>
            <w:r>
              <w:rPr>
                <w:spacing w:val="-5"/>
              </w:rPr>
              <w:t> </w:t>
            </w:r>
            <w:r>
              <w:rPr/>
              <w:t>Suspension</w:t>
            </w:r>
            <w:r>
              <w:rPr>
                <w:spacing w:val="-6"/>
              </w:rPr>
              <w:t> </w:t>
            </w:r>
            <w:r>
              <w:rPr/>
              <w:t>or</w:t>
            </w:r>
            <w:r>
              <w:rPr>
                <w:spacing w:val="-5"/>
              </w:rPr>
              <w:t> </w:t>
            </w:r>
            <w:r>
              <w:rPr>
                <w:spacing w:val="-2"/>
              </w:rPr>
              <w:t>Termination</w:t>
            </w:r>
            <w:r>
              <w:rPr>
                <w:rFonts w:ascii="Times New Roman"/>
                <w:b w:val="0"/>
              </w:rPr>
              <w:tab/>
            </w:r>
            <w:r>
              <w:rPr>
                <w:rFonts w:ascii="Trebuchet MS"/>
                <w:b w:val="0"/>
                <w:spacing w:val="-5"/>
              </w:rPr>
              <w:t>22</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51">
            <w:r>
              <w:rPr/>
              <w:t>Termination</w:t>
            </w:r>
            <w:r>
              <w:rPr>
                <w:spacing w:val="-11"/>
              </w:rPr>
              <w:t> </w:t>
            </w:r>
            <w:r>
              <w:rPr>
                <w:spacing w:val="-2"/>
              </w:rPr>
              <w:t>Process</w:t>
            </w:r>
            <w:r>
              <w:rPr>
                <w:rFonts w:ascii="Times New Roman"/>
                <w:b w:val="0"/>
              </w:rPr>
              <w:tab/>
            </w:r>
            <w:r>
              <w:rPr>
                <w:rFonts w:ascii="Trebuchet MS"/>
                <w:b w:val="0"/>
                <w:spacing w:val="-5"/>
              </w:rPr>
              <w:t>24</w:t>
            </w:r>
          </w:hyperlink>
        </w:p>
        <w:p>
          <w:pPr>
            <w:pStyle w:val="TOC1"/>
            <w:numPr>
              <w:ilvl w:val="0"/>
              <w:numId w:val="1"/>
            </w:numPr>
            <w:tabs>
              <w:tab w:pos="1802" w:val="left" w:leader="none"/>
              <w:tab w:pos="10432" w:val="right" w:leader="dot"/>
            </w:tabs>
            <w:spacing w:line="240" w:lineRule="auto" w:before="115" w:after="0"/>
            <w:ind w:left="1802" w:right="0" w:hanging="720"/>
            <w:jc w:val="left"/>
            <w:rPr>
              <w:rFonts w:ascii="Trebuchet MS"/>
              <w:b w:val="0"/>
            </w:rPr>
          </w:pPr>
          <w:hyperlink w:history="true" w:anchor="_TOC_250050">
            <w:r>
              <w:rPr/>
              <w:t>Compliance</w:t>
            </w:r>
            <w:r>
              <w:rPr>
                <w:spacing w:val="-10"/>
              </w:rPr>
              <w:t> </w:t>
            </w:r>
            <w:r>
              <w:rPr>
                <w:spacing w:val="-2"/>
              </w:rPr>
              <w:t>Guidelines</w:t>
            </w:r>
            <w:r>
              <w:rPr>
                <w:rFonts w:ascii="Times New Roman"/>
                <w:b w:val="0"/>
              </w:rPr>
              <w:tab/>
            </w:r>
            <w:r>
              <w:rPr>
                <w:rFonts w:ascii="Trebuchet MS"/>
                <w:b w:val="0"/>
                <w:spacing w:val="-5"/>
              </w:rPr>
              <w:t>26</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49">
            <w:r>
              <w:rPr/>
              <w:t>Objectives</w:t>
            </w:r>
            <w:r>
              <w:rPr>
                <w:spacing w:val="-7"/>
              </w:rPr>
              <w:t> </w:t>
            </w:r>
            <w:r>
              <w:rPr/>
              <w:t>of</w:t>
            </w:r>
            <w:r>
              <w:rPr>
                <w:spacing w:val="-6"/>
              </w:rPr>
              <w:t> </w:t>
            </w:r>
            <w:r>
              <w:rPr/>
              <w:t>the</w:t>
            </w:r>
            <w:r>
              <w:rPr>
                <w:spacing w:val="-6"/>
              </w:rPr>
              <w:t> </w:t>
            </w:r>
            <w:r>
              <w:rPr/>
              <w:t>Compliance</w:t>
            </w:r>
            <w:r>
              <w:rPr>
                <w:spacing w:val="-6"/>
              </w:rPr>
              <w:t> </w:t>
            </w:r>
            <w:r>
              <w:rPr>
                <w:spacing w:val="-2"/>
              </w:rPr>
              <w:t>Framework</w:t>
            </w:r>
            <w:r>
              <w:rPr>
                <w:rFonts w:ascii="Times New Roman"/>
                <w:b w:val="0"/>
              </w:rPr>
              <w:tab/>
            </w:r>
            <w:r>
              <w:rPr>
                <w:rFonts w:ascii="Trebuchet MS"/>
                <w:b w:val="0"/>
                <w:spacing w:val="-5"/>
              </w:rPr>
              <w:t>26</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48">
            <w:r>
              <w:rPr/>
              <w:t>Regulatory</w:t>
            </w:r>
            <w:r>
              <w:rPr>
                <w:spacing w:val="-8"/>
              </w:rPr>
              <w:t> </w:t>
            </w:r>
            <w:r>
              <w:rPr/>
              <w:t>Compliance</w:t>
            </w:r>
            <w:r>
              <w:rPr>
                <w:spacing w:val="-8"/>
              </w:rPr>
              <w:t> </w:t>
            </w:r>
            <w:r>
              <w:rPr/>
              <w:t>and</w:t>
            </w:r>
            <w:r>
              <w:rPr>
                <w:spacing w:val="-8"/>
              </w:rPr>
              <w:t> </w:t>
            </w:r>
            <w:r>
              <w:rPr/>
              <w:t>Industry</w:t>
            </w:r>
            <w:r>
              <w:rPr>
                <w:spacing w:val="-7"/>
              </w:rPr>
              <w:t> </w:t>
            </w:r>
            <w:r>
              <w:rPr>
                <w:spacing w:val="-2"/>
              </w:rPr>
              <w:t>Certifications</w:t>
            </w:r>
            <w:r>
              <w:rPr>
                <w:rFonts w:ascii="Times New Roman"/>
                <w:b w:val="0"/>
              </w:rPr>
              <w:tab/>
            </w:r>
            <w:r>
              <w:rPr>
                <w:rFonts w:ascii="Trebuchet MS"/>
                <w:b w:val="0"/>
                <w:spacing w:val="-5"/>
              </w:rPr>
              <w:t>26</w:t>
            </w:r>
          </w:hyperlink>
        </w:p>
        <w:p>
          <w:pPr>
            <w:pStyle w:val="TOC5"/>
            <w:numPr>
              <w:ilvl w:val="2"/>
              <w:numId w:val="1"/>
            </w:numPr>
            <w:tabs>
              <w:tab w:pos="2522" w:val="left" w:leader="none"/>
              <w:tab w:pos="10432" w:val="right" w:leader="dot"/>
            </w:tabs>
            <w:spacing w:line="240" w:lineRule="auto" w:before="109" w:after="0"/>
            <w:ind w:left="2522" w:right="0" w:hanging="1000"/>
            <w:jc w:val="left"/>
            <w:rPr>
              <w:rFonts w:ascii="Trebuchet MS"/>
              <w:b w:val="0"/>
            </w:rPr>
          </w:pPr>
          <w:hyperlink w:history="true" w:anchor="_TOC_250047">
            <w:r>
              <w:rPr/>
              <w:t>Mandatory</w:t>
            </w:r>
            <w:r>
              <w:rPr>
                <w:spacing w:val="-10"/>
              </w:rPr>
              <w:t> </w:t>
            </w:r>
            <w:r>
              <w:rPr/>
              <w:t>Compliance</w:t>
            </w:r>
            <w:r>
              <w:rPr>
                <w:spacing w:val="-9"/>
              </w:rPr>
              <w:t> </w:t>
            </w:r>
            <w:r>
              <w:rPr>
                <w:spacing w:val="-2"/>
              </w:rPr>
              <w:t>Framework</w:t>
            </w:r>
            <w:r>
              <w:rPr>
                <w:rFonts w:ascii="Times New Roman"/>
                <w:b w:val="0"/>
              </w:rPr>
              <w:tab/>
            </w:r>
            <w:r>
              <w:rPr>
                <w:rFonts w:ascii="Trebuchet MS"/>
                <w:b w:val="0"/>
                <w:spacing w:val="-5"/>
              </w:rPr>
              <w:t>26</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46">
            <w:r>
              <w:rPr/>
              <w:t>Framework</w:t>
            </w:r>
            <w:r>
              <w:rPr>
                <w:spacing w:val="-7"/>
              </w:rPr>
              <w:t> </w:t>
            </w:r>
            <w:r>
              <w:rPr/>
              <w:t>for</w:t>
            </w:r>
            <w:r>
              <w:rPr>
                <w:spacing w:val="-6"/>
              </w:rPr>
              <w:t> </w:t>
            </w:r>
            <w:r>
              <w:rPr/>
              <w:t>Redress</w:t>
            </w:r>
            <w:r>
              <w:rPr>
                <w:spacing w:val="-7"/>
              </w:rPr>
              <w:t> </w:t>
            </w:r>
            <w:r>
              <w:rPr/>
              <w:t>for</w:t>
            </w:r>
            <w:r>
              <w:rPr>
                <w:spacing w:val="-6"/>
              </w:rPr>
              <w:t> </w:t>
            </w:r>
            <w:r>
              <w:rPr/>
              <w:t>Scheme</w:t>
            </w:r>
            <w:r>
              <w:rPr>
                <w:spacing w:val="-6"/>
              </w:rPr>
              <w:t> </w:t>
            </w:r>
            <w:r>
              <w:rPr/>
              <w:t>Non-</w:t>
            </w:r>
            <w:r>
              <w:rPr>
                <w:spacing w:val="-2"/>
              </w:rPr>
              <w:t>compliance</w:t>
            </w:r>
            <w:r>
              <w:rPr>
                <w:rFonts w:ascii="Times New Roman"/>
                <w:b w:val="0"/>
              </w:rPr>
              <w:tab/>
            </w:r>
            <w:r>
              <w:rPr>
                <w:rFonts w:ascii="Trebuchet MS"/>
                <w:b w:val="0"/>
                <w:spacing w:val="-5"/>
              </w:rPr>
              <w:t>28</w:t>
            </w:r>
          </w:hyperlink>
        </w:p>
        <w:p>
          <w:pPr>
            <w:pStyle w:val="TOC5"/>
            <w:numPr>
              <w:ilvl w:val="2"/>
              <w:numId w:val="1"/>
            </w:numPr>
            <w:tabs>
              <w:tab w:pos="2522" w:val="left" w:leader="none"/>
              <w:tab w:pos="10432" w:val="right" w:leader="dot"/>
            </w:tabs>
            <w:spacing w:line="240" w:lineRule="auto" w:before="115" w:after="0"/>
            <w:ind w:left="2522" w:right="0" w:hanging="1000"/>
            <w:jc w:val="left"/>
            <w:rPr>
              <w:rFonts w:ascii="Trebuchet MS"/>
              <w:b w:val="0"/>
            </w:rPr>
          </w:pPr>
          <w:hyperlink w:history="true" w:anchor="_TOC_250045">
            <w:r>
              <w:rPr/>
              <w:t>Regulatory</w:t>
            </w:r>
            <w:r>
              <w:rPr>
                <w:spacing w:val="-8"/>
              </w:rPr>
              <w:t> </w:t>
            </w:r>
            <w:r>
              <w:rPr/>
              <w:t>Compliance</w:t>
            </w:r>
            <w:r>
              <w:rPr>
                <w:spacing w:val="-8"/>
              </w:rPr>
              <w:t> </w:t>
            </w:r>
            <w:r>
              <w:rPr/>
              <w:t>and</w:t>
            </w:r>
            <w:r>
              <w:rPr>
                <w:spacing w:val="-8"/>
              </w:rPr>
              <w:t> </w:t>
            </w:r>
            <w:r>
              <w:rPr/>
              <w:t>Mandatory</w:t>
            </w:r>
            <w:r>
              <w:rPr>
                <w:spacing w:val="-8"/>
              </w:rPr>
              <w:t> </w:t>
            </w:r>
            <w:r>
              <w:rPr/>
              <w:t>Industry</w:t>
            </w:r>
            <w:r>
              <w:rPr>
                <w:spacing w:val="-8"/>
              </w:rPr>
              <w:t> </w:t>
            </w:r>
            <w:r>
              <w:rPr>
                <w:spacing w:val="-2"/>
              </w:rPr>
              <w:t>Certifications</w:t>
            </w:r>
            <w:r>
              <w:rPr>
                <w:rFonts w:ascii="Times New Roman"/>
                <w:b w:val="0"/>
              </w:rPr>
              <w:tab/>
            </w:r>
            <w:r>
              <w:rPr>
                <w:rFonts w:ascii="Trebuchet MS"/>
                <w:b w:val="0"/>
                <w:spacing w:val="-5"/>
              </w:rPr>
              <w:t>29</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44">
            <w:r>
              <w:rPr/>
              <w:t>Risk</w:t>
            </w:r>
            <w:r>
              <w:rPr>
                <w:spacing w:val="-6"/>
              </w:rPr>
              <w:t> </w:t>
            </w:r>
            <w:r>
              <w:rPr/>
              <w:t>Management</w:t>
            </w:r>
            <w:r>
              <w:rPr>
                <w:spacing w:val="-6"/>
              </w:rPr>
              <w:t> </w:t>
            </w:r>
            <w:r>
              <w:rPr/>
              <w:t>and</w:t>
            </w:r>
            <w:r>
              <w:rPr>
                <w:spacing w:val="-5"/>
              </w:rPr>
              <w:t> </w:t>
            </w:r>
            <w:r>
              <w:rPr>
                <w:spacing w:val="-2"/>
              </w:rPr>
              <w:t>Mitigation</w:t>
            </w:r>
            <w:r>
              <w:rPr>
                <w:rFonts w:ascii="Times New Roman"/>
                <w:b w:val="0"/>
              </w:rPr>
              <w:tab/>
            </w:r>
            <w:r>
              <w:rPr>
                <w:rFonts w:ascii="Trebuchet MS"/>
                <w:b w:val="0"/>
                <w:spacing w:val="-5"/>
              </w:rPr>
              <w:t>31</w:t>
            </w:r>
          </w:hyperlink>
        </w:p>
        <w:p>
          <w:pPr>
            <w:pStyle w:val="TOC5"/>
            <w:numPr>
              <w:ilvl w:val="2"/>
              <w:numId w:val="1"/>
            </w:numPr>
            <w:tabs>
              <w:tab w:pos="2522" w:val="left" w:leader="none"/>
              <w:tab w:pos="10432" w:val="right" w:leader="dot"/>
            </w:tabs>
            <w:spacing w:line="240" w:lineRule="auto" w:before="109" w:after="0"/>
            <w:ind w:left="2522" w:right="0" w:hanging="1000"/>
            <w:jc w:val="left"/>
            <w:rPr>
              <w:rFonts w:ascii="Trebuchet MS"/>
              <w:b w:val="0"/>
            </w:rPr>
          </w:pPr>
          <w:hyperlink w:history="true" w:anchor="_TOC_250043">
            <w:r>
              <w:rPr/>
              <w:t>Internal</w:t>
            </w:r>
            <w:r>
              <w:rPr>
                <w:spacing w:val="-10"/>
              </w:rPr>
              <w:t> </w:t>
            </w:r>
            <w:r>
              <w:rPr>
                <w:spacing w:val="-2"/>
              </w:rPr>
              <w:t>Controls</w:t>
            </w:r>
            <w:r>
              <w:rPr>
                <w:rFonts w:ascii="Times New Roman"/>
                <w:b w:val="0"/>
              </w:rPr>
              <w:tab/>
            </w:r>
            <w:r>
              <w:rPr>
                <w:rFonts w:ascii="Trebuchet MS"/>
                <w:b w:val="0"/>
                <w:spacing w:val="-5"/>
              </w:rPr>
              <w:t>31</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42">
            <w:r>
              <w:rPr/>
              <w:t>Member</w:t>
            </w:r>
            <w:r>
              <w:rPr>
                <w:spacing w:val="-6"/>
              </w:rPr>
              <w:t> </w:t>
            </w:r>
            <w:r>
              <w:rPr>
                <w:spacing w:val="-2"/>
              </w:rPr>
              <w:t>restrictions</w:t>
            </w:r>
            <w:r>
              <w:rPr>
                <w:rFonts w:ascii="Times New Roman"/>
                <w:b w:val="0"/>
              </w:rPr>
              <w:tab/>
            </w:r>
            <w:r>
              <w:rPr>
                <w:rFonts w:ascii="Trebuchet MS"/>
                <w:b w:val="0"/>
                <w:spacing w:val="-5"/>
              </w:rPr>
              <w:t>31</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41">
            <w:r>
              <w:rPr/>
              <w:t>Fraud-risk</w:t>
            </w:r>
            <w:r>
              <w:rPr>
                <w:spacing w:val="-10"/>
              </w:rPr>
              <w:t> </w:t>
            </w:r>
            <w:r>
              <w:rPr/>
              <w:t>management</w:t>
            </w:r>
            <w:r>
              <w:rPr>
                <w:spacing w:val="-10"/>
              </w:rPr>
              <w:t> </w:t>
            </w:r>
            <w:r>
              <w:rPr>
                <w:spacing w:val="-2"/>
              </w:rPr>
              <w:t>policy</w:t>
            </w:r>
            <w:r>
              <w:rPr>
                <w:rFonts w:ascii="Times New Roman"/>
                <w:b w:val="0"/>
              </w:rPr>
              <w:tab/>
            </w:r>
            <w:r>
              <w:rPr>
                <w:rFonts w:ascii="Trebuchet MS"/>
                <w:b w:val="0"/>
                <w:spacing w:val="-5"/>
              </w:rPr>
              <w:t>32</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40">
            <w:r>
              <w:rPr/>
              <w:t>Risk</w:t>
            </w:r>
            <w:r>
              <w:rPr>
                <w:spacing w:val="-4"/>
              </w:rPr>
              <w:t> </w:t>
            </w:r>
            <w:r>
              <w:rPr>
                <w:spacing w:val="-2"/>
              </w:rPr>
              <w:t>Categories</w:t>
            </w:r>
            <w:r>
              <w:rPr>
                <w:rFonts w:ascii="Times New Roman"/>
                <w:b w:val="0"/>
              </w:rPr>
              <w:tab/>
            </w:r>
            <w:r>
              <w:rPr>
                <w:rFonts w:ascii="Trebuchet MS"/>
                <w:b w:val="0"/>
                <w:spacing w:val="-5"/>
              </w:rPr>
              <w:t>35</w:t>
            </w:r>
          </w:hyperlink>
        </w:p>
        <w:p>
          <w:pPr>
            <w:pStyle w:val="TOC5"/>
            <w:numPr>
              <w:ilvl w:val="2"/>
              <w:numId w:val="1"/>
            </w:numPr>
            <w:tabs>
              <w:tab w:pos="2522" w:val="left" w:leader="none"/>
              <w:tab w:pos="10432" w:val="right" w:leader="dot"/>
            </w:tabs>
            <w:spacing w:line="240" w:lineRule="auto" w:before="115" w:after="20"/>
            <w:ind w:left="2522" w:right="0" w:hanging="1000"/>
            <w:jc w:val="left"/>
            <w:rPr>
              <w:rFonts w:ascii="Trebuchet MS"/>
              <w:b w:val="0"/>
            </w:rPr>
          </w:pPr>
          <w:hyperlink w:history="true" w:anchor="_TOC_250039">
            <w:r>
              <w:rPr/>
              <w:t>Participant</w:t>
            </w:r>
            <w:r>
              <w:rPr>
                <w:spacing w:val="-11"/>
              </w:rPr>
              <w:t> </w:t>
            </w:r>
            <w:r>
              <w:rPr>
                <w:spacing w:val="-2"/>
              </w:rPr>
              <w:t>Responsibilities</w:t>
            </w:r>
            <w:r>
              <w:rPr>
                <w:rFonts w:ascii="Times New Roman"/>
                <w:b w:val="0"/>
              </w:rPr>
              <w:tab/>
            </w:r>
            <w:r>
              <w:rPr>
                <w:rFonts w:ascii="Trebuchet MS"/>
                <w:b w:val="0"/>
                <w:spacing w:val="-5"/>
              </w:rPr>
              <w:t>35</w:t>
            </w:r>
          </w:hyperlink>
        </w:p>
        <w:p>
          <w:pPr>
            <w:pStyle w:val="TOC3"/>
            <w:numPr>
              <w:ilvl w:val="1"/>
              <w:numId w:val="1"/>
            </w:numPr>
            <w:tabs>
              <w:tab w:pos="2042" w:val="left" w:leader="none"/>
              <w:tab w:pos="10432" w:val="right" w:leader="dot"/>
            </w:tabs>
            <w:spacing w:line="240" w:lineRule="auto" w:before="314" w:after="0"/>
            <w:ind w:left="2042" w:right="0" w:hanging="740"/>
            <w:jc w:val="left"/>
          </w:pPr>
          <w:hyperlink w:history="true" w:anchor="_TOC_250038">
            <w:r>
              <w:rPr/>
              <w:t>Blacklisting</w:t>
            </w:r>
            <w:r>
              <w:rPr>
                <w:spacing w:val="-7"/>
              </w:rPr>
              <w:t> </w:t>
            </w:r>
            <w:r>
              <w:rPr/>
              <w:t>and</w:t>
            </w:r>
            <w:r>
              <w:rPr>
                <w:spacing w:val="-6"/>
              </w:rPr>
              <w:t> </w:t>
            </w:r>
            <w:r>
              <w:rPr/>
              <w:t>Hot-listing</w:t>
            </w:r>
            <w:r>
              <w:rPr>
                <w:spacing w:val="-7"/>
              </w:rPr>
              <w:t> </w:t>
            </w:r>
            <w:r>
              <w:rPr/>
              <w:t>of</w:t>
            </w:r>
            <w:r>
              <w:rPr>
                <w:spacing w:val="-6"/>
              </w:rPr>
              <w:t> </w:t>
            </w:r>
            <w:r>
              <w:rPr/>
              <w:t>User</w:t>
            </w:r>
            <w:r>
              <w:rPr>
                <w:spacing w:val="-6"/>
              </w:rPr>
              <w:t> </w:t>
            </w:r>
            <w:r>
              <w:rPr>
                <w:spacing w:val="-2"/>
              </w:rPr>
              <w:t>Handles</w:t>
            </w:r>
            <w:r>
              <w:rPr>
                <w:rFonts w:ascii="Times New Roman"/>
                <w:b w:val="0"/>
              </w:rPr>
              <w:tab/>
            </w:r>
            <w:r>
              <w:rPr>
                <w:rFonts w:ascii="Trebuchet MS"/>
                <w:b w:val="0"/>
                <w:spacing w:val="-5"/>
              </w:rPr>
              <w:t>36</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37">
            <w:r>
              <w:rPr/>
              <w:t>Grounds</w:t>
            </w:r>
            <w:r>
              <w:rPr>
                <w:spacing w:val="-5"/>
              </w:rPr>
              <w:t> </w:t>
            </w:r>
            <w:r>
              <w:rPr/>
              <w:t>for</w:t>
            </w:r>
            <w:r>
              <w:rPr>
                <w:spacing w:val="-5"/>
              </w:rPr>
              <w:t> </w:t>
            </w:r>
            <w:r>
              <w:rPr>
                <w:spacing w:val="-2"/>
              </w:rPr>
              <w:t>Blacklisting</w:t>
            </w:r>
            <w:r>
              <w:rPr>
                <w:rFonts w:ascii="Times New Roman"/>
                <w:b w:val="0"/>
              </w:rPr>
              <w:tab/>
            </w:r>
            <w:r>
              <w:rPr>
                <w:rFonts w:ascii="Trebuchet MS"/>
                <w:b w:val="0"/>
                <w:spacing w:val="-5"/>
              </w:rPr>
              <w:t>36</w:t>
            </w:r>
          </w:hyperlink>
        </w:p>
        <w:p>
          <w:pPr>
            <w:pStyle w:val="TOC6"/>
            <w:numPr>
              <w:ilvl w:val="2"/>
              <w:numId w:val="1"/>
            </w:numPr>
            <w:tabs>
              <w:tab w:pos="2522" w:val="left" w:leader="none"/>
              <w:tab w:pos="10432" w:val="right" w:leader="dot"/>
            </w:tabs>
            <w:spacing w:line="240" w:lineRule="auto" w:before="114" w:after="0"/>
            <w:ind w:left="2522" w:right="0" w:hanging="1000"/>
            <w:jc w:val="left"/>
            <w:rPr>
              <w:rFonts w:ascii="Trebuchet MS"/>
              <w:b w:val="0"/>
              <w:i w:val="0"/>
              <w:sz w:val="22"/>
            </w:rPr>
          </w:pPr>
          <w:hyperlink w:history="true" w:anchor="_TOC_250036">
            <w:r>
              <w:rPr>
                <w:i w:val="0"/>
                <w:spacing w:val="-2"/>
                <w:sz w:val="22"/>
              </w:rPr>
              <w:t>Duration</w:t>
            </w:r>
            <w:r>
              <w:rPr>
                <w:rFonts w:ascii="Times New Roman"/>
                <w:b w:val="0"/>
                <w:i w:val="0"/>
                <w:sz w:val="22"/>
              </w:rPr>
              <w:tab/>
            </w:r>
            <w:r>
              <w:rPr>
                <w:rFonts w:ascii="Trebuchet MS"/>
                <w:b w:val="0"/>
                <w:i w:val="0"/>
                <w:spacing w:val="-5"/>
                <w:sz w:val="22"/>
              </w:rPr>
              <w:t>36</w:t>
            </w:r>
          </w:hyperlink>
        </w:p>
        <w:p>
          <w:pPr>
            <w:pStyle w:val="TOC5"/>
            <w:numPr>
              <w:ilvl w:val="2"/>
              <w:numId w:val="1"/>
            </w:numPr>
            <w:tabs>
              <w:tab w:pos="2522" w:val="left" w:leader="none"/>
              <w:tab w:pos="10432" w:val="right" w:leader="dot"/>
            </w:tabs>
            <w:spacing w:line="240" w:lineRule="auto" w:before="110" w:after="0"/>
            <w:ind w:left="2522" w:right="0" w:hanging="1000"/>
            <w:jc w:val="left"/>
            <w:rPr>
              <w:rFonts w:ascii="Trebuchet MS"/>
              <w:b w:val="0"/>
            </w:rPr>
          </w:pPr>
          <w:hyperlink w:history="true" w:anchor="_TOC_250035">
            <w:r>
              <w:rPr/>
              <w:t>Review</w:t>
            </w:r>
            <w:r>
              <w:rPr>
                <w:spacing w:val="-5"/>
              </w:rPr>
              <w:t> </w:t>
            </w:r>
            <w:r>
              <w:rPr/>
              <w:t>and</w:t>
            </w:r>
            <w:r>
              <w:rPr>
                <w:spacing w:val="-4"/>
              </w:rPr>
              <w:t> </w:t>
            </w:r>
            <w:r>
              <w:rPr>
                <w:spacing w:val="-2"/>
              </w:rPr>
              <w:t>Revocation</w:t>
            </w:r>
            <w:r>
              <w:rPr>
                <w:rFonts w:ascii="Times New Roman"/>
                <w:b w:val="0"/>
              </w:rPr>
              <w:tab/>
            </w:r>
            <w:r>
              <w:rPr>
                <w:rFonts w:ascii="Trebuchet MS"/>
                <w:b w:val="0"/>
                <w:spacing w:val="-5"/>
              </w:rPr>
              <w:t>36</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34">
            <w:r>
              <w:rPr/>
              <w:t>Notification</w:t>
            </w:r>
            <w:r>
              <w:rPr>
                <w:spacing w:val="-11"/>
              </w:rPr>
              <w:t> </w:t>
            </w:r>
            <w:r>
              <w:rPr/>
              <w:t>and</w:t>
            </w:r>
            <w:r>
              <w:rPr>
                <w:spacing w:val="-11"/>
              </w:rPr>
              <w:t> </w:t>
            </w:r>
            <w:r>
              <w:rPr/>
              <w:t>Record-</w:t>
            </w:r>
            <w:r>
              <w:rPr>
                <w:spacing w:val="-2"/>
              </w:rPr>
              <w:t>Keeping</w:t>
            </w:r>
            <w:r>
              <w:rPr>
                <w:rFonts w:ascii="Times New Roman"/>
                <w:b w:val="0"/>
              </w:rPr>
              <w:tab/>
            </w:r>
            <w:r>
              <w:rPr>
                <w:rFonts w:ascii="Trebuchet MS"/>
                <w:b w:val="0"/>
                <w:spacing w:val="-5"/>
              </w:rPr>
              <w:t>37</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33">
            <w:r>
              <w:rPr/>
              <w:t>Operator</w:t>
            </w:r>
            <w:r>
              <w:rPr>
                <w:spacing w:val="-8"/>
              </w:rPr>
              <w:t> </w:t>
            </w:r>
            <w:r>
              <w:rPr>
                <w:spacing w:val="-2"/>
              </w:rPr>
              <w:t>Oversight</w:t>
            </w:r>
            <w:r>
              <w:rPr>
                <w:rFonts w:ascii="Times New Roman"/>
                <w:b w:val="0"/>
              </w:rPr>
              <w:tab/>
            </w:r>
            <w:r>
              <w:rPr>
                <w:rFonts w:ascii="Trebuchet MS"/>
                <w:b w:val="0"/>
                <w:spacing w:val="-5"/>
              </w:rPr>
              <w:t>37</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32">
            <w:r>
              <w:rPr/>
              <w:t>Reporting</w:t>
            </w:r>
            <w:r>
              <w:rPr>
                <w:spacing w:val="-9"/>
              </w:rPr>
              <w:t> </w:t>
            </w:r>
            <w:r>
              <w:rPr>
                <w:spacing w:val="-2"/>
              </w:rPr>
              <w:t>Obligations</w:t>
            </w:r>
            <w:r>
              <w:rPr>
                <w:rFonts w:ascii="Times New Roman"/>
                <w:b w:val="0"/>
              </w:rPr>
              <w:tab/>
            </w:r>
            <w:r>
              <w:rPr>
                <w:rFonts w:ascii="Trebuchet MS"/>
                <w:b w:val="0"/>
                <w:spacing w:val="-5"/>
              </w:rPr>
              <w:t>37</w:t>
            </w:r>
          </w:hyperlink>
        </w:p>
        <w:p>
          <w:pPr>
            <w:pStyle w:val="TOC2"/>
            <w:numPr>
              <w:ilvl w:val="0"/>
              <w:numId w:val="1"/>
            </w:numPr>
            <w:tabs>
              <w:tab w:pos="1802" w:val="left" w:leader="none"/>
              <w:tab w:pos="10432" w:val="right" w:leader="dot"/>
            </w:tabs>
            <w:spacing w:line="240" w:lineRule="auto" w:before="114" w:after="0"/>
            <w:ind w:left="1802" w:right="0" w:hanging="720"/>
            <w:jc w:val="left"/>
            <w:rPr>
              <w:rFonts w:ascii="Trebuchet MS"/>
              <w:b w:val="0"/>
              <w:i w:val="0"/>
              <w:sz w:val="22"/>
            </w:rPr>
          </w:pPr>
          <w:hyperlink w:history="true" w:anchor="_TOC_250031">
            <w:r>
              <w:rPr>
                <w:i w:val="0"/>
                <w:spacing w:val="-2"/>
                <w:sz w:val="22"/>
              </w:rPr>
              <w:t>Operations</w:t>
            </w:r>
            <w:r>
              <w:rPr>
                <w:rFonts w:ascii="Times New Roman"/>
                <w:b w:val="0"/>
                <w:i w:val="0"/>
                <w:sz w:val="22"/>
              </w:rPr>
              <w:tab/>
            </w:r>
            <w:r>
              <w:rPr>
                <w:rFonts w:ascii="Trebuchet MS"/>
                <w:b w:val="0"/>
                <w:i w:val="0"/>
                <w:spacing w:val="-5"/>
                <w:sz w:val="22"/>
              </w:rPr>
              <w:t>38</w:t>
            </w:r>
          </w:hyperlink>
        </w:p>
        <w:p>
          <w:pPr>
            <w:pStyle w:val="TOC3"/>
            <w:numPr>
              <w:ilvl w:val="1"/>
              <w:numId w:val="1"/>
            </w:numPr>
            <w:tabs>
              <w:tab w:pos="2042" w:val="left" w:leader="none"/>
              <w:tab w:pos="10432" w:val="right" w:leader="dot"/>
            </w:tabs>
            <w:spacing w:line="240" w:lineRule="auto" w:before="110" w:after="0"/>
            <w:ind w:left="2042" w:right="0" w:hanging="740"/>
            <w:jc w:val="left"/>
          </w:pPr>
          <w:hyperlink w:history="true" w:anchor="_TOC_250030">
            <w:r>
              <w:rPr/>
              <w:t>Objectives</w:t>
            </w:r>
            <w:r>
              <w:rPr>
                <w:spacing w:val="-8"/>
              </w:rPr>
              <w:t> </w:t>
            </w:r>
            <w:r>
              <w:rPr/>
              <w:t>of</w:t>
            </w:r>
            <w:r>
              <w:rPr>
                <w:spacing w:val="-8"/>
              </w:rPr>
              <w:t> </w:t>
            </w:r>
            <w:r>
              <w:rPr/>
              <w:t>Operational</w:t>
            </w:r>
            <w:r>
              <w:rPr>
                <w:spacing w:val="-7"/>
              </w:rPr>
              <w:t> </w:t>
            </w:r>
            <w:r>
              <w:rPr>
                <w:spacing w:val="-2"/>
              </w:rPr>
              <w:t>Guidelines</w:t>
            </w:r>
            <w:r>
              <w:rPr>
                <w:rFonts w:ascii="Times New Roman"/>
                <w:b w:val="0"/>
              </w:rPr>
              <w:tab/>
            </w:r>
            <w:r>
              <w:rPr>
                <w:rFonts w:ascii="Trebuchet MS"/>
                <w:b w:val="0"/>
                <w:spacing w:val="-5"/>
              </w:rPr>
              <w:t>38</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29">
            <w:r>
              <w:rPr/>
              <w:t>Reconciliation</w:t>
            </w:r>
            <w:r>
              <w:rPr>
                <w:spacing w:val="-9"/>
              </w:rPr>
              <w:t> </w:t>
            </w:r>
            <w:r>
              <w:rPr/>
              <w:t>and</w:t>
            </w:r>
            <w:r>
              <w:rPr>
                <w:spacing w:val="-8"/>
              </w:rPr>
              <w:t> </w:t>
            </w:r>
            <w:r>
              <w:rPr>
                <w:spacing w:val="-2"/>
              </w:rPr>
              <w:t>Settlement</w:t>
            </w:r>
            <w:r>
              <w:rPr>
                <w:rFonts w:ascii="Times New Roman"/>
                <w:b w:val="0"/>
              </w:rPr>
              <w:tab/>
            </w:r>
            <w:r>
              <w:rPr>
                <w:rFonts w:ascii="Trebuchet MS"/>
                <w:b w:val="0"/>
                <w:spacing w:val="-5"/>
              </w:rPr>
              <w:t>38</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28">
            <w:r>
              <w:rPr/>
              <w:t>Dispute</w:t>
            </w:r>
            <w:r>
              <w:rPr>
                <w:spacing w:val="-7"/>
              </w:rPr>
              <w:t> </w:t>
            </w:r>
            <w:r>
              <w:rPr>
                <w:spacing w:val="-2"/>
              </w:rPr>
              <w:t>Management</w:t>
            </w:r>
            <w:r>
              <w:rPr>
                <w:rFonts w:ascii="Times New Roman"/>
                <w:b w:val="0"/>
              </w:rPr>
              <w:tab/>
            </w:r>
            <w:r>
              <w:rPr>
                <w:rFonts w:ascii="Trebuchet MS"/>
                <w:b w:val="0"/>
                <w:spacing w:val="-5"/>
              </w:rPr>
              <w:t>45</w:t>
            </w:r>
          </w:hyperlink>
        </w:p>
        <w:p>
          <w:pPr>
            <w:pStyle w:val="TOC4"/>
            <w:numPr>
              <w:ilvl w:val="1"/>
              <w:numId w:val="1"/>
            </w:numPr>
            <w:tabs>
              <w:tab w:pos="2042" w:val="left" w:leader="none"/>
              <w:tab w:pos="10432" w:val="right" w:leader="dot"/>
            </w:tabs>
            <w:spacing w:line="240" w:lineRule="auto" w:before="114" w:after="0"/>
            <w:ind w:left="2042" w:right="0" w:hanging="740"/>
            <w:jc w:val="left"/>
            <w:rPr>
              <w:i w:val="0"/>
              <w:sz w:val="22"/>
            </w:rPr>
          </w:pPr>
          <w:hyperlink w:history="true" w:anchor="_TOC_250027">
            <w:r>
              <w:rPr>
                <w:i w:val="0"/>
                <w:spacing w:val="-2"/>
                <w:sz w:val="22"/>
              </w:rPr>
              <w:t>Monitoring</w:t>
            </w:r>
            <w:r>
              <w:rPr>
                <w:rFonts w:ascii="Times New Roman"/>
                <w:b w:val="0"/>
                <w:i w:val="0"/>
                <w:sz w:val="22"/>
              </w:rPr>
              <w:tab/>
            </w:r>
            <w:r>
              <w:rPr>
                <w:rFonts w:ascii="Trebuchet MS"/>
                <w:b w:val="0"/>
                <w:i w:val="0"/>
                <w:spacing w:val="-5"/>
                <w:sz w:val="22"/>
              </w:rPr>
              <w:t>45</w:t>
            </w:r>
          </w:hyperlink>
        </w:p>
        <w:p>
          <w:pPr>
            <w:pStyle w:val="TOC1"/>
            <w:numPr>
              <w:ilvl w:val="0"/>
              <w:numId w:val="1"/>
            </w:numPr>
            <w:tabs>
              <w:tab w:pos="1802" w:val="left" w:leader="none"/>
              <w:tab w:pos="10432" w:val="right" w:leader="dot"/>
            </w:tabs>
            <w:spacing w:line="240" w:lineRule="auto" w:before="109" w:after="0"/>
            <w:ind w:left="1802" w:right="0" w:hanging="720"/>
            <w:jc w:val="left"/>
            <w:rPr>
              <w:rFonts w:ascii="Trebuchet MS"/>
              <w:b w:val="0"/>
            </w:rPr>
          </w:pPr>
          <w:hyperlink w:history="true" w:anchor="_TOC_250026">
            <w:r>
              <w:rPr/>
              <w:t>Fees</w:t>
            </w:r>
            <w:r>
              <w:rPr>
                <w:spacing w:val="-4"/>
              </w:rPr>
              <w:t> </w:t>
            </w:r>
            <w:r>
              <w:rPr/>
              <w:t>and</w:t>
            </w:r>
            <w:r>
              <w:rPr>
                <w:spacing w:val="-3"/>
              </w:rPr>
              <w:t> </w:t>
            </w:r>
            <w:r>
              <w:rPr>
                <w:spacing w:val="-2"/>
              </w:rPr>
              <w:t>Charges</w:t>
            </w:r>
            <w:r>
              <w:rPr>
                <w:rFonts w:ascii="Times New Roman"/>
                <w:b w:val="0"/>
              </w:rPr>
              <w:tab/>
            </w:r>
            <w:r>
              <w:rPr>
                <w:rFonts w:ascii="Trebuchet MS"/>
                <w:b w:val="0"/>
                <w:spacing w:val="-5"/>
              </w:rPr>
              <w:t>49</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25">
            <w:r>
              <w:rPr/>
              <w:t>Scope</w:t>
            </w:r>
            <w:r>
              <w:rPr>
                <w:spacing w:val="-4"/>
              </w:rPr>
              <w:t> </w:t>
            </w:r>
            <w:r>
              <w:rPr/>
              <w:t>and</w:t>
            </w:r>
            <w:r>
              <w:rPr>
                <w:spacing w:val="-4"/>
              </w:rPr>
              <w:t> </w:t>
            </w:r>
            <w:r>
              <w:rPr>
                <w:spacing w:val="-2"/>
              </w:rPr>
              <w:t>Objective</w:t>
            </w:r>
            <w:r>
              <w:rPr>
                <w:rFonts w:ascii="Times New Roman"/>
                <w:b w:val="0"/>
              </w:rPr>
              <w:tab/>
            </w:r>
            <w:r>
              <w:rPr>
                <w:rFonts w:ascii="Trebuchet MS"/>
                <w:b w:val="0"/>
                <w:spacing w:val="-5"/>
              </w:rPr>
              <w:t>49</w:t>
            </w:r>
          </w:hyperlink>
        </w:p>
        <w:p>
          <w:pPr>
            <w:pStyle w:val="TOC2"/>
            <w:numPr>
              <w:ilvl w:val="0"/>
              <w:numId w:val="1"/>
            </w:numPr>
            <w:tabs>
              <w:tab w:pos="1802" w:val="left" w:leader="none"/>
              <w:tab w:pos="10432" w:val="right" w:leader="dot"/>
            </w:tabs>
            <w:spacing w:line="240" w:lineRule="auto" w:before="115" w:after="0"/>
            <w:ind w:left="1802" w:right="0" w:hanging="720"/>
            <w:jc w:val="left"/>
            <w:rPr>
              <w:rFonts w:ascii="Trebuchet MS"/>
              <w:b w:val="0"/>
              <w:i w:val="0"/>
              <w:sz w:val="22"/>
            </w:rPr>
          </w:pPr>
          <w:hyperlink w:history="true" w:anchor="_TOC_250024">
            <w:r>
              <w:rPr>
                <w:i w:val="0"/>
                <w:spacing w:val="-2"/>
                <w:sz w:val="22"/>
              </w:rPr>
              <w:t>Technology</w:t>
            </w:r>
            <w:r>
              <w:rPr>
                <w:rFonts w:ascii="Times New Roman"/>
                <w:b w:val="0"/>
                <w:i w:val="0"/>
                <w:sz w:val="22"/>
              </w:rPr>
              <w:tab/>
            </w:r>
            <w:r>
              <w:rPr>
                <w:rFonts w:ascii="Trebuchet MS"/>
                <w:b w:val="0"/>
                <w:i w:val="0"/>
                <w:spacing w:val="-5"/>
                <w:sz w:val="22"/>
              </w:rPr>
              <w:t>50</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23">
            <w:r>
              <w:rPr/>
              <w:t>Objective</w:t>
            </w:r>
            <w:r>
              <w:rPr>
                <w:spacing w:val="-8"/>
              </w:rPr>
              <w:t> </w:t>
            </w:r>
            <w:r>
              <w:rPr/>
              <w:t>and</w:t>
            </w:r>
            <w:r>
              <w:rPr>
                <w:spacing w:val="-6"/>
              </w:rPr>
              <w:t> </w:t>
            </w:r>
            <w:r>
              <w:rPr/>
              <w:t>Overview</w:t>
            </w:r>
            <w:r>
              <w:rPr>
                <w:spacing w:val="-6"/>
              </w:rPr>
              <w:t> </w:t>
            </w:r>
            <w:r>
              <w:rPr/>
              <w:t>of</w:t>
            </w:r>
            <w:r>
              <w:rPr>
                <w:spacing w:val="-6"/>
              </w:rPr>
              <w:t> </w:t>
            </w:r>
            <w:r>
              <w:rPr/>
              <w:t>the</w:t>
            </w:r>
            <w:r>
              <w:rPr>
                <w:spacing w:val="-6"/>
              </w:rPr>
              <w:t> </w:t>
            </w:r>
            <w:r>
              <w:rPr/>
              <w:t>Technology</w:t>
            </w:r>
            <w:r>
              <w:rPr>
                <w:spacing w:val="-5"/>
              </w:rPr>
              <w:t> </w:t>
            </w:r>
            <w:r>
              <w:rPr>
                <w:spacing w:val="-2"/>
              </w:rPr>
              <w:t>Framework</w:t>
            </w:r>
            <w:r>
              <w:rPr>
                <w:rFonts w:ascii="Times New Roman"/>
                <w:b w:val="0"/>
              </w:rPr>
              <w:tab/>
            </w:r>
            <w:r>
              <w:rPr>
                <w:rFonts w:ascii="Trebuchet MS"/>
                <w:b w:val="0"/>
                <w:spacing w:val="-5"/>
              </w:rPr>
              <w:t>50</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22">
            <w:r>
              <w:rPr/>
              <w:t>Messaging</w:t>
            </w:r>
            <w:r>
              <w:rPr>
                <w:spacing w:val="-9"/>
              </w:rPr>
              <w:t> </w:t>
            </w:r>
            <w:r>
              <w:rPr/>
              <w:t>Standards</w:t>
            </w:r>
            <w:r>
              <w:rPr>
                <w:spacing w:val="-8"/>
              </w:rPr>
              <w:t> </w:t>
            </w:r>
            <w:r>
              <w:rPr/>
              <w:t>and</w:t>
            </w:r>
            <w:r>
              <w:rPr>
                <w:spacing w:val="-9"/>
              </w:rPr>
              <w:t> </w:t>
            </w:r>
            <w:r>
              <w:rPr/>
              <w:t>Communication</w:t>
            </w:r>
            <w:r>
              <w:rPr>
                <w:spacing w:val="-8"/>
              </w:rPr>
              <w:t> </w:t>
            </w:r>
            <w:r>
              <w:rPr>
                <w:spacing w:val="-2"/>
              </w:rPr>
              <w:t>Protocols</w:t>
            </w:r>
            <w:r>
              <w:rPr>
                <w:rFonts w:ascii="Times New Roman"/>
                <w:b w:val="0"/>
              </w:rPr>
              <w:tab/>
            </w:r>
            <w:r>
              <w:rPr>
                <w:rFonts w:ascii="Trebuchet MS"/>
                <w:b w:val="0"/>
                <w:spacing w:val="-5"/>
              </w:rPr>
              <w:t>50</w:t>
            </w:r>
          </w:hyperlink>
        </w:p>
        <w:p>
          <w:pPr>
            <w:pStyle w:val="TOC5"/>
            <w:numPr>
              <w:ilvl w:val="2"/>
              <w:numId w:val="1"/>
            </w:numPr>
            <w:tabs>
              <w:tab w:pos="2522" w:val="left" w:leader="none"/>
              <w:tab w:pos="10432" w:val="right" w:leader="dot"/>
            </w:tabs>
            <w:spacing w:line="240" w:lineRule="auto" w:before="109" w:after="0"/>
            <w:ind w:left="2522" w:right="0" w:hanging="1000"/>
            <w:jc w:val="left"/>
            <w:rPr>
              <w:rFonts w:ascii="Trebuchet MS"/>
              <w:b w:val="0"/>
            </w:rPr>
          </w:pPr>
          <w:hyperlink w:history="true" w:anchor="_TOC_250021">
            <w:r>
              <w:rPr/>
              <w:t>Messaging</w:t>
            </w:r>
            <w:r>
              <w:rPr>
                <w:spacing w:val="-9"/>
              </w:rPr>
              <w:t> </w:t>
            </w:r>
            <w:r>
              <w:rPr>
                <w:spacing w:val="-2"/>
              </w:rPr>
              <w:t>Standards</w:t>
            </w:r>
            <w:r>
              <w:rPr>
                <w:rFonts w:ascii="Times New Roman"/>
                <w:b w:val="0"/>
              </w:rPr>
              <w:tab/>
            </w:r>
            <w:r>
              <w:rPr>
                <w:rFonts w:ascii="Trebuchet MS"/>
                <w:b w:val="0"/>
                <w:spacing w:val="-5"/>
              </w:rPr>
              <w:t>50</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20">
            <w:r>
              <w:rPr/>
              <w:t>Mode</w:t>
            </w:r>
            <w:r>
              <w:rPr>
                <w:spacing w:val="-3"/>
              </w:rPr>
              <w:t> </w:t>
            </w:r>
            <w:r>
              <w:rPr/>
              <w:t>of</w:t>
            </w:r>
            <w:r>
              <w:rPr>
                <w:spacing w:val="-3"/>
              </w:rPr>
              <w:t> </w:t>
            </w:r>
            <w:r>
              <w:rPr>
                <w:spacing w:val="-2"/>
              </w:rPr>
              <w:t>Communication</w:t>
            </w:r>
            <w:r>
              <w:rPr>
                <w:rFonts w:ascii="Times New Roman"/>
                <w:b w:val="0"/>
              </w:rPr>
              <w:tab/>
            </w:r>
            <w:r>
              <w:rPr>
                <w:rFonts w:ascii="Trebuchet MS"/>
                <w:b w:val="0"/>
                <w:spacing w:val="-5"/>
              </w:rPr>
              <w:t>50</w:t>
            </w:r>
          </w:hyperlink>
        </w:p>
        <w:p>
          <w:pPr>
            <w:pStyle w:val="TOC5"/>
            <w:numPr>
              <w:ilvl w:val="2"/>
              <w:numId w:val="1"/>
            </w:numPr>
            <w:tabs>
              <w:tab w:pos="2522" w:val="left" w:leader="none"/>
              <w:tab w:pos="10432" w:val="right" w:leader="dot"/>
            </w:tabs>
            <w:spacing w:line="240" w:lineRule="auto" w:before="115" w:after="0"/>
            <w:ind w:left="2522" w:right="0" w:hanging="1000"/>
            <w:jc w:val="left"/>
            <w:rPr>
              <w:rFonts w:ascii="Trebuchet MS"/>
              <w:b w:val="0"/>
            </w:rPr>
          </w:pPr>
          <w:hyperlink w:history="true" w:anchor="_TOC_250019">
            <w:r>
              <w:rPr/>
              <w:t>Transaction</w:t>
            </w:r>
            <w:r>
              <w:rPr>
                <w:spacing w:val="-11"/>
              </w:rPr>
              <w:t> </w:t>
            </w:r>
            <w:r>
              <w:rPr>
                <w:spacing w:val="-2"/>
              </w:rPr>
              <w:t>Types</w:t>
            </w:r>
            <w:r>
              <w:rPr>
                <w:rFonts w:ascii="Times New Roman"/>
                <w:b w:val="0"/>
              </w:rPr>
              <w:tab/>
            </w:r>
            <w:r>
              <w:rPr>
                <w:rFonts w:ascii="Trebuchet MS"/>
                <w:b w:val="0"/>
                <w:spacing w:val="-5"/>
              </w:rPr>
              <w:t>51</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18">
            <w:r>
              <w:rPr/>
              <w:t>Message</w:t>
            </w:r>
            <w:r>
              <w:rPr>
                <w:spacing w:val="-6"/>
              </w:rPr>
              <w:t> </w:t>
            </w:r>
            <w:r>
              <w:rPr/>
              <w:t>Security</w:t>
            </w:r>
            <w:r>
              <w:rPr>
                <w:spacing w:val="-6"/>
              </w:rPr>
              <w:t> </w:t>
            </w:r>
            <w:r>
              <w:rPr/>
              <w:t>and</w:t>
            </w:r>
            <w:r>
              <w:rPr>
                <w:spacing w:val="-6"/>
              </w:rPr>
              <w:t> </w:t>
            </w:r>
            <w:r>
              <w:rPr>
                <w:spacing w:val="-2"/>
              </w:rPr>
              <w:t>Validation</w:t>
            </w:r>
            <w:r>
              <w:rPr>
                <w:rFonts w:ascii="Times New Roman"/>
                <w:b w:val="0"/>
              </w:rPr>
              <w:tab/>
            </w:r>
            <w:r>
              <w:rPr>
                <w:rFonts w:ascii="Trebuchet MS"/>
                <w:b w:val="0"/>
                <w:spacing w:val="-5"/>
              </w:rPr>
              <w:t>51</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17">
            <w:r>
              <w:rPr/>
              <w:t>Technical</w:t>
            </w:r>
            <w:r>
              <w:rPr>
                <w:spacing w:val="-12"/>
              </w:rPr>
              <w:t> </w:t>
            </w:r>
            <w:r>
              <w:rPr/>
              <w:t>Infrastructure</w:t>
            </w:r>
            <w:r>
              <w:rPr>
                <w:spacing w:val="-9"/>
              </w:rPr>
              <w:t> </w:t>
            </w:r>
            <w:r>
              <w:rPr/>
              <w:t>and</w:t>
            </w:r>
            <w:r>
              <w:rPr>
                <w:spacing w:val="-9"/>
              </w:rPr>
              <w:t> </w:t>
            </w:r>
            <w:r>
              <w:rPr/>
              <w:t>Integration</w:t>
            </w:r>
            <w:r>
              <w:rPr>
                <w:spacing w:val="-9"/>
              </w:rPr>
              <w:t> </w:t>
            </w:r>
            <w:r>
              <w:rPr>
                <w:spacing w:val="-2"/>
              </w:rPr>
              <w:t>Requirements</w:t>
            </w:r>
            <w:r>
              <w:rPr>
                <w:rFonts w:ascii="Times New Roman"/>
                <w:b w:val="0"/>
              </w:rPr>
              <w:tab/>
            </w:r>
            <w:r>
              <w:rPr>
                <w:rFonts w:ascii="Trebuchet MS"/>
                <w:b w:val="0"/>
                <w:spacing w:val="-5"/>
              </w:rPr>
              <w:t>51</w:t>
            </w:r>
          </w:hyperlink>
        </w:p>
        <w:p>
          <w:pPr>
            <w:pStyle w:val="TOC5"/>
            <w:numPr>
              <w:ilvl w:val="2"/>
              <w:numId w:val="1"/>
            </w:numPr>
            <w:tabs>
              <w:tab w:pos="2522" w:val="left" w:leader="none"/>
              <w:tab w:pos="10432" w:val="right" w:leader="dot"/>
            </w:tabs>
            <w:spacing w:line="240" w:lineRule="auto" w:before="109" w:after="0"/>
            <w:ind w:left="2522" w:right="0" w:hanging="1000"/>
            <w:jc w:val="left"/>
            <w:rPr>
              <w:rFonts w:ascii="Trebuchet MS"/>
              <w:b w:val="0"/>
            </w:rPr>
          </w:pPr>
          <w:hyperlink w:history="true" w:anchor="_TOC_250016">
            <w:r>
              <w:rPr/>
              <w:t>Integration</w:t>
            </w:r>
            <w:r>
              <w:rPr>
                <w:spacing w:val="-11"/>
              </w:rPr>
              <w:t> </w:t>
            </w:r>
            <w:r>
              <w:rPr>
                <w:spacing w:val="-2"/>
              </w:rPr>
              <w:t>Requirements</w:t>
            </w:r>
            <w:r>
              <w:rPr>
                <w:rFonts w:ascii="Times New Roman"/>
                <w:b w:val="0"/>
              </w:rPr>
              <w:tab/>
            </w:r>
            <w:r>
              <w:rPr>
                <w:rFonts w:ascii="Trebuchet MS"/>
                <w:b w:val="0"/>
                <w:spacing w:val="-5"/>
              </w:rPr>
              <w:t>51</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15">
            <w:r>
              <w:rPr/>
              <w:t>System</w:t>
            </w:r>
            <w:r>
              <w:rPr>
                <w:spacing w:val="-7"/>
              </w:rPr>
              <w:t> </w:t>
            </w:r>
            <w:r>
              <w:rPr/>
              <w:t>Availability</w:t>
            </w:r>
            <w:r>
              <w:rPr>
                <w:spacing w:val="-7"/>
              </w:rPr>
              <w:t> </w:t>
            </w:r>
            <w:r>
              <w:rPr/>
              <w:t>and</w:t>
            </w:r>
            <w:r>
              <w:rPr>
                <w:spacing w:val="-7"/>
              </w:rPr>
              <w:t> </w:t>
            </w:r>
            <w:r>
              <w:rPr>
                <w:spacing w:val="-4"/>
              </w:rPr>
              <w:t>SLAs</w:t>
            </w:r>
            <w:r>
              <w:rPr>
                <w:rFonts w:ascii="Times New Roman"/>
                <w:b w:val="0"/>
              </w:rPr>
              <w:tab/>
            </w:r>
            <w:r>
              <w:rPr>
                <w:rFonts w:ascii="Trebuchet MS"/>
                <w:b w:val="0"/>
                <w:spacing w:val="-5"/>
              </w:rPr>
              <w:t>51</w:t>
            </w:r>
          </w:hyperlink>
        </w:p>
        <w:p>
          <w:pPr>
            <w:pStyle w:val="TOC5"/>
            <w:numPr>
              <w:ilvl w:val="2"/>
              <w:numId w:val="1"/>
            </w:numPr>
            <w:tabs>
              <w:tab w:pos="2522" w:val="left" w:leader="none"/>
              <w:tab w:pos="10432" w:val="right" w:leader="dot"/>
            </w:tabs>
            <w:spacing w:line="240" w:lineRule="auto" w:before="115" w:after="0"/>
            <w:ind w:left="2522" w:right="0" w:hanging="1000"/>
            <w:jc w:val="left"/>
            <w:rPr>
              <w:rFonts w:ascii="Trebuchet MS"/>
              <w:b w:val="0"/>
            </w:rPr>
          </w:pPr>
          <w:hyperlink w:history="true" w:anchor="_TOC_250014">
            <w:r>
              <w:rPr/>
              <w:t>Technical</w:t>
            </w:r>
            <w:r>
              <w:rPr>
                <w:spacing w:val="-7"/>
              </w:rPr>
              <w:t> </w:t>
            </w:r>
            <w:r>
              <w:rPr/>
              <w:t>Support</w:t>
            </w:r>
            <w:r>
              <w:rPr>
                <w:spacing w:val="-6"/>
              </w:rPr>
              <w:t> </w:t>
            </w:r>
            <w:r>
              <w:rPr/>
              <w:t>and</w:t>
            </w:r>
            <w:r>
              <w:rPr>
                <w:spacing w:val="-6"/>
              </w:rPr>
              <w:t> </w:t>
            </w:r>
            <w:r>
              <w:rPr>
                <w:spacing w:val="-2"/>
              </w:rPr>
              <w:t>Communication</w:t>
            </w:r>
            <w:r>
              <w:rPr>
                <w:rFonts w:ascii="Times New Roman"/>
                <w:b w:val="0"/>
              </w:rPr>
              <w:tab/>
            </w:r>
            <w:r>
              <w:rPr>
                <w:rFonts w:ascii="Trebuchet MS"/>
                <w:b w:val="0"/>
                <w:spacing w:val="-5"/>
              </w:rPr>
              <w:t>52</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13">
            <w:r>
              <w:rPr/>
              <w:t>Contingency</w:t>
            </w:r>
            <w:r>
              <w:rPr>
                <w:spacing w:val="-8"/>
              </w:rPr>
              <w:t> </w:t>
            </w:r>
            <w:r>
              <w:rPr/>
              <w:t>and</w:t>
            </w:r>
            <w:r>
              <w:rPr>
                <w:spacing w:val="-8"/>
              </w:rPr>
              <w:t> </w:t>
            </w:r>
            <w:r>
              <w:rPr/>
              <w:t>Business</w:t>
            </w:r>
            <w:r>
              <w:rPr>
                <w:spacing w:val="-8"/>
              </w:rPr>
              <w:t> </w:t>
            </w:r>
            <w:r>
              <w:rPr/>
              <w:t>Continuity</w:t>
            </w:r>
            <w:r>
              <w:rPr>
                <w:spacing w:val="-8"/>
              </w:rPr>
              <w:t> </w:t>
            </w:r>
            <w:r>
              <w:rPr>
                <w:spacing w:val="-2"/>
              </w:rPr>
              <w:t>Framework</w:t>
            </w:r>
            <w:r>
              <w:rPr>
                <w:rFonts w:ascii="Times New Roman"/>
                <w:b w:val="0"/>
              </w:rPr>
              <w:tab/>
            </w:r>
            <w:r>
              <w:rPr>
                <w:rFonts w:ascii="Trebuchet MS"/>
                <w:b w:val="0"/>
                <w:spacing w:val="-5"/>
              </w:rPr>
              <w:t>52</w:t>
            </w:r>
          </w:hyperlink>
        </w:p>
        <w:p>
          <w:pPr>
            <w:pStyle w:val="TOC5"/>
            <w:numPr>
              <w:ilvl w:val="2"/>
              <w:numId w:val="1"/>
            </w:numPr>
            <w:tabs>
              <w:tab w:pos="2522" w:val="left" w:leader="none"/>
              <w:tab w:pos="10432" w:val="right" w:leader="dot"/>
            </w:tabs>
            <w:spacing w:line="240" w:lineRule="auto" w:before="109" w:after="0"/>
            <w:ind w:left="2522" w:right="0" w:hanging="1000"/>
            <w:jc w:val="left"/>
            <w:rPr>
              <w:rFonts w:ascii="Trebuchet MS"/>
              <w:b w:val="0"/>
            </w:rPr>
          </w:pPr>
          <w:hyperlink w:history="true" w:anchor="_TOC_250012">
            <w:r>
              <w:rPr/>
              <w:t>Contingency</w:t>
            </w:r>
            <w:r>
              <w:rPr>
                <w:spacing w:val="-11"/>
              </w:rPr>
              <w:t> </w:t>
            </w:r>
            <w:r>
              <w:rPr>
                <w:spacing w:val="-2"/>
              </w:rPr>
              <w:t>Scenarios</w:t>
            </w:r>
            <w:r>
              <w:rPr>
                <w:rFonts w:ascii="Times New Roman"/>
                <w:b w:val="0"/>
              </w:rPr>
              <w:tab/>
            </w:r>
            <w:r>
              <w:rPr>
                <w:rFonts w:ascii="Trebuchet MS"/>
                <w:b w:val="0"/>
                <w:spacing w:val="-5"/>
              </w:rPr>
              <w:t>52</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11">
            <w:r>
              <w:rPr/>
              <w:t>Business</w:t>
            </w:r>
            <w:r>
              <w:rPr>
                <w:spacing w:val="-9"/>
              </w:rPr>
              <w:t> </w:t>
            </w:r>
            <w:r>
              <w:rPr/>
              <w:t>Continuity</w:t>
            </w:r>
            <w:r>
              <w:rPr>
                <w:spacing w:val="-9"/>
              </w:rPr>
              <w:t> </w:t>
            </w:r>
            <w:r>
              <w:rPr>
                <w:spacing w:val="-4"/>
              </w:rPr>
              <w:t>Plan</w:t>
            </w:r>
            <w:r>
              <w:rPr>
                <w:rFonts w:ascii="Times New Roman"/>
                <w:b w:val="0"/>
              </w:rPr>
              <w:tab/>
            </w:r>
            <w:r>
              <w:rPr>
                <w:rFonts w:ascii="Trebuchet MS"/>
                <w:b w:val="0"/>
                <w:spacing w:val="-5"/>
              </w:rPr>
              <w:t>52</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10">
            <w:r>
              <w:rPr/>
              <w:t>Recovery</w:t>
            </w:r>
            <w:r>
              <w:rPr>
                <w:spacing w:val="-8"/>
              </w:rPr>
              <w:t> </w:t>
            </w:r>
            <w:r>
              <w:rPr>
                <w:spacing w:val="-2"/>
              </w:rPr>
              <w:t>Plans</w:t>
            </w:r>
            <w:r>
              <w:rPr>
                <w:rFonts w:ascii="Times New Roman"/>
                <w:b w:val="0"/>
              </w:rPr>
              <w:tab/>
            </w:r>
            <w:r>
              <w:rPr>
                <w:rFonts w:ascii="Trebuchet MS"/>
                <w:b w:val="0"/>
                <w:spacing w:val="-5"/>
              </w:rPr>
              <w:t>53</w:t>
            </w:r>
          </w:hyperlink>
        </w:p>
        <w:p>
          <w:pPr>
            <w:pStyle w:val="TOC3"/>
            <w:numPr>
              <w:ilvl w:val="1"/>
              <w:numId w:val="1"/>
            </w:numPr>
            <w:tabs>
              <w:tab w:pos="2042" w:val="left" w:leader="none"/>
              <w:tab w:pos="10432" w:val="right" w:leader="dot"/>
            </w:tabs>
            <w:spacing w:line="240" w:lineRule="auto" w:before="115" w:after="0"/>
            <w:ind w:left="2042" w:right="0" w:hanging="740"/>
            <w:jc w:val="left"/>
          </w:pPr>
          <w:hyperlink w:history="true" w:anchor="_TOC_250009">
            <w:r>
              <w:rPr/>
              <w:t>Information</w:t>
            </w:r>
            <w:r>
              <w:rPr>
                <w:spacing w:val="-10"/>
              </w:rPr>
              <w:t> </w:t>
            </w:r>
            <w:r>
              <w:rPr/>
              <w:t>Security</w:t>
            </w:r>
            <w:r>
              <w:rPr>
                <w:spacing w:val="-9"/>
              </w:rPr>
              <w:t> </w:t>
            </w:r>
            <w:r>
              <w:rPr>
                <w:spacing w:val="-2"/>
              </w:rPr>
              <w:t>Standards</w:t>
            </w:r>
            <w:r>
              <w:rPr>
                <w:rFonts w:ascii="Times New Roman"/>
                <w:b w:val="0"/>
              </w:rPr>
              <w:tab/>
            </w:r>
            <w:r>
              <w:rPr>
                <w:rFonts w:ascii="Trebuchet MS"/>
                <w:b w:val="0"/>
                <w:spacing w:val="-5"/>
              </w:rPr>
              <w:t>53</w:t>
            </w:r>
          </w:hyperlink>
        </w:p>
        <w:p>
          <w:pPr>
            <w:pStyle w:val="TOC5"/>
            <w:numPr>
              <w:ilvl w:val="2"/>
              <w:numId w:val="1"/>
            </w:numPr>
            <w:tabs>
              <w:tab w:pos="2522" w:val="left" w:leader="none"/>
              <w:tab w:pos="10432" w:val="right" w:leader="dot"/>
            </w:tabs>
            <w:spacing w:line="240" w:lineRule="auto" w:before="114" w:after="0"/>
            <w:ind w:left="2522" w:right="0" w:hanging="1000"/>
            <w:jc w:val="left"/>
            <w:rPr>
              <w:rFonts w:ascii="Trebuchet MS"/>
              <w:b w:val="0"/>
            </w:rPr>
          </w:pPr>
          <w:hyperlink w:history="true" w:anchor="_TOC_250008">
            <w:r>
              <w:rPr/>
              <w:t>Data</w:t>
            </w:r>
            <w:r>
              <w:rPr>
                <w:spacing w:val="-6"/>
              </w:rPr>
              <w:t> </w:t>
            </w:r>
            <w:r>
              <w:rPr/>
              <w:t>Encryption</w:t>
            </w:r>
            <w:r>
              <w:rPr>
                <w:spacing w:val="-6"/>
              </w:rPr>
              <w:t> </w:t>
            </w:r>
            <w:r>
              <w:rPr/>
              <w:t>and</w:t>
            </w:r>
            <w:r>
              <w:rPr>
                <w:spacing w:val="-5"/>
              </w:rPr>
              <w:t> </w:t>
            </w:r>
            <w:r>
              <w:rPr>
                <w:spacing w:val="-2"/>
              </w:rPr>
              <w:t>Protection</w:t>
            </w:r>
            <w:r>
              <w:rPr>
                <w:rFonts w:ascii="Times New Roman"/>
                <w:b w:val="0"/>
              </w:rPr>
              <w:tab/>
            </w:r>
            <w:r>
              <w:rPr>
                <w:rFonts w:ascii="Trebuchet MS"/>
                <w:b w:val="0"/>
                <w:spacing w:val="-5"/>
              </w:rPr>
              <w:t>53</w:t>
            </w:r>
          </w:hyperlink>
        </w:p>
        <w:p>
          <w:pPr>
            <w:pStyle w:val="TOC5"/>
            <w:numPr>
              <w:ilvl w:val="2"/>
              <w:numId w:val="1"/>
            </w:numPr>
            <w:tabs>
              <w:tab w:pos="2522" w:val="left" w:leader="none"/>
              <w:tab w:pos="10432" w:val="right" w:leader="dot"/>
            </w:tabs>
            <w:spacing w:line="240" w:lineRule="auto" w:before="109" w:after="0"/>
            <w:ind w:left="2522" w:right="0" w:hanging="1000"/>
            <w:jc w:val="left"/>
            <w:rPr>
              <w:rFonts w:ascii="Trebuchet MS"/>
              <w:b w:val="0"/>
            </w:rPr>
          </w:pPr>
          <w:hyperlink w:history="true" w:anchor="_TOC_250007">
            <w:r>
              <w:rPr/>
              <w:t>Identity</w:t>
            </w:r>
            <w:r>
              <w:rPr>
                <w:spacing w:val="-6"/>
              </w:rPr>
              <w:t> </w:t>
            </w:r>
            <w:r>
              <w:rPr/>
              <w:t>and</w:t>
            </w:r>
            <w:r>
              <w:rPr>
                <w:spacing w:val="-6"/>
              </w:rPr>
              <w:t> </w:t>
            </w:r>
            <w:r>
              <w:rPr/>
              <w:t>Account</w:t>
            </w:r>
            <w:r>
              <w:rPr>
                <w:spacing w:val="-6"/>
              </w:rPr>
              <w:t> </w:t>
            </w:r>
            <w:r>
              <w:rPr>
                <w:spacing w:val="-2"/>
              </w:rPr>
              <w:t>Validation</w:t>
            </w:r>
            <w:r>
              <w:rPr>
                <w:rFonts w:ascii="Times New Roman"/>
                <w:b w:val="0"/>
              </w:rPr>
              <w:tab/>
            </w:r>
            <w:r>
              <w:rPr>
                <w:rFonts w:ascii="Trebuchet MS"/>
                <w:b w:val="0"/>
                <w:spacing w:val="-5"/>
              </w:rPr>
              <w:t>53</w:t>
            </w:r>
          </w:hyperlink>
        </w:p>
        <w:p>
          <w:pPr>
            <w:pStyle w:val="TOC5"/>
            <w:numPr>
              <w:ilvl w:val="2"/>
              <w:numId w:val="1"/>
            </w:numPr>
            <w:tabs>
              <w:tab w:pos="2522" w:val="left" w:leader="none"/>
              <w:tab w:pos="10432" w:val="right" w:leader="dot"/>
            </w:tabs>
            <w:spacing w:line="240" w:lineRule="auto" w:before="114" w:after="68"/>
            <w:ind w:left="2522" w:right="0" w:hanging="1000"/>
            <w:jc w:val="left"/>
            <w:rPr>
              <w:rFonts w:ascii="Trebuchet MS"/>
              <w:b w:val="0"/>
            </w:rPr>
          </w:pPr>
          <w:hyperlink w:history="true" w:anchor="_TOC_250006">
            <w:r>
              <w:rPr/>
              <w:t>Message</w:t>
            </w:r>
            <w:r>
              <w:rPr>
                <w:spacing w:val="-8"/>
              </w:rPr>
              <w:t> </w:t>
            </w:r>
            <w:r>
              <w:rPr/>
              <w:t>Integrity</w:t>
            </w:r>
            <w:r>
              <w:rPr>
                <w:spacing w:val="-8"/>
              </w:rPr>
              <w:t> </w:t>
            </w:r>
            <w:r>
              <w:rPr/>
              <w:t>and</w:t>
            </w:r>
            <w:r>
              <w:rPr>
                <w:spacing w:val="-8"/>
              </w:rPr>
              <w:t> </w:t>
            </w:r>
            <w:r>
              <w:rPr/>
              <w:t>Non-</w:t>
            </w:r>
            <w:r>
              <w:rPr>
                <w:spacing w:val="-2"/>
              </w:rPr>
              <w:t>repudiation</w:t>
            </w:r>
            <w:r>
              <w:rPr>
                <w:rFonts w:ascii="Times New Roman"/>
                <w:b w:val="0"/>
              </w:rPr>
              <w:tab/>
            </w:r>
            <w:r>
              <w:rPr>
                <w:rFonts w:ascii="Trebuchet MS"/>
                <w:b w:val="0"/>
                <w:spacing w:val="-5"/>
              </w:rPr>
              <w:t>53</w:t>
            </w:r>
          </w:hyperlink>
        </w:p>
        <w:p>
          <w:pPr>
            <w:pStyle w:val="TOC5"/>
            <w:numPr>
              <w:ilvl w:val="2"/>
              <w:numId w:val="1"/>
            </w:numPr>
            <w:tabs>
              <w:tab w:pos="2522" w:val="left" w:leader="none"/>
              <w:tab w:pos="10432" w:val="right" w:leader="dot"/>
            </w:tabs>
            <w:spacing w:line="240" w:lineRule="auto" w:before="314" w:after="0"/>
            <w:ind w:left="2522" w:right="0" w:hanging="1000"/>
            <w:jc w:val="left"/>
            <w:rPr>
              <w:rFonts w:ascii="Trebuchet MS"/>
              <w:b w:val="0"/>
            </w:rPr>
          </w:pPr>
          <w:hyperlink w:history="true" w:anchor="_TOC_250005">
            <w:r>
              <w:rPr/>
              <w:t>Protection</w:t>
            </w:r>
            <w:r>
              <w:rPr>
                <w:spacing w:val="-9"/>
              </w:rPr>
              <w:t> </w:t>
            </w:r>
            <w:r>
              <w:rPr/>
              <w:t>of</w:t>
            </w:r>
            <w:r>
              <w:rPr>
                <w:spacing w:val="-9"/>
              </w:rPr>
              <w:t> </w:t>
            </w:r>
            <w:r>
              <w:rPr/>
              <w:t>Authentication</w:t>
            </w:r>
            <w:r>
              <w:rPr>
                <w:spacing w:val="-8"/>
              </w:rPr>
              <w:t> </w:t>
            </w:r>
            <w:r>
              <w:rPr>
                <w:spacing w:val="-2"/>
              </w:rPr>
              <w:t>Credentials</w:t>
            </w:r>
            <w:r>
              <w:rPr>
                <w:rFonts w:ascii="Times New Roman"/>
                <w:b w:val="0"/>
              </w:rPr>
              <w:tab/>
            </w:r>
            <w:r>
              <w:rPr>
                <w:rFonts w:ascii="Trebuchet MS"/>
                <w:b w:val="0"/>
                <w:spacing w:val="-5"/>
              </w:rPr>
              <w:t>53</w:t>
            </w:r>
          </w:hyperlink>
        </w:p>
        <w:p>
          <w:pPr>
            <w:pStyle w:val="TOC1"/>
            <w:numPr>
              <w:ilvl w:val="0"/>
              <w:numId w:val="1"/>
            </w:numPr>
            <w:tabs>
              <w:tab w:pos="1802" w:val="left" w:leader="none"/>
              <w:tab w:pos="10432" w:val="right" w:leader="dot"/>
            </w:tabs>
            <w:spacing w:line="240" w:lineRule="auto" w:before="114" w:after="0"/>
            <w:ind w:left="1802" w:right="0" w:hanging="720"/>
            <w:jc w:val="left"/>
            <w:rPr>
              <w:rFonts w:ascii="Trebuchet MS"/>
              <w:b w:val="0"/>
            </w:rPr>
          </w:pPr>
          <w:hyperlink w:history="true" w:anchor="_TOC_250004">
            <w:r>
              <w:rPr/>
              <w:t>Branding</w:t>
            </w:r>
            <w:r>
              <w:rPr>
                <w:spacing w:val="-7"/>
              </w:rPr>
              <w:t> </w:t>
            </w:r>
            <w:r>
              <w:rPr/>
              <w:t>and</w:t>
            </w:r>
            <w:r>
              <w:rPr>
                <w:spacing w:val="-7"/>
              </w:rPr>
              <w:t> </w:t>
            </w:r>
            <w:r>
              <w:rPr/>
              <w:t>Marketing</w:t>
            </w:r>
            <w:r>
              <w:rPr>
                <w:spacing w:val="-6"/>
              </w:rPr>
              <w:t> </w:t>
            </w:r>
            <w:r>
              <w:rPr>
                <w:spacing w:val="-2"/>
              </w:rPr>
              <w:t>Guidelines</w:t>
            </w:r>
            <w:r>
              <w:rPr>
                <w:rFonts w:ascii="Times New Roman"/>
                <w:b w:val="0"/>
              </w:rPr>
              <w:tab/>
            </w:r>
            <w:r>
              <w:rPr>
                <w:rFonts w:ascii="Trebuchet MS"/>
                <w:b w:val="0"/>
                <w:spacing w:val="-5"/>
              </w:rPr>
              <w:t>54</w:t>
            </w:r>
          </w:hyperlink>
        </w:p>
        <w:p>
          <w:pPr>
            <w:pStyle w:val="TOC3"/>
            <w:numPr>
              <w:ilvl w:val="1"/>
              <w:numId w:val="1"/>
            </w:numPr>
            <w:tabs>
              <w:tab w:pos="2042" w:val="left" w:leader="none"/>
              <w:tab w:pos="10432" w:val="right" w:leader="dot"/>
            </w:tabs>
            <w:spacing w:line="240" w:lineRule="auto" w:before="114" w:after="0"/>
            <w:ind w:left="2042" w:right="0" w:hanging="740"/>
            <w:jc w:val="left"/>
          </w:pPr>
          <w:hyperlink w:history="true" w:anchor="_TOC_250003">
            <w:r>
              <w:rPr/>
              <w:t>Objective</w:t>
            </w:r>
            <w:r>
              <w:rPr>
                <w:spacing w:val="-6"/>
              </w:rPr>
              <w:t> </w:t>
            </w:r>
            <w:r>
              <w:rPr/>
              <w:t>and</w:t>
            </w:r>
            <w:r>
              <w:rPr>
                <w:spacing w:val="-6"/>
              </w:rPr>
              <w:t> </w:t>
            </w:r>
            <w:r>
              <w:rPr>
                <w:spacing w:val="-2"/>
              </w:rPr>
              <w:t>Purpose</w:t>
            </w:r>
            <w:r>
              <w:rPr>
                <w:rFonts w:ascii="Times New Roman"/>
                <w:b w:val="0"/>
              </w:rPr>
              <w:tab/>
            </w:r>
            <w:r>
              <w:rPr>
                <w:rFonts w:ascii="Trebuchet MS"/>
                <w:b w:val="0"/>
                <w:spacing w:val="-5"/>
              </w:rPr>
              <w:t>54</w:t>
            </w:r>
          </w:hyperlink>
        </w:p>
        <w:p>
          <w:pPr>
            <w:pStyle w:val="TOC3"/>
            <w:numPr>
              <w:ilvl w:val="1"/>
              <w:numId w:val="1"/>
            </w:numPr>
            <w:tabs>
              <w:tab w:pos="2042" w:val="left" w:leader="none"/>
              <w:tab w:pos="10432" w:val="right" w:leader="dot"/>
            </w:tabs>
            <w:spacing w:line="240" w:lineRule="auto" w:before="110" w:after="0"/>
            <w:ind w:left="2042" w:right="0" w:hanging="740"/>
            <w:jc w:val="left"/>
          </w:pPr>
          <w:hyperlink w:history="true" w:anchor="_TOC_250002">
            <w:r>
              <w:rPr/>
              <w:t>Interim</w:t>
            </w:r>
            <w:r>
              <w:rPr>
                <w:spacing w:val="-7"/>
              </w:rPr>
              <w:t> </w:t>
            </w:r>
            <w:r>
              <w:rPr>
                <w:spacing w:val="-2"/>
              </w:rPr>
              <w:t>Guidance</w:t>
            </w:r>
            <w:r>
              <w:rPr>
                <w:rFonts w:ascii="Times New Roman"/>
                <w:b w:val="0"/>
              </w:rPr>
              <w:tab/>
            </w:r>
            <w:r>
              <w:rPr>
                <w:rFonts w:ascii="Trebuchet MS"/>
                <w:b w:val="0"/>
                <w:spacing w:val="-5"/>
              </w:rPr>
              <w:t>54</w:t>
            </w:r>
          </w:hyperlink>
        </w:p>
        <w:p>
          <w:pPr>
            <w:pStyle w:val="TOC1"/>
            <w:numPr>
              <w:ilvl w:val="0"/>
              <w:numId w:val="1"/>
            </w:numPr>
            <w:tabs>
              <w:tab w:pos="1802" w:val="left" w:leader="none"/>
              <w:tab w:pos="10432" w:val="right" w:leader="dot"/>
            </w:tabs>
            <w:spacing w:line="240" w:lineRule="auto" w:before="114" w:after="0"/>
            <w:ind w:left="1802" w:right="0" w:hanging="720"/>
            <w:jc w:val="left"/>
            <w:rPr>
              <w:rFonts w:ascii="Trebuchet MS"/>
              <w:b w:val="0"/>
            </w:rPr>
          </w:pPr>
          <w:hyperlink w:history="true" w:anchor="_TOC_250001">
            <w:r>
              <w:rPr/>
              <w:t>Review</w:t>
            </w:r>
            <w:r>
              <w:rPr>
                <w:spacing w:val="-5"/>
              </w:rPr>
              <w:t> </w:t>
            </w:r>
            <w:r>
              <w:rPr/>
              <w:t>and</w:t>
            </w:r>
            <w:r>
              <w:rPr>
                <w:spacing w:val="-4"/>
              </w:rPr>
              <w:t> </w:t>
            </w:r>
            <w:r>
              <w:rPr>
                <w:spacing w:val="-2"/>
              </w:rPr>
              <w:t>Amendments</w:t>
            </w:r>
            <w:r>
              <w:rPr>
                <w:rFonts w:ascii="Times New Roman"/>
                <w:b w:val="0"/>
              </w:rPr>
              <w:tab/>
            </w:r>
            <w:r>
              <w:rPr>
                <w:rFonts w:ascii="Trebuchet MS"/>
                <w:b w:val="0"/>
                <w:spacing w:val="-5"/>
              </w:rPr>
              <w:t>55</w:t>
            </w:r>
          </w:hyperlink>
        </w:p>
        <w:p>
          <w:pPr>
            <w:pStyle w:val="TOC1"/>
            <w:numPr>
              <w:ilvl w:val="0"/>
              <w:numId w:val="1"/>
            </w:numPr>
            <w:tabs>
              <w:tab w:pos="1802" w:val="left" w:leader="none"/>
              <w:tab w:pos="10432" w:val="right" w:leader="dot"/>
            </w:tabs>
            <w:spacing w:line="240" w:lineRule="auto" w:before="114" w:after="0"/>
            <w:ind w:left="1802" w:right="0" w:hanging="720"/>
            <w:jc w:val="left"/>
            <w:rPr>
              <w:rFonts w:ascii="Trebuchet MS"/>
              <w:b w:val="0"/>
            </w:rPr>
          </w:pPr>
          <w:hyperlink w:history="true" w:anchor="_TOC_250000">
            <w:r>
              <w:rPr/>
              <w:t>Effective</w:t>
            </w:r>
            <w:r>
              <w:rPr>
                <w:spacing w:val="-9"/>
              </w:rPr>
              <w:t> </w:t>
            </w:r>
            <w:r>
              <w:rPr>
                <w:spacing w:val="-4"/>
              </w:rPr>
              <w:t>date</w:t>
            </w:r>
            <w:r>
              <w:rPr>
                <w:rFonts w:ascii="Times New Roman"/>
                <w:b w:val="0"/>
              </w:rPr>
              <w:tab/>
            </w:r>
            <w:r>
              <w:rPr>
                <w:rFonts w:ascii="Trebuchet MS"/>
                <w:b w:val="0"/>
                <w:spacing w:val="-5"/>
              </w:rPr>
              <w:t>56</w:t>
            </w:r>
          </w:hyperlink>
        </w:p>
      </w:sdtContent>
    </w:sdt>
    <w:p>
      <w:pPr>
        <w:pStyle w:val="TOC1"/>
        <w:spacing w:after="0" w:line="240" w:lineRule="auto"/>
        <w:jc w:val="left"/>
        <w:rPr>
          <w:rFonts w:ascii="Trebuchet MS"/>
          <w:b w:val="0"/>
        </w:rPr>
        <w:sectPr>
          <w:type w:val="continuous"/>
          <w:pgSz w:w="12240" w:h="15840"/>
          <w:pgMar w:header="750" w:footer="327" w:top="1891" w:bottom="1517" w:left="360" w:right="1080"/>
        </w:sectPr>
      </w:pPr>
    </w:p>
    <w:p>
      <w:pPr>
        <w:pStyle w:val="Heading1"/>
        <w:numPr>
          <w:ilvl w:val="0"/>
          <w:numId w:val="2"/>
        </w:numPr>
        <w:tabs>
          <w:tab w:pos="1441" w:val="left" w:leader="none"/>
        </w:tabs>
        <w:spacing w:line="240" w:lineRule="auto" w:before="315" w:after="0"/>
        <w:ind w:left="1441" w:right="0" w:hanging="359"/>
        <w:jc w:val="left"/>
      </w:pPr>
      <w:bookmarkStart w:name="_TOC_250070" w:id="1"/>
      <w:r>
        <w:rPr>
          <w:color w:val="196B24"/>
        </w:rPr>
        <w:t>Document </w:t>
      </w:r>
      <w:bookmarkEnd w:id="1"/>
      <w:r>
        <w:rPr>
          <w:color w:val="196B24"/>
          <w:spacing w:val="-2"/>
        </w:rPr>
        <w:t>History</w:t>
      </w:r>
    </w:p>
    <w:p>
      <w:pPr>
        <w:pStyle w:val="BodyText"/>
        <w:spacing w:before="10" w:after="1"/>
        <w:rPr>
          <w:rFonts w:ascii="Arial"/>
          <w:b/>
          <w:sz w:val="18"/>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1982"/>
        <w:gridCol w:w="3758"/>
        <w:gridCol w:w="2337"/>
      </w:tblGrid>
      <w:tr>
        <w:trPr>
          <w:trHeight w:val="378" w:hRule="atLeast"/>
        </w:trPr>
        <w:tc>
          <w:tcPr>
            <w:tcW w:w="1272" w:type="dxa"/>
            <w:shd w:val="clear" w:color="auto" w:fill="D9D9D9"/>
          </w:tcPr>
          <w:p>
            <w:pPr>
              <w:pStyle w:val="TableParagraph"/>
              <w:rPr>
                <w:rFonts w:ascii="Arial"/>
                <w:b/>
                <w:sz w:val="22"/>
              </w:rPr>
            </w:pPr>
            <w:r>
              <w:rPr>
                <w:rFonts w:ascii="Arial"/>
                <w:b/>
                <w:spacing w:val="-2"/>
                <w:sz w:val="22"/>
              </w:rPr>
              <w:t>Version</w:t>
            </w:r>
          </w:p>
        </w:tc>
        <w:tc>
          <w:tcPr>
            <w:tcW w:w="1982" w:type="dxa"/>
            <w:shd w:val="clear" w:color="auto" w:fill="D9D9D9"/>
          </w:tcPr>
          <w:p>
            <w:pPr>
              <w:pStyle w:val="TableParagraph"/>
              <w:ind w:left="105"/>
              <w:rPr>
                <w:rFonts w:ascii="Arial"/>
                <w:b/>
                <w:sz w:val="22"/>
              </w:rPr>
            </w:pPr>
            <w:r>
              <w:rPr>
                <w:rFonts w:ascii="Arial"/>
                <w:b/>
                <w:spacing w:val="-4"/>
                <w:sz w:val="22"/>
              </w:rPr>
              <w:t>Date</w:t>
            </w:r>
          </w:p>
        </w:tc>
        <w:tc>
          <w:tcPr>
            <w:tcW w:w="3758" w:type="dxa"/>
            <w:shd w:val="clear" w:color="auto" w:fill="D9D9D9"/>
          </w:tcPr>
          <w:p>
            <w:pPr>
              <w:pStyle w:val="TableParagraph"/>
              <w:rPr>
                <w:rFonts w:ascii="Arial"/>
                <w:b/>
                <w:sz w:val="22"/>
              </w:rPr>
            </w:pPr>
            <w:r>
              <w:rPr>
                <w:rFonts w:ascii="Arial"/>
                <w:b/>
                <w:spacing w:val="-2"/>
                <w:sz w:val="22"/>
              </w:rPr>
              <w:t>Amendments</w:t>
            </w:r>
          </w:p>
        </w:tc>
        <w:tc>
          <w:tcPr>
            <w:tcW w:w="2337" w:type="dxa"/>
            <w:shd w:val="clear" w:color="auto" w:fill="D9D9D9"/>
          </w:tcPr>
          <w:p>
            <w:pPr>
              <w:pStyle w:val="TableParagraph"/>
              <w:ind w:left="106"/>
              <w:rPr>
                <w:rFonts w:ascii="Arial"/>
                <w:b/>
                <w:sz w:val="22"/>
              </w:rPr>
            </w:pPr>
            <w:r>
              <w:rPr>
                <w:rFonts w:ascii="Arial"/>
                <w:b/>
                <w:spacing w:val="-2"/>
                <w:sz w:val="22"/>
              </w:rPr>
              <w:t>Authority</w:t>
            </w:r>
          </w:p>
        </w:tc>
      </w:tr>
      <w:tr>
        <w:trPr>
          <w:trHeight w:val="757" w:hRule="atLeast"/>
        </w:trPr>
        <w:tc>
          <w:tcPr>
            <w:tcW w:w="1272" w:type="dxa"/>
          </w:tcPr>
          <w:p>
            <w:pPr>
              <w:pStyle w:val="TableParagraph"/>
              <w:rPr>
                <w:sz w:val="22"/>
              </w:rPr>
            </w:pPr>
            <w:r>
              <w:rPr>
                <w:spacing w:val="-2"/>
                <w:sz w:val="22"/>
              </w:rPr>
              <w:t>V.0.1</w:t>
            </w:r>
          </w:p>
        </w:tc>
        <w:tc>
          <w:tcPr>
            <w:tcW w:w="1982" w:type="dxa"/>
          </w:tcPr>
          <w:p>
            <w:pPr>
              <w:pStyle w:val="TableParagraph"/>
              <w:ind w:left="105"/>
              <w:rPr>
                <w:sz w:val="22"/>
              </w:rPr>
            </w:pPr>
            <w:r>
              <w:rPr>
                <w:sz w:val="22"/>
              </w:rPr>
              <w:t>13</w:t>
            </w:r>
            <w:r>
              <w:rPr>
                <w:spacing w:val="-2"/>
                <w:sz w:val="22"/>
              </w:rPr>
              <w:t> </w:t>
            </w:r>
            <w:r>
              <w:rPr>
                <w:spacing w:val="-4"/>
                <w:sz w:val="22"/>
              </w:rPr>
              <w:t>June</w:t>
            </w:r>
          </w:p>
        </w:tc>
        <w:tc>
          <w:tcPr>
            <w:tcW w:w="3758" w:type="dxa"/>
          </w:tcPr>
          <w:p>
            <w:pPr>
              <w:pStyle w:val="TableParagraph"/>
              <w:rPr>
                <w:sz w:val="22"/>
              </w:rPr>
            </w:pPr>
            <w:r>
              <w:rPr>
                <w:sz w:val="22"/>
              </w:rPr>
              <w:t>First</w:t>
            </w:r>
            <w:r>
              <w:rPr>
                <w:spacing w:val="-4"/>
                <w:sz w:val="22"/>
              </w:rPr>
              <w:t> </w:t>
            </w:r>
            <w:r>
              <w:rPr>
                <w:sz w:val="22"/>
              </w:rPr>
              <w:t>draft</w:t>
            </w:r>
            <w:r>
              <w:rPr>
                <w:spacing w:val="-4"/>
                <w:sz w:val="22"/>
              </w:rPr>
              <w:t> </w:t>
            </w:r>
            <w:r>
              <w:rPr>
                <w:sz w:val="22"/>
              </w:rPr>
              <w:t>of</w:t>
            </w:r>
            <w:r>
              <w:rPr>
                <w:spacing w:val="-4"/>
                <w:sz w:val="22"/>
              </w:rPr>
              <w:t> </w:t>
            </w:r>
            <w:r>
              <w:rPr>
                <w:sz w:val="22"/>
              </w:rPr>
              <w:t>the</w:t>
            </w:r>
            <w:r>
              <w:rPr>
                <w:spacing w:val="-3"/>
                <w:sz w:val="22"/>
              </w:rPr>
              <w:t> </w:t>
            </w:r>
            <w:r>
              <w:rPr>
                <w:spacing w:val="-2"/>
                <w:sz w:val="22"/>
              </w:rPr>
              <w:t>Rules</w:t>
            </w:r>
          </w:p>
        </w:tc>
        <w:tc>
          <w:tcPr>
            <w:tcW w:w="2337" w:type="dxa"/>
          </w:tcPr>
          <w:p>
            <w:pPr>
              <w:pStyle w:val="TableParagraph"/>
              <w:tabs>
                <w:tab w:pos="1249" w:val="left" w:leader="none"/>
              </w:tabs>
              <w:ind w:left="106"/>
              <w:rPr>
                <w:sz w:val="22"/>
              </w:rPr>
            </w:pPr>
            <w:r>
              <w:rPr>
                <w:spacing w:val="-2"/>
                <w:sz w:val="22"/>
              </w:rPr>
              <w:t>Instant</w:t>
            </w:r>
            <w:r>
              <w:rPr>
                <w:sz w:val="22"/>
              </w:rPr>
              <w:tab/>
            </w:r>
            <w:r>
              <w:rPr>
                <w:spacing w:val="-2"/>
                <w:sz w:val="22"/>
              </w:rPr>
              <w:t>Payments</w:t>
            </w:r>
          </w:p>
          <w:p>
            <w:pPr>
              <w:pStyle w:val="TableParagraph"/>
              <w:spacing w:before="126"/>
              <w:ind w:left="106"/>
              <w:rPr>
                <w:sz w:val="22"/>
              </w:rPr>
            </w:pPr>
            <w:r>
              <w:rPr>
                <w:spacing w:val="-2"/>
                <w:sz w:val="22"/>
              </w:rPr>
              <w:t>Namibia</w:t>
            </w:r>
          </w:p>
        </w:tc>
      </w:tr>
      <w:tr>
        <w:trPr>
          <w:trHeight w:val="1170" w:hRule="atLeast"/>
        </w:trPr>
        <w:tc>
          <w:tcPr>
            <w:tcW w:w="1272" w:type="dxa"/>
          </w:tcPr>
          <w:p>
            <w:pPr>
              <w:pStyle w:val="TableParagraph"/>
              <w:rPr>
                <w:sz w:val="22"/>
              </w:rPr>
            </w:pPr>
            <w:r>
              <w:rPr>
                <w:spacing w:val="-2"/>
                <w:sz w:val="22"/>
              </w:rPr>
              <w:t>V.0.2</w:t>
            </w:r>
          </w:p>
        </w:tc>
        <w:tc>
          <w:tcPr>
            <w:tcW w:w="1982" w:type="dxa"/>
          </w:tcPr>
          <w:p>
            <w:pPr>
              <w:pStyle w:val="TableParagraph"/>
              <w:ind w:left="105"/>
              <w:rPr>
                <w:sz w:val="22"/>
              </w:rPr>
            </w:pPr>
            <w:r>
              <w:rPr>
                <w:sz w:val="22"/>
              </w:rPr>
              <w:t>14</w:t>
            </w:r>
            <w:r>
              <w:rPr>
                <w:spacing w:val="-3"/>
                <w:sz w:val="22"/>
              </w:rPr>
              <w:t> </w:t>
            </w:r>
            <w:r>
              <w:rPr>
                <w:sz w:val="22"/>
              </w:rPr>
              <w:t>July</w:t>
            </w:r>
            <w:r>
              <w:rPr>
                <w:spacing w:val="-3"/>
                <w:sz w:val="22"/>
              </w:rPr>
              <w:t> </w:t>
            </w:r>
            <w:r>
              <w:rPr>
                <w:spacing w:val="-4"/>
                <w:sz w:val="22"/>
              </w:rPr>
              <w:t>2025</w:t>
            </w:r>
          </w:p>
        </w:tc>
        <w:tc>
          <w:tcPr>
            <w:tcW w:w="3758" w:type="dxa"/>
          </w:tcPr>
          <w:p>
            <w:pPr>
              <w:pStyle w:val="TableParagraph"/>
              <w:numPr>
                <w:ilvl w:val="0"/>
                <w:numId w:val="3"/>
              </w:numPr>
              <w:tabs>
                <w:tab w:pos="470" w:val="left" w:leader="none"/>
              </w:tabs>
              <w:spacing w:line="269" w:lineRule="exact" w:before="0" w:after="0"/>
              <w:ind w:left="470" w:right="0" w:hanging="360"/>
              <w:jc w:val="left"/>
              <w:rPr>
                <w:sz w:val="22"/>
              </w:rPr>
            </w:pPr>
            <w:r>
              <w:rPr>
                <w:sz w:val="22"/>
              </w:rPr>
              <w:t>Incorporated</w:t>
            </w:r>
            <w:r>
              <w:rPr>
                <w:spacing w:val="-10"/>
                <w:sz w:val="22"/>
              </w:rPr>
              <w:t> </w:t>
            </w:r>
            <w:r>
              <w:rPr>
                <w:sz w:val="22"/>
              </w:rPr>
              <w:t>Industry</w:t>
            </w:r>
            <w:r>
              <w:rPr>
                <w:spacing w:val="-10"/>
                <w:sz w:val="22"/>
              </w:rPr>
              <w:t> </w:t>
            </w:r>
            <w:r>
              <w:rPr>
                <w:spacing w:val="-2"/>
                <w:sz w:val="22"/>
              </w:rPr>
              <w:t>Input</w:t>
            </w:r>
          </w:p>
          <w:p>
            <w:pPr>
              <w:pStyle w:val="TableParagraph"/>
              <w:numPr>
                <w:ilvl w:val="0"/>
                <w:numId w:val="3"/>
              </w:numPr>
              <w:tabs>
                <w:tab w:pos="470" w:val="left" w:leader="none"/>
                <w:tab w:pos="1832" w:val="left" w:leader="none"/>
                <w:tab w:pos="2228" w:val="left" w:leader="none"/>
                <w:tab w:pos="3284" w:val="left" w:leader="none"/>
              </w:tabs>
              <w:spacing w:line="370" w:lineRule="atLeast" w:before="28" w:after="0"/>
              <w:ind w:left="470" w:right="93" w:hanging="360"/>
              <w:jc w:val="left"/>
              <w:rPr>
                <w:sz w:val="22"/>
              </w:rPr>
            </w:pPr>
            <w:r>
              <w:rPr>
                <w:spacing w:val="-2"/>
                <w:sz w:val="22"/>
              </w:rPr>
              <w:t>Clarification</w:t>
            </w:r>
            <w:r>
              <w:rPr>
                <w:sz w:val="22"/>
              </w:rPr>
              <w:tab/>
            </w:r>
            <w:r>
              <w:rPr>
                <w:spacing w:val="-6"/>
                <w:sz w:val="22"/>
              </w:rPr>
              <w:t>of</w:t>
            </w:r>
            <w:r>
              <w:rPr>
                <w:sz w:val="22"/>
              </w:rPr>
              <w:tab/>
            </w:r>
            <w:r>
              <w:rPr>
                <w:spacing w:val="-2"/>
                <w:sz w:val="22"/>
              </w:rPr>
              <w:t>blacklist,</w:t>
            </w:r>
            <w:r>
              <w:rPr>
                <w:sz w:val="22"/>
              </w:rPr>
              <w:tab/>
            </w:r>
            <w:r>
              <w:rPr>
                <w:spacing w:val="-4"/>
                <w:sz w:val="22"/>
              </w:rPr>
              <w:t>and </w:t>
            </w:r>
            <w:r>
              <w:rPr>
                <w:sz w:val="22"/>
              </w:rPr>
              <w:t>hotlist inserted.</w:t>
            </w:r>
          </w:p>
        </w:tc>
        <w:tc>
          <w:tcPr>
            <w:tcW w:w="2337" w:type="dxa"/>
          </w:tcPr>
          <w:p>
            <w:pPr>
              <w:pStyle w:val="TableParagraph"/>
              <w:tabs>
                <w:tab w:pos="1249" w:val="left" w:leader="none"/>
              </w:tabs>
              <w:spacing w:line="360" w:lineRule="auto"/>
              <w:ind w:left="106" w:right="97"/>
              <w:rPr>
                <w:sz w:val="22"/>
              </w:rPr>
            </w:pPr>
            <w:r>
              <w:rPr>
                <w:spacing w:val="-2"/>
                <w:sz w:val="22"/>
              </w:rPr>
              <w:t>Instant</w:t>
            </w:r>
            <w:r>
              <w:rPr>
                <w:sz w:val="22"/>
              </w:rPr>
              <w:tab/>
            </w:r>
            <w:r>
              <w:rPr>
                <w:spacing w:val="-2"/>
                <w:sz w:val="22"/>
              </w:rPr>
              <w:t>Payments Namibia</w:t>
            </w:r>
          </w:p>
        </w:tc>
      </w:tr>
      <w:tr>
        <w:trPr>
          <w:trHeight w:val="757" w:hRule="atLeast"/>
        </w:trPr>
        <w:tc>
          <w:tcPr>
            <w:tcW w:w="1272" w:type="dxa"/>
          </w:tcPr>
          <w:p>
            <w:pPr>
              <w:pStyle w:val="TableParagraph"/>
              <w:rPr>
                <w:sz w:val="22"/>
              </w:rPr>
            </w:pPr>
            <w:r>
              <w:rPr>
                <w:spacing w:val="-2"/>
                <w:sz w:val="22"/>
              </w:rPr>
              <w:t>V.0.3</w:t>
            </w:r>
          </w:p>
        </w:tc>
        <w:tc>
          <w:tcPr>
            <w:tcW w:w="1982" w:type="dxa"/>
          </w:tcPr>
          <w:p>
            <w:pPr>
              <w:pStyle w:val="TableParagraph"/>
              <w:ind w:left="105"/>
              <w:rPr>
                <w:sz w:val="22"/>
              </w:rPr>
            </w:pPr>
            <w:r>
              <w:rPr>
                <w:sz w:val="22"/>
              </w:rPr>
              <w:t>21</w:t>
            </w:r>
            <w:r>
              <w:rPr>
                <w:spacing w:val="-5"/>
                <w:sz w:val="22"/>
              </w:rPr>
              <w:t> </w:t>
            </w:r>
            <w:r>
              <w:rPr>
                <w:sz w:val="22"/>
              </w:rPr>
              <w:t>October</w:t>
            </w:r>
            <w:r>
              <w:rPr>
                <w:spacing w:val="-4"/>
                <w:sz w:val="22"/>
              </w:rPr>
              <w:t> 2025</w:t>
            </w:r>
          </w:p>
        </w:tc>
        <w:tc>
          <w:tcPr>
            <w:tcW w:w="3758" w:type="dxa"/>
          </w:tcPr>
          <w:p>
            <w:pPr>
              <w:pStyle w:val="TableParagraph"/>
              <w:numPr>
                <w:ilvl w:val="0"/>
                <w:numId w:val="4"/>
              </w:numPr>
              <w:tabs>
                <w:tab w:pos="470" w:val="left" w:leader="none"/>
              </w:tabs>
              <w:spacing w:line="269" w:lineRule="exact" w:before="0" w:after="0"/>
              <w:ind w:left="470" w:right="0" w:hanging="360"/>
              <w:jc w:val="left"/>
              <w:rPr>
                <w:sz w:val="22"/>
              </w:rPr>
            </w:pPr>
            <w:r>
              <w:rPr>
                <w:sz w:val="22"/>
              </w:rPr>
              <w:t>Incorporated</w:t>
            </w:r>
            <w:r>
              <w:rPr>
                <w:spacing w:val="-10"/>
                <w:sz w:val="22"/>
              </w:rPr>
              <w:t> </w:t>
            </w:r>
            <w:r>
              <w:rPr>
                <w:sz w:val="22"/>
              </w:rPr>
              <w:t>Industry</w:t>
            </w:r>
            <w:r>
              <w:rPr>
                <w:spacing w:val="-10"/>
                <w:sz w:val="22"/>
              </w:rPr>
              <w:t> </w:t>
            </w:r>
            <w:r>
              <w:rPr>
                <w:spacing w:val="-2"/>
                <w:sz w:val="22"/>
              </w:rPr>
              <w:t>Input</w:t>
            </w:r>
          </w:p>
        </w:tc>
        <w:tc>
          <w:tcPr>
            <w:tcW w:w="2337" w:type="dxa"/>
          </w:tcPr>
          <w:p>
            <w:pPr>
              <w:pStyle w:val="TableParagraph"/>
              <w:tabs>
                <w:tab w:pos="1249" w:val="left" w:leader="none"/>
              </w:tabs>
              <w:ind w:left="106"/>
              <w:rPr>
                <w:sz w:val="22"/>
              </w:rPr>
            </w:pPr>
            <w:r>
              <w:rPr>
                <w:spacing w:val="-2"/>
                <w:sz w:val="22"/>
              </w:rPr>
              <w:t>Instant</w:t>
            </w:r>
            <w:r>
              <w:rPr>
                <w:sz w:val="22"/>
              </w:rPr>
              <w:tab/>
            </w:r>
            <w:r>
              <w:rPr>
                <w:spacing w:val="-2"/>
                <w:sz w:val="22"/>
              </w:rPr>
              <w:t>Payments</w:t>
            </w:r>
          </w:p>
          <w:p>
            <w:pPr>
              <w:pStyle w:val="TableParagraph"/>
              <w:spacing w:before="126"/>
              <w:ind w:left="106"/>
              <w:rPr>
                <w:sz w:val="22"/>
              </w:rPr>
            </w:pPr>
            <w:r>
              <w:rPr>
                <w:spacing w:val="-2"/>
                <w:sz w:val="22"/>
              </w:rPr>
              <w:t>Namibia</w:t>
            </w:r>
          </w:p>
        </w:tc>
      </w:tr>
    </w:tbl>
    <w:p>
      <w:pPr>
        <w:pStyle w:val="BodyText"/>
        <w:spacing w:before="140"/>
        <w:rPr>
          <w:rFonts w:ascii="Arial"/>
          <w:b/>
        </w:rPr>
      </w:pPr>
    </w:p>
    <w:p>
      <w:pPr>
        <w:pStyle w:val="Heading1"/>
        <w:numPr>
          <w:ilvl w:val="0"/>
          <w:numId w:val="2"/>
        </w:numPr>
        <w:tabs>
          <w:tab w:pos="1441" w:val="left" w:leader="none"/>
        </w:tabs>
        <w:spacing w:line="240" w:lineRule="auto" w:before="0" w:after="0"/>
        <w:ind w:left="1441" w:right="0" w:hanging="359"/>
        <w:jc w:val="left"/>
      </w:pPr>
      <w:bookmarkStart w:name="_TOC_250069" w:id="2"/>
      <w:r>
        <w:rPr>
          <w:color w:val="196B24"/>
        </w:rPr>
        <w:t>Related</w:t>
      </w:r>
      <w:bookmarkEnd w:id="2"/>
      <w:r>
        <w:rPr>
          <w:color w:val="196B24"/>
          <w:spacing w:val="-2"/>
        </w:rPr>
        <w:t> Documents</w:t>
      </w:r>
    </w:p>
    <w:p>
      <w:pPr>
        <w:pStyle w:val="BodyText"/>
        <w:spacing w:before="11"/>
        <w:rPr>
          <w:rFonts w:ascii="Arial"/>
          <w:b/>
          <w:sz w:val="18"/>
        </w:rPr>
      </w:pPr>
    </w:p>
    <w:tbl>
      <w:tblPr>
        <w:tblW w:w="0" w:type="auto"/>
        <w:jc w:val="left"/>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2"/>
        <w:gridCol w:w="1939"/>
      </w:tblGrid>
      <w:tr>
        <w:trPr>
          <w:trHeight w:val="642" w:hRule="atLeast"/>
        </w:trPr>
        <w:tc>
          <w:tcPr>
            <w:tcW w:w="7512" w:type="dxa"/>
            <w:shd w:val="clear" w:color="auto" w:fill="BFBFBF"/>
          </w:tcPr>
          <w:p>
            <w:pPr>
              <w:pStyle w:val="TableParagraph"/>
              <w:spacing w:before="115"/>
              <w:ind w:left="105"/>
              <w:rPr>
                <w:rFonts w:ascii="Arial"/>
                <w:b/>
                <w:sz w:val="24"/>
              </w:rPr>
            </w:pPr>
            <w:r>
              <w:rPr>
                <w:rFonts w:ascii="Arial"/>
                <w:b/>
                <w:spacing w:val="-2"/>
                <w:sz w:val="24"/>
              </w:rPr>
              <w:t>Title</w:t>
            </w:r>
          </w:p>
        </w:tc>
        <w:tc>
          <w:tcPr>
            <w:tcW w:w="1939" w:type="dxa"/>
            <w:shd w:val="clear" w:color="auto" w:fill="BFBFBF"/>
          </w:tcPr>
          <w:p>
            <w:pPr>
              <w:pStyle w:val="TableParagraph"/>
              <w:spacing w:before="115"/>
              <w:rPr>
                <w:rFonts w:ascii="Arial"/>
                <w:b/>
                <w:sz w:val="24"/>
              </w:rPr>
            </w:pPr>
            <w:r>
              <w:rPr>
                <w:rFonts w:ascii="Arial"/>
                <w:b/>
                <w:spacing w:val="-2"/>
                <w:sz w:val="24"/>
              </w:rPr>
              <w:t>Abbreviation</w:t>
            </w:r>
          </w:p>
        </w:tc>
      </w:tr>
      <w:tr>
        <w:trPr>
          <w:trHeight w:val="609" w:hRule="atLeast"/>
        </w:trPr>
        <w:tc>
          <w:tcPr>
            <w:tcW w:w="7512" w:type="dxa"/>
          </w:tcPr>
          <w:p>
            <w:pPr>
              <w:pStyle w:val="TableParagraph"/>
              <w:spacing w:before="115"/>
              <w:ind w:left="105"/>
              <w:rPr>
                <w:sz w:val="22"/>
              </w:rPr>
            </w:pPr>
            <w:r>
              <w:rPr>
                <w:sz w:val="22"/>
              </w:rPr>
              <w:t>Payment</w:t>
            </w:r>
            <w:r>
              <w:rPr>
                <w:spacing w:val="-5"/>
                <w:sz w:val="22"/>
              </w:rPr>
              <w:t> </w:t>
            </w:r>
            <w:r>
              <w:rPr>
                <w:sz w:val="22"/>
              </w:rPr>
              <w:t>System</w:t>
            </w:r>
            <w:r>
              <w:rPr>
                <w:spacing w:val="-5"/>
                <w:sz w:val="22"/>
              </w:rPr>
              <w:t> </w:t>
            </w:r>
            <w:r>
              <w:rPr>
                <w:sz w:val="22"/>
              </w:rPr>
              <w:t>Management</w:t>
            </w:r>
            <w:r>
              <w:rPr>
                <w:spacing w:val="-5"/>
                <w:sz w:val="22"/>
              </w:rPr>
              <w:t> </w:t>
            </w:r>
            <w:r>
              <w:rPr>
                <w:sz w:val="22"/>
              </w:rPr>
              <w:t>Act</w:t>
            </w:r>
            <w:r>
              <w:rPr>
                <w:spacing w:val="-5"/>
                <w:sz w:val="22"/>
              </w:rPr>
              <w:t> </w:t>
            </w:r>
            <w:r>
              <w:rPr>
                <w:sz w:val="22"/>
              </w:rPr>
              <w:t>14</w:t>
            </w:r>
            <w:r>
              <w:rPr>
                <w:spacing w:val="-5"/>
                <w:sz w:val="22"/>
              </w:rPr>
              <w:t> </w:t>
            </w:r>
            <w:r>
              <w:rPr>
                <w:sz w:val="22"/>
              </w:rPr>
              <w:t>of</w:t>
            </w:r>
            <w:r>
              <w:rPr>
                <w:spacing w:val="-5"/>
                <w:sz w:val="22"/>
              </w:rPr>
              <w:t> </w:t>
            </w:r>
            <w:r>
              <w:rPr>
                <w:spacing w:val="-4"/>
                <w:sz w:val="22"/>
              </w:rPr>
              <w:t>2023</w:t>
            </w:r>
          </w:p>
        </w:tc>
        <w:tc>
          <w:tcPr>
            <w:tcW w:w="1939" w:type="dxa"/>
          </w:tcPr>
          <w:p>
            <w:pPr>
              <w:pStyle w:val="TableParagraph"/>
              <w:spacing w:before="115"/>
              <w:rPr>
                <w:sz w:val="22"/>
              </w:rPr>
            </w:pPr>
            <w:r>
              <w:rPr>
                <w:sz w:val="22"/>
              </w:rPr>
              <w:t>PSM</w:t>
            </w:r>
            <w:r>
              <w:rPr>
                <w:spacing w:val="-5"/>
                <w:sz w:val="22"/>
              </w:rPr>
              <w:t> Act</w:t>
            </w:r>
          </w:p>
        </w:tc>
      </w:tr>
      <w:tr>
        <w:trPr>
          <w:trHeight w:val="613" w:hRule="atLeast"/>
        </w:trPr>
        <w:tc>
          <w:tcPr>
            <w:tcW w:w="7512" w:type="dxa"/>
          </w:tcPr>
          <w:p>
            <w:pPr>
              <w:pStyle w:val="TableParagraph"/>
              <w:spacing w:before="120"/>
              <w:ind w:left="105"/>
              <w:rPr>
                <w:sz w:val="22"/>
              </w:rPr>
            </w:pPr>
            <w:r>
              <w:rPr>
                <w:sz w:val="22"/>
              </w:rPr>
              <w:t>IPP</w:t>
            </w:r>
            <w:r>
              <w:rPr>
                <w:spacing w:val="-8"/>
                <w:sz w:val="22"/>
              </w:rPr>
              <w:t> </w:t>
            </w:r>
            <w:r>
              <w:rPr>
                <w:sz w:val="22"/>
              </w:rPr>
              <w:t>Functional</w:t>
            </w:r>
            <w:r>
              <w:rPr>
                <w:spacing w:val="-8"/>
                <w:sz w:val="22"/>
              </w:rPr>
              <w:t> </w:t>
            </w:r>
            <w:r>
              <w:rPr>
                <w:sz w:val="22"/>
              </w:rPr>
              <w:t>Specification</w:t>
            </w:r>
            <w:r>
              <w:rPr>
                <w:spacing w:val="-8"/>
                <w:sz w:val="22"/>
              </w:rPr>
              <w:t> </w:t>
            </w:r>
            <w:r>
              <w:rPr>
                <w:sz w:val="22"/>
              </w:rPr>
              <w:t>Document</w:t>
            </w:r>
            <w:r>
              <w:rPr>
                <w:spacing w:val="-8"/>
                <w:sz w:val="22"/>
              </w:rPr>
              <w:t> </w:t>
            </w:r>
            <w:r>
              <w:rPr>
                <w:sz w:val="22"/>
              </w:rPr>
              <w:t>(FSD)</w:t>
            </w:r>
            <w:r>
              <w:rPr>
                <w:spacing w:val="-7"/>
                <w:sz w:val="22"/>
              </w:rPr>
              <w:t> </w:t>
            </w:r>
            <w:r>
              <w:rPr>
                <w:spacing w:val="-4"/>
                <w:sz w:val="22"/>
              </w:rPr>
              <w:t>V.8.0</w:t>
            </w:r>
          </w:p>
        </w:tc>
        <w:tc>
          <w:tcPr>
            <w:tcW w:w="1939" w:type="dxa"/>
          </w:tcPr>
          <w:p>
            <w:pPr>
              <w:pStyle w:val="TableParagraph"/>
              <w:spacing w:before="120"/>
              <w:rPr>
                <w:sz w:val="22"/>
              </w:rPr>
            </w:pPr>
            <w:r>
              <w:rPr>
                <w:sz w:val="22"/>
              </w:rPr>
              <w:t>IPP</w:t>
            </w:r>
            <w:r>
              <w:rPr>
                <w:spacing w:val="-5"/>
                <w:sz w:val="22"/>
              </w:rPr>
              <w:t> FSD</w:t>
            </w:r>
          </w:p>
        </w:tc>
      </w:tr>
      <w:tr>
        <w:trPr>
          <w:trHeight w:val="609" w:hRule="atLeast"/>
        </w:trPr>
        <w:tc>
          <w:tcPr>
            <w:tcW w:w="7512" w:type="dxa"/>
          </w:tcPr>
          <w:p>
            <w:pPr>
              <w:pStyle w:val="TableParagraph"/>
              <w:spacing w:before="115"/>
              <w:ind w:left="105"/>
              <w:rPr>
                <w:sz w:val="22"/>
              </w:rPr>
            </w:pPr>
            <w:r>
              <w:rPr>
                <w:sz w:val="22"/>
              </w:rPr>
              <w:t>IPP</w:t>
            </w:r>
            <w:r>
              <w:rPr>
                <w:spacing w:val="-8"/>
                <w:sz w:val="22"/>
              </w:rPr>
              <w:t> </w:t>
            </w:r>
            <w:r>
              <w:rPr>
                <w:sz w:val="22"/>
              </w:rPr>
              <w:t>Technical</w:t>
            </w:r>
            <w:r>
              <w:rPr>
                <w:spacing w:val="-8"/>
                <w:sz w:val="22"/>
              </w:rPr>
              <w:t> </w:t>
            </w:r>
            <w:r>
              <w:rPr>
                <w:sz w:val="22"/>
              </w:rPr>
              <w:t>Specification</w:t>
            </w:r>
            <w:r>
              <w:rPr>
                <w:spacing w:val="-7"/>
                <w:sz w:val="22"/>
              </w:rPr>
              <w:t> </w:t>
            </w:r>
            <w:r>
              <w:rPr>
                <w:sz w:val="22"/>
              </w:rPr>
              <w:t>Document</w:t>
            </w:r>
            <w:r>
              <w:rPr>
                <w:spacing w:val="-8"/>
                <w:sz w:val="22"/>
              </w:rPr>
              <w:t> </w:t>
            </w:r>
            <w:r>
              <w:rPr>
                <w:sz w:val="22"/>
              </w:rPr>
              <w:t>(TSD)</w:t>
            </w:r>
            <w:r>
              <w:rPr>
                <w:spacing w:val="-7"/>
                <w:sz w:val="22"/>
              </w:rPr>
              <w:t> </w:t>
            </w:r>
            <w:r>
              <w:rPr>
                <w:spacing w:val="-4"/>
                <w:sz w:val="22"/>
              </w:rPr>
              <w:t>V.0.5</w:t>
            </w:r>
          </w:p>
        </w:tc>
        <w:tc>
          <w:tcPr>
            <w:tcW w:w="1939" w:type="dxa"/>
          </w:tcPr>
          <w:p>
            <w:pPr>
              <w:pStyle w:val="TableParagraph"/>
              <w:spacing w:before="115"/>
              <w:rPr>
                <w:sz w:val="22"/>
              </w:rPr>
            </w:pPr>
            <w:r>
              <w:rPr>
                <w:sz w:val="22"/>
              </w:rPr>
              <w:t>IPP</w:t>
            </w:r>
            <w:r>
              <w:rPr>
                <w:spacing w:val="-5"/>
                <w:sz w:val="22"/>
              </w:rPr>
              <w:t> TSD</w:t>
            </w:r>
          </w:p>
        </w:tc>
      </w:tr>
      <w:tr>
        <w:trPr>
          <w:trHeight w:val="609" w:hRule="atLeast"/>
        </w:trPr>
        <w:tc>
          <w:tcPr>
            <w:tcW w:w="7512" w:type="dxa"/>
          </w:tcPr>
          <w:p>
            <w:pPr>
              <w:pStyle w:val="TableParagraph"/>
              <w:spacing w:before="115"/>
              <w:ind w:left="105"/>
              <w:rPr>
                <w:sz w:val="22"/>
              </w:rPr>
            </w:pPr>
            <w:r>
              <w:rPr>
                <w:sz w:val="22"/>
              </w:rPr>
              <w:t>Bank</w:t>
            </w:r>
            <w:r>
              <w:rPr>
                <w:spacing w:val="-6"/>
                <w:sz w:val="22"/>
              </w:rPr>
              <w:t> </w:t>
            </w:r>
            <w:r>
              <w:rPr>
                <w:sz w:val="22"/>
              </w:rPr>
              <w:t>of</w:t>
            </w:r>
            <w:r>
              <w:rPr>
                <w:spacing w:val="-5"/>
                <w:sz w:val="22"/>
              </w:rPr>
              <w:t> </w:t>
            </w:r>
            <w:r>
              <w:rPr>
                <w:sz w:val="22"/>
              </w:rPr>
              <w:t>Namibia</w:t>
            </w:r>
            <w:r>
              <w:rPr>
                <w:spacing w:val="-5"/>
                <w:sz w:val="22"/>
              </w:rPr>
              <w:t> </w:t>
            </w:r>
            <w:r>
              <w:rPr>
                <w:sz w:val="22"/>
              </w:rPr>
              <w:t>Open</w:t>
            </w:r>
            <w:r>
              <w:rPr>
                <w:spacing w:val="-6"/>
                <w:sz w:val="22"/>
              </w:rPr>
              <w:t> </w:t>
            </w:r>
            <w:r>
              <w:rPr>
                <w:sz w:val="22"/>
              </w:rPr>
              <w:t>Banking</w:t>
            </w:r>
            <w:r>
              <w:rPr>
                <w:spacing w:val="-5"/>
                <w:sz w:val="22"/>
              </w:rPr>
              <w:t> </w:t>
            </w:r>
            <w:r>
              <w:rPr>
                <w:sz w:val="22"/>
              </w:rPr>
              <w:t>Position</w:t>
            </w:r>
            <w:r>
              <w:rPr>
                <w:spacing w:val="-5"/>
                <w:sz w:val="22"/>
              </w:rPr>
              <w:t> </w:t>
            </w:r>
            <w:r>
              <w:rPr>
                <w:spacing w:val="-2"/>
                <w:sz w:val="22"/>
              </w:rPr>
              <w:t>Paper</w:t>
            </w:r>
          </w:p>
        </w:tc>
        <w:tc>
          <w:tcPr>
            <w:tcW w:w="1939" w:type="dxa"/>
          </w:tcPr>
          <w:p>
            <w:pPr>
              <w:pStyle w:val="TableParagraph"/>
              <w:spacing w:before="115"/>
              <w:rPr>
                <w:sz w:val="22"/>
              </w:rPr>
            </w:pPr>
            <w:r>
              <w:rPr>
                <w:sz w:val="22"/>
              </w:rPr>
              <w:t>BON</w:t>
            </w:r>
            <w:r>
              <w:rPr>
                <w:spacing w:val="-5"/>
                <w:sz w:val="22"/>
              </w:rPr>
              <w:t> OB</w:t>
            </w:r>
          </w:p>
        </w:tc>
      </w:tr>
      <w:tr>
        <w:trPr>
          <w:trHeight w:val="609" w:hRule="atLeast"/>
        </w:trPr>
        <w:tc>
          <w:tcPr>
            <w:tcW w:w="7512" w:type="dxa"/>
          </w:tcPr>
          <w:p>
            <w:pPr>
              <w:pStyle w:val="TableParagraph"/>
              <w:spacing w:before="115"/>
              <w:ind w:left="105"/>
              <w:rPr>
                <w:sz w:val="22"/>
              </w:rPr>
            </w:pPr>
            <w:r>
              <w:rPr>
                <w:sz w:val="22"/>
              </w:rPr>
              <w:t>Bank</w:t>
            </w:r>
            <w:r>
              <w:rPr>
                <w:spacing w:val="-8"/>
                <w:sz w:val="22"/>
              </w:rPr>
              <w:t> </w:t>
            </w:r>
            <w:r>
              <w:rPr>
                <w:sz w:val="22"/>
              </w:rPr>
              <w:t>of</w:t>
            </w:r>
            <w:r>
              <w:rPr>
                <w:spacing w:val="-5"/>
                <w:sz w:val="22"/>
              </w:rPr>
              <w:t> </w:t>
            </w:r>
            <w:r>
              <w:rPr>
                <w:sz w:val="22"/>
              </w:rPr>
              <w:t>Namibia</w:t>
            </w:r>
            <w:r>
              <w:rPr>
                <w:spacing w:val="-6"/>
                <w:sz w:val="22"/>
              </w:rPr>
              <w:t> </w:t>
            </w:r>
            <w:r>
              <w:rPr>
                <w:sz w:val="22"/>
              </w:rPr>
              <w:t>Quick</w:t>
            </w:r>
            <w:r>
              <w:rPr>
                <w:spacing w:val="-5"/>
                <w:sz w:val="22"/>
              </w:rPr>
              <w:t> </w:t>
            </w:r>
            <w:r>
              <w:rPr>
                <w:sz w:val="22"/>
              </w:rPr>
              <w:t>Response</w:t>
            </w:r>
            <w:r>
              <w:rPr>
                <w:spacing w:val="-6"/>
                <w:sz w:val="22"/>
              </w:rPr>
              <w:t> </w:t>
            </w:r>
            <w:r>
              <w:rPr>
                <w:sz w:val="22"/>
              </w:rPr>
              <w:t>Code</w:t>
            </w:r>
            <w:r>
              <w:rPr>
                <w:spacing w:val="-5"/>
                <w:sz w:val="22"/>
              </w:rPr>
              <w:t> </w:t>
            </w:r>
            <w:r>
              <w:rPr>
                <w:sz w:val="22"/>
              </w:rPr>
              <w:t>Guidance</w:t>
            </w:r>
            <w:r>
              <w:rPr>
                <w:spacing w:val="-5"/>
                <w:sz w:val="22"/>
              </w:rPr>
              <w:t> </w:t>
            </w:r>
            <w:r>
              <w:rPr>
                <w:spacing w:val="-4"/>
                <w:sz w:val="22"/>
              </w:rPr>
              <w:t>Note</w:t>
            </w:r>
          </w:p>
        </w:tc>
        <w:tc>
          <w:tcPr>
            <w:tcW w:w="1939" w:type="dxa"/>
          </w:tcPr>
          <w:p>
            <w:pPr>
              <w:pStyle w:val="TableParagraph"/>
              <w:spacing w:before="115"/>
              <w:rPr>
                <w:sz w:val="22"/>
              </w:rPr>
            </w:pPr>
            <w:r>
              <w:rPr>
                <w:sz w:val="22"/>
              </w:rPr>
              <w:t>BON</w:t>
            </w:r>
            <w:r>
              <w:rPr>
                <w:spacing w:val="-3"/>
                <w:sz w:val="22"/>
              </w:rPr>
              <w:t> </w:t>
            </w:r>
            <w:r>
              <w:rPr>
                <w:sz w:val="22"/>
              </w:rPr>
              <w:t>QR</w:t>
            </w:r>
            <w:r>
              <w:rPr>
                <w:spacing w:val="-2"/>
                <w:sz w:val="22"/>
              </w:rPr>
              <w:t> </w:t>
            </w:r>
            <w:r>
              <w:rPr>
                <w:spacing w:val="-4"/>
                <w:sz w:val="22"/>
              </w:rPr>
              <w:t>Code</w:t>
            </w:r>
          </w:p>
        </w:tc>
      </w:tr>
      <w:tr>
        <w:trPr>
          <w:trHeight w:val="609" w:hRule="atLeast"/>
        </w:trPr>
        <w:tc>
          <w:tcPr>
            <w:tcW w:w="7512" w:type="dxa"/>
          </w:tcPr>
          <w:p>
            <w:pPr>
              <w:pStyle w:val="TableParagraph"/>
              <w:spacing w:before="115"/>
              <w:ind w:left="105"/>
              <w:rPr>
                <w:sz w:val="22"/>
              </w:rPr>
            </w:pPr>
            <w:r>
              <w:rPr>
                <w:sz w:val="22"/>
              </w:rPr>
              <w:t>Bank</w:t>
            </w:r>
            <w:r>
              <w:rPr>
                <w:spacing w:val="-6"/>
                <w:sz w:val="22"/>
              </w:rPr>
              <w:t> </w:t>
            </w:r>
            <w:r>
              <w:rPr>
                <w:sz w:val="22"/>
              </w:rPr>
              <w:t>of</w:t>
            </w:r>
            <w:r>
              <w:rPr>
                <w:spacing w:val="-6"/>
                <w:sz w:val="22"/>
              </w:rPr>
              <w:t> </w:t>
            </w:r>
            <w:r>
              <w:rPr>
                <w:sz w:val="22"/>
              </w:rPr>
              <w:t>Namibia</w:t>
            </w:r>
            <w:r>
              <w:rPr>
                <w:spacing w:val="-6"/>
                <w:sz w:val="22"/>
              </w:rPr>
              <w:t> </w:t>
            </w:r>
            <w:r>
              <w:rPr>
                <w:sz w:val="22"/>
              </w:rPr>
              <w:t>Solution</w:t>
            </w:r>
            <w:r>
              <w:rPr>
                <w:spacing w:val="-6"/>
                <w:sz w:val="22"/>
              </w:rPr>
              <w:t> </w:t>
            </w:r>
            <w:r>
              <w:rPr>
                <w:sz w:val="22"/>
              </w:rPr>
              <w:t>Design</w:t>
            </w:r>
            <w:r>
              <w:rPr>
                <w:spacing w:val="-6"/>
                <w:sz w:val="22"/>
              </w:rPr>
              <w:t> </w:t>
            </w:r>
            <w:r>
              <w:rPr>
                <w:sz w:val="22"/>
              </w:rPr>
              <w:t>Document</w:t>
            </w:r>
            <w:r>
              <w:rPr>
                <w:spacing w:val="-6"/>
                <w:sz w:val="22"/>
              </w:rPr>
              <w:t> </w:t>
            </w:r>
            <w:r>
              <w:rPr>
                <w:sz w:val="22"/>
              </w:rPr>
              <w:t>Version</w:t>
            </w:r>
            <w:r>
              <w:rPr>
                <w:spacing w:val="-6"/>
                <w:sz w:val="22"/>
              </w:rPr>
              <w:t> </w:t>
            </w:r>
            <w:r>
              <w:rPr>
                <w:spacing w:val="-5"/>
                <w:sz w:val="22"/>
              </w:rPr>
              <w:t>0.2</w:t>
            </w:r>
          </w:p>
        </w:tc>
        <w:tc>
          <w:tcPr>
            <w:tcW w:w="1939" w:type="dxa"/>
          </w:tcPr>
          <w:p>
            <w:pPr>
              <w:pStyle w:val="TableParagraph"/>
              <w:spacing w:before="115"/>
              <w:rPr>
                <w:sz w:val="22"/>
              </w:rPr>
            </w:pPr>
            <w:r>
              <w:rPr>
                <w:spacing w:val="-5"/>
                <w:sz w:val="22"/>
              </w:rPr>
              <w:t>SDD</w:t>
            </w:r>
          </w:p>
        </w:tc>
      </w:tr>
      <w:tr>
        <w:trPr>
          <w:trHeight w:val="988" w:hRule="atLeast"/>
        </w:trPr>
        <w:tc>
          <w:tcPr>
            <w:tcW w:w="7512" w:type="dxa"/>
          </w:tcPr>
          <w:p>
            <w:pPr>
              <w:pStyle w:val="TableParagraph"/>
              <w:spacing w:line="360" w:lineRule="auto" w:before="115"/>
              <w:ind w:left="105"/>
              <w:rPr>
                <w:sz w:val="22"/>
              </w:rPr>
            </w:pPr>
            <w:r>
              <w:rPr>
                <w:sz w:val="22"/>
              </w:rPr>
              <w:t>Determination</w:t>
            </w:r>
            <w:r>
              <w:rPr>
                <w:spacing w:val="40"/>
                <w:sz w:val="22"/>
              </w:rPr>
              <w:t> </w:t>
            </w:r>
            <w:r>
              <w:rPr>
                <w:sz w:val="22"/>
              </w:rPr>
              <w:t>for</w:t>
            </w:r>
            <w:r>
              <w:rPr>
                <w:spacing w:val="40"/>
                <w:sz w:val="22"/>
              </w:rPr>
              <w:t> </w:t>
            </w:r>
            <w:r>
              <w:rPr>
                <w:sz w:val="22"/>
              </w:rPr>
              <w:t>the</w:t>
            </w:r>
            <w:r>
              <w:rPr>
                <w:spacing w:val="40"/>
                <w:sz w:val="22"/>
              </w:rPr>
              <w:t> </w:t>
            </w:r>
            <w:r>
              <w:rPr>
                <w:sz w:val="22"/>
              </w:rPr>
              <w:t>Authorisation</w:t>
            </w:r>
            <w:r>
              <w:rPr>
                <w:spacing w:val="40"/>
                <w:sz w:val="22"/>
              </w:rPr>
              <w:t> </w:t>
            </w:r>
            <w:r>
              <w:rPr>
                <w:sz w:val="22"/>
              </w:rPr>
              <w:t>of</w:t>
            </w:r>
            <w:r>
              <w:rPr>
                <w:spacing w:val="40"/>
                <w:sz w:val="22"/>
              </w:rPr>
              <w:t> </w:t>
            </w:r>
            <w:r>
              <w:rPr>
                <w:sz w:val="22"/>
              </w:rPr>
              <w:t>Payment</w:t>
            </w:r>
            <w:r>
              <w:rPr>
                <w:spacing w:val="40"/>
                <w:sz w:val="22"/>
              </w:rPr>
              <w:t> </w:t>
            </w:r>
            <w:r>
              <w:rPr>
                <w:sz w:val="22"/>
              </w:rPr>
              <w:t>System</w:t>
            </w:r>
            <w:r>
              <w:rPr>
                <w:spacing w:val="40"/>
                <w:sz w:val="22"/>
              </w:rPr>
              <w:t> </w:t>
            </w:r>
            <w:r>
              <w:rPr>
                <w:sz w:val="22"/>
              </w:rPr>
              <w:t>Operators</w:t>
            </w:r>
            <w:r>
              <w:rPr>
                <w:spacing w:val="40"/>
                <w:sz w:val="22"/>
              </w:rPr>
              <w:t> </w:t>
            </w:r>
            <w:r>
              <w:rPr>
                <w:sz w:val="22"/>
              </w:rPr>
              <w:t>and System Participants in the National Payment System</w:t>
            </w:r>
          </w:p>
        </w:tc>
        <w:tc>
          <w:tcPr>
            <w:tcW w:w="1939" w:type="dxa"/>
          </w:tcPr>
          <w:p>
            <w:pPr>
              <w:pStyle w:val="TableParagraph"/>
              <w:spacing w:before="115"/>
              <w:rPr>
                <w:sz w:val="22"/>
              </w:rPr>
            </w:pPr>
            <w:r>
              <w:rPr>
                <w:spacing w:val="-2"/>
                <w:sz w:val="22"/>
              </w:rPr>
              <w:t>PSD-</w:t>
            </w:r>
            <w:r>
              <w:rPr>
                <w:spacing w:val="-12"/>
                <w:sz w:val="22"/>
              </w:rPr>
              <w:t>6</w:t>
            </w:r>
          </w:p>
        </w:tc>
      </w:tr>
      <w:tr>
        <w:trPr>
          <w:trHeight w:val="609" w:hRule="atLeast"/>
        </w:trPr>
        <w:tc>
          <w:tcPr>
            <w:tcW w:w="7512" w:type="dxa"/>
          </w:tcPr>
          <w:p>
            <w:pPr>
              <w:pStyle w:val="TableParagraph"/>
              <w:spacing w:before="115"/>
              <w:ind w:left="105"/>
              <w:rPr>
                <w:sz w:val="22"/>
              </w:rPr>
            </w:pPr>
            <w:r>
              <w:rPr>
                <w:sz w:val="22"/>
              </w:rPr>
              <w:t>Determination</w:t>
            </w:r>
            <w:r>
              <w:rPr>
                <w:spacing w:val="-6"/>
                <w:sz w:val="22"/>
              </w:rPr>
              <w:t> </w:t>
            </w:r>
            <w:r>
              <w:rPr>
                <w:sz w:val="22"/>
              </w:rPr>
              <w:t>on</w:t>
            </w:r>
            <w:r>
              <w:rPr>
                <w:spacing w:val="-6"/>
                <w:sz w:val="22"/>
              </w:rPr>
              <w:t> </w:t>
            </w:r>
            <w:r>
              <w:rPr>
                <w:sz w:val="22"/>
              </w:rPr>
              <w:t>Card</w:t>
            </w:r>
            <w:r>
              <w:rPr>
                <w:spacing w:val="-6"/>
                <w:sz w:val="22"/>
              </w:rPr>
              <w:t> </w:t>
            </w:r>
            <w:r>
              <w:rPr>
                <w:sz w:val="22"/>
              </w:rPr>
              <w:t>Interchange</w:t>
            </w:r>
            <w:r>
              <w:rPr>
                <w:spacing w:val="-6"/>
                <w:sz w:val="22"/>
              </w:rPr>
              <w:t> </w:t>
            </w:r>
            <w:r>
              <w:rPr>
                <w:sz w:val="22"/>
              </w:rPr>
              <w:t>and</w:t>
            </w:r>
            <w:r>
              <w:rPr>
                <w:spacing w:val="-6"/>
                <w:sz w:val="22"/>
              </w:rPr>
              <w:t> </w:t>
            </w:r>
            <w:r>
              <w:rPr>
                <w:sz w:val="22"/>
              </w:rPr>
              <w:t>ATM</w:t>
            </w:r>
            <w:r>
              <w:rPr>
                <w:spacing w:val="-6"/>
                <w:sz w:val="22"/>
              </w:rPr>
              <w:t> </w:t>
            </w:r>
            <w:r>
              <w:rPr>
                <w:spacing w:val="-2"/>
                <w:sz w:val="22"/>
              </w:rPr>
              <w:t>Surcharging</w:t>
            </w:r>
          </w:p>
        </w:tc>
        <w:tc>
          <w:tcPr>
            <w:tcW w:w="1939" w:type="dxa"/>
          </w:tcPr>
          <w:p>
            <w:pPr>
              <w:pStyle w:val="TableParagraph"/>
              <w:spacing w:before="115"/>
              <w:rPr>
                <w:sz w:val="22"/>
              </w:rPr>
            </w:pPr>
            <w:r>
              <w:rPr>
                <w:spacing w:val="-2"/>
                <w:sz w:val="22"/>
              </w:rPr>
              <w:t>PSD-</w:t>
            </w:r>
            <w:r>
              <w:rPr>
                <w:spacing w:val="-5"/>
                <w:sz w:val="22"/>
              </w:rPr>
              <w:t>11</w:t>
            </w:r>
          </w:p>
        </w:tc>
      </w:tr>
      <w:tr>
        <w:trPr>
          <w:trHeight w:val="609" w:hRule="atLeast"/>
        </w:trPr>
        <w:tc>
          <w:tcPr>
            <w:tcW w:w="7512" w:type="dxa"/>
          </w:tcPr>
          <w:p>
            <w:pPr>
              <w:pStyle w:val="TableParagraph"/>
              <w:spacing w:before="115"/>
              <w:ind w:left="105"/>
              <w:rPr>
                <w:sz w:val="22"/>
              </w:rPr>
            </w:pPr>
            <w:r>
              <w:rPr>
                <w:sz w:val="22"/>
              </w:rPr>
              <w:t>Determination</w:t>
            </w:r>
            <w:r>
              <w:rPr>
                <w:spacing w:val="-8"/>
                <w:sz w:val="22"/>
              </w:rPr>
              <w:t> </w:t>
            </w:r>
            <w:r>
              <w:rPr>
                <w:sz w:val="22"/>
              </w:rPr>
              <w:t>on</w:t>
            </w:r>
            <w:r>
              <w:rPr>
                <w:spacing w:val="-6"/>
                <w:sz w:val="22"/>
              </w:rPr>
              <w:t> </w:t>
            </w:r>
            <w:r>
              <w:rPr>
                <w:sz w:val="22"/>
              </w:rPr>
              <w:t>the</w:t>
            </w:r>
            <w:r>
              <w:rPr>
                <w:spacing w:val="-5"/>
                <w:sz w:val="22"/>
              </w:rPr>
              <w:t> </w:t>
            </w:r>
            <w:r>
              <w:rPr>
                <w:sz w:val="22"/>
              </w:rPr>
              <w:t>Issuance</w:t>
            </w:r>
            <w:r>
              <w:rPr>
                <w:spacing w:val="-6"/>
                <w:sz w:val="22"/>
              </w:rPr>
              <w:t> </w:t>
            </w:r>
            <w:r>
              <w:rPr>
                <w:sz w:val="22"/>
              </w:rPr>
              <w:t>of</w:t>
            </w:r>
            <w:r>
              <w:rPr>
                <w:spacing w:val="-6"/>
                <w:sz w:val="22"/>
              </w:rPr>
              <w:t> </w:t>
            </w:r>
            <w:r>
              <w:rPr>
                <w:sz w:val="22"/>
              </w:rPr>
              <w:t>Electronic</w:t>
            </w:r>
            <w:r>
              <w:rPr>
                <w:spacing w:val="-5"/>
                <w:sz w:val="22"/>
              </w:rPr>
              <w:t> </w:t>
            </w:r>
            <w:r>
              <w:rPr>
                <w:sz w:val="22"/>
              </w:rPr>
              <w:t>Money</w:t>
            </w:r>
            <w:r>
              <w:rPr>
                <w:spacing w:val="-6"/>
                <w:sz w:val="22"/>
              </w:rPr>
              <w:t> </w:t>
            </w:r>
            <w:r>
              <w:rPr>
                <w:sz w:val="22"/>
              </w:rPr>
              <w:t>in</w:t>
            </w:r>
            <w:r>
              <w:rPr>
                <w:spacing w:val="-5"/>
                <w:sz w:val="22"/>
              </w:rPr>
              <w:t> </w:t>
            </w:r>
            <w:r>
              <w:rPr>
                <w:spacing w:val="-2"/>
                <w:sz w:val="22"/>
              </w:rPr>
              <w:t>Namibia</w:t>
            </w:r>
          </w:p>
        </w:tc>
        <w:tc>
          <w:tcPr>
            <w:tcW w:w="1939" w:type="dxa"/>
          </w:tcPr>
          <w:p>
            <w:pPr>
              <w:pStyle w:val="TableParagraph"/>
              <w:spacing w:before="115"/>
              <w:rPr>
                <w:sz w:val="22"/>
              </w:rPr>
            </w:pPr>
            <w:r>
              <w:rPr>
                <w:spacing w:val="-2"/>
                <w:sz w:val="22"/>
              </w:rPr>
              <w:t>PSD-</w:t>
            </w:r>
            <w:r>
              <w:rPr>
                <w:spacing w:val="-12"/>
                <w:sz w:val="22"/>
              </w:rPr>
              <w:t>3</w:t>
            </w:r>
          </w:p>
        </w:tc>
      </w:tr>
    </w:tbl>
    <w:p>
      <w:pPr>
        <w:pStyle w:val="TableParagraph"/>
        <w:spacing w:after="0"/>
        <w:rPr>
          <w:sz w:val="22"/>
        </w:rPr>
        <w:sectPr>
          <w:pgSz w:w="12240" w:h="15840"/>
          <w:pgMar w:header="750" w:footer="327" w:top="1880" w:bottom="520" w:left="360" w:right="1080"/>
        </w:sectPr>
      </w:pPr>
    </w:p>
    <w:p>
      <w:pPr>
        <w:pStyle w:val="BodyText"/>
        <w:spacing w:before="38"/>
        <w:rPr>
          <w:rFonts w:ascii="Arial"/>
          <w:b/>
        </w:rPr>
      </w:pPr>
    </w:p>
    <w:p>
      <w:pPr>
        <w:pStyle w:val="Heading1"/>
        <w:numPr>
          <w:ilvl w:val="0"/>
          <w:numId w:val="2"/>
        </w:numPr>
        <w:tabs>
          <w:tab w:pos="1441" w:val="left" w:leader="none"/>
        </w:tabs>
        <w:spacing w:line="240" w:lineRule="auto" w:before="1" w:after="0"/>
        <w:ind w:left="1441" w:right="0" w:hanging="359"/>
        <w:jc w:val="left"/>
      </w:pPr>
      <w:bookmarkStart w:name="_TOC_250068" w:id="3"/>
      <w:r>
        <w:rPr>
          <w:color w:val="196B24"/>
        </w:rPr>
        <w:t>Purpose</w:t>
      </w:r>
      <w:r>
        <w:rPr>
          <w:color w:val="196B24"/>
          <w:spacing w:val="-1"/>
        </w:rPr>
        <w:t> </w:t>
      </w:r>
      <w:r>
        <w:rPr>
          <w:color w:val="196B24"/>
        </w:rPr>
        <w:t>of the Scheme </w:t>
      </w:r>
      <w:bookmarkEnd w:id="3"/>
      <w:r>
        <w:rPr>
          <w:color w:val="196B24"/>
          <w:spacing w:val="-2"/>
        </w:rPr>
        <w:t>Rules</w:t>
      </w:r>
    </w:p>
    <w:p>
      <w:pPr>
        <w:pStyle w:val="BodyText"/>
        <w:spacing w:before="100"/>
        <w:rPr>
          <w:rFonts w:ascii="Arial"/>
          <w:b/>
        </w:rPr>
      </w:pPr>
    </w:p>
    <w:p>
      <w:pPr>
        <w:pStyle w:val="ListParagraph"/>
        <w:numPr>
          <w:ilvl w:val="1"/>
          <w:numId w:val="2"/>
        </w:numPr>
        <w:tabs>
          <w:tab w:pos="1802" w:val="left" w:leader="none"/>
        </w:tabs>
        <w:spacing w:line="360" w:lineRule="auto" w:before="0" w:after="0"/>
        <w:ind w:left="1802" w:right="355" w:hanging="720"/>
        <w:jc w:val="both"/>
        <w:rPr>
          <w:rFonts w:ascii="Arial"/>
          <w:b/>
          <w:sz w:val="24"/>
        </w:rPr>
      </w:pPr>
      <w:r>
        <w:rPr>
          <w:sz w:val="24"/>
        </w:rPr>
        <w:t>This document outlines the Scheme Rules for the Instant Payment Solution (IPS) of Namibia that is being operationalised by the entity Instant Payments Namibia (IPN). These Scheme Rules are issued to define the legal and regulatory framework</w:t>
      </w:r>
      <w:r>
        <w:rPr>
          <w:spacing w:val="-10"/>
          <w:sz w:val="24"/>
        </w:rPr>
        <w:t> </w:t>
      </w:r>
      <w:r>
        <w:rPr>
          <w:sz w:val="24"/>
        </w:rPr>
        <w:t>under</w:t>
      </w:r>
      <w:r>
        <w:rPr>
          <w:spacing w:val="-10"/>
          <w:sz w:val="24"/>
        </w:rPr>
        <w:t> </w:t>
      </w:r>
      <w:r>
        <w:rPr>
          <w:sz w:val="24"/>
        </w:rPr>
        <w:t>which</w:t>
      </w:r>
      <w:r>
        <w:rPr>
          <w:spacing w:val="-10"/>
          <w:sz w:val="24"/>
        </w:rPr>
        <w:t> </w:t>
      </w:r>
      <w:r>
        <w:rPr>
          <w:sz w:val="24"/>
        </w:rPr>
        <w:t>the</w:t>
      </w:r>
      <w:r>
        <w:rPr>
          <w:spacing w:val="-10"/>
          <w:sz w:val="24"/>
        </w:rPr>
        <w:t> </w:t>
      </w:r>
      <w:r>
        <w:rPr>
          <w:sz w:val="24"/>
        </w:rPr>
        <w:t>Scheme</w:t>
      </w:r>
      <w:r>
        <w:rPr>
          <w:spacing w:val="-10"/>
          <w:sz w:val="24"/>
        </w:rPr>
        <w:t> </w:t>
      </w:r>
      <w:r>
        <w:rPr>
          <w:sz w:val="24"/>
        </w:rPr>
        <w:t>will</w:t>
      </w:r>
      <w:r>
        <w:rPr>
          <w:spacing w:val="-10"/>
          <w:sz w:val="24"/>
        </w:rPr>
        <w:t> </w:t>
      </w:r>
      <w:r>
        <w:rPr>
          <w:sz w:val="24"/>
        </w:rPr>
        <w:t>operate,</w:t>
      </w:r>
      <w:r>
        <w:rPr>
          <w:spacing w:val="-10"/>
          <w:sz w:val="24"/>
        </w:rPr>
        <w:t> </w:t>
      </w:r>
      <w:r>
        <w:rPr>
          <w:sz w:val="24"/>
        </w:rPr>
        <w:t>to</w:t>
      </w:r>
      <w:r>
        <w:rPr>
          <w:spacing w:val="-10"/>
          <w:sz w:val="24"/>
        </w:rPr>
        <w:t> </w:t>
      </w:r>
      <w:r>
        <w:rPr>
          <w:sz w:val="24"/>
        </w:rPr>
        <w:t>determine</w:t>
      </w:r>
      <w:r>
        <w:rPr>
          <w:spacing w:val="-10"/>
          <w:sz w:val="24"/>
        </w:rPr>
        <w:t> </w:t>
      </w:r>
      <w:r>
        <w:rPr>
          <w:sz w:val="24"/>
        </w:rPr>
        <w:t>the</w:t>
      </w:r>
      <w:r>
        <w:rPr>
          <w:spacing w:val="-10"/>
          <w:sz w:val="24"/>
        </w:rPr>
        <w:t> </w:t>
      </w:r>
      <w:r>
        <w:rPr>
          <w:sz w:val="24"/>
        </w:rPr>
        <w:t>management</w:t>
      </w:r>
      <w:r>
        <w:rPr>
          <w:spacing w:val="-10"/>
          <w:sz w:val="24"/>
        </w:rPr>
        <w:t> </w:t>
      </w:r>
      <w:r>
        <w:rPr>
          <w:sz w:val="24"/>
        </w:rPr>
        <w:t>of its participants, to provide compliance and risk management guidelines, and to establish operational parameters for participation, including fees &amp; charges, among others.</w:t>
      </w:r>
    </w:p>
    <w:p>
      <w:pPr>
        <w:pStyle w:val="BodyText"/>
        <w:spacing w:before="105"/>
      </w:pPr>
    </w:p>
    <w:p>
      <w:pPr>
        <w:pStyle w:val="ListParagraph"/>
        <w:numPr>
          <w:ilvl w:val="1"/>
          <w:numId w:val="2"/>
        </w:numPr>
        <w:tabs>
          <w:tab w:pos="1802" w:val="left" w:leader="none"/>
        </w:tabs>
        <w:spacing w:line="360" w:lineRule="auto" w:before="0" w:after="0"/>
        <w:ind w:left="1802" w:right="354" w:hanging="720"/>
        <w:jc w:val="both"/>
        <w:rPr>
          <w:rFonts w:ascii="Arial" w:hAnsi="Arial"/>
          <w:b/>
          <w:sz w:val="24"/>
        </w:rPr>
      </w:pPr>
      <w:r>
        <w:rPr>
          <w:sz w:val="24"/>
        </w:rPr>
        <w:t>These Scheme Rules are issued pursuant to Section 12 of the Payment System Management</w:t>
      </w:r>
      <w:r>
        <w:rPr>
          <w:spacing w:val="-15"/>
          <w:sz w:val="24"/>
        </w:rPr>
        <w:t> </w:t>
      </w:r>
      <w:r>
        <w:rPr>
          <w:sz w:val="24"/>
        </w:rPr>
        <w:t>Act,</w:t>
      </w:r>
      <w:r>
        <w:rPr>
          <w:spacing w:val="-15"/>
          <w:sz w:val="24"/>
        </w:rPr>
        <w:t> </w:t>
      </w:r>
      <w:r>
        <w:rPr>
          <w:sz w:val="24"/>
        </w:rPr>
        <w:t>2023</w:t>
      </w:r>
      <w:r>
        <w:rPr>
          <w:spacing w:val="-15"/>
          <w:sz w:val="24"/>
        </w:rPr>
        <w:t> </w:t>
      </w:r>
      <w:r>
        <w:rPr>
          <w:sz w:val="24"/>
        </w:rPr>
        <w:t>(Act</w:t>
      </w:r>
      <w:r>
        <w:rPr>
          <w:spacing w:val="-15"/>
          <w:sz w:val="24"/>
        </w:rPr>
        <w:t> </w:t>
      </w:r>
      <w:r>
        <w:rPr>
          <w:sz w:val="24"/>
        </w:rPr>
        <w:t>No.</w:t>
      </w:r>
      <w:r>
        <w:rPr>
          <w:spacing w:val="-15"/>
          <w:sz w:val="24"/>
        </w:rPr>
        <w:t> </w:t>
      </w:r>
      <w:r>
        <w:rPr>
          <w:sz w:val="24"/>
        </w:rPr>
        <w:t>14</w:t>
      </w:r>
      <w:r>
        <w:rPr>
          <w:spacing w:val="-15"/>
          <w:sz w:val="24"/>
        </w:rPr>
        <w:t> </w:t>
      </w:r>
      <w:r>
        <w:rPr>
          <w:sz w:val="24"/>
        </w:rPr>
        <w:t>of</w:t>
      </w:r>
      <w:r>
        <w:rPr>
          <w:spacing w:val="-15"/>
          <w:sz w:val="24"/>
        </w:rPr>
        <w:t> </w:t>
      </w:r>
      <w:r>
        <w:rPr>
          <w:sz w:val="24"/>
        </w:rPr>
        <w:t>2023)</w:t>
      </w:r>
      <w:r>
        <w:rPr>
          <w:spacing w:val="-15"/>
          <w:sz w:val="24"/>
        </w:rPr>
        <w:t> </w:t>
      </w:r>
      <w:r>
        <w:rPr>
          <w:sz w:val="24"/>
        </w:rPr>
        <w:t>(hereinafter</w:t>
      </w:r>
      <w:r>
        <w:rPr>
          <w:spacing w:val="-15"/>
          <w:sz w:val="24"/>
        </w:rPr>
        <w:t> </w:t>
      </w:r>
      <w:r>
        <w:rPr>
          <w:sz w:val="24"/>
        </w:rPr>
        <w:t>referred</w:t>
      </w:r>
      <w:r>
        <w:rPr>
          <w:spacing w:val="-15"/>
          <w:sz w:val="24"/>
        </w:rPr>
        <w:t> </w:t>
      </w:r>
      <w:r>
        <w:rPr>
          <w:sz w:val="24"/>
        </w:rPr>
        <w:t>to</w:t>
      </w:r>
      <w:r>
        <w:rPr>
          <w:spacing w:val="-15"/>
          <w:sz w:val="24"/>
        </w:rPr>
        <w:t> </w:t>
      </w:r>
      <w:r>
        <w:rPr>
          <w:sz w:val="24"/>
        </w:rPr>
        <w:t>as</w:t>
      </w:r>
      <w:r>
        <w:rPr>
          <w:spacing w:val="-15"/>
          <w:sz w:val="24"/>
        </w:rPr>
        <w:t> </w:t>
      </w:r>
      <w:r>
        <w:rPr>
          <w:sz w:val="24"/>
        </w:rPr>
        <w:t>“PSM</w:t>
      </w:r>
      <w:r>
        <w:rPr>
          <w:spacing w:val="-15"/>
          <w:sz w:val="24"/>
        </w:rPr>
        <w:t> </w:t>
      </w:r>
      <w:r>
        <w:rPr>
          <w:sz w:val="24"/>
        </w:rPr>
        <w:t>Act”), which</w:t>
      </w:r>
      <w:r>
        <w:rPr>
          <w:spacing w:val="-17"/>
          <w:sz w:val="24"/>
        </w:rPr>
        <w:t> </w:t>
      </w:r>
      <w:r>
        <w:rPr>
          <w:sz w:val="24"/>
        </w:rPr>
        <w:t>mandates</w:t>
      </w:r>
      <w:r>
        <w:rPr>
          <w:spacing w:val="-17"/>
          <w:sz w:val="24"/>
        </w:rPr>
        <w:t> </w:t>
      </w:r>
      <w:r>
        <w:rPr>
          <w:sz w:val="24"/>
        </w:rPr>
        <w:t>a</w:t>
      </w:r>
      <w:r>
        <w:rPr>
          <w:spacing w:val="-16"/>
          <w:sz w:val="24"/>
        </w:rPr>
        <w:t> </w:t>
      </w:r>
      <w:r>
        <w:rPr>
          <w:sz w:val="24"/>
        </w:rPr>
        <w:t>payment</w:t>
      </w:r>
      <w:r>
        <w:rPr>
          <w:spacing w:val="-17"/>
          <w:sz w:val="24"/>
        </w:rPr>
        <w:t> </w:t>
      </w:r>
      <w:r>
        <w:rPr>
          <w:sz w:val="24"/>
        </w:rPr>
        <w:t>system</w:t>
      </w:r>
      <w:r>
        <w:rPr>
          <w:spacing w:val="-17"/>
          <w:sz w:val="24"/>
        </w:rPr>
        <w:t> </w:t>
      </w:r>
      <w:r>
        <w:rPr>
          <w:sz w:val="24"/>
        </w:rPr>
        <w:t>operator</w:t>
      </w:r>
      <w:r>
        <w:rPr>
          <w:spacing w:val="-17"/>
          <w:sz w:val="24"/>
        </w:rPr>
        <w:t> </w:t>
      </w:r>
      <w:r>
        <w:rPr>
          <w:sz w:val="24"/>
        </w:rPr>
        <w:t>to</w:t>
      </w:r>
      <w:r>
        <w:rPr>
          <w:spacing w:val="-16"/>
          <w:sz w:val="24"/>
        </w:rPr>
        <w:t> </w:t>
      </w:r>
      <w:r>
        <w:rPr>
          <w:sz w:val="24"/>
        </w:rPr>
        <w:t>have</w:t>
      </w:r>
      <w:r>
        <w:rPr>
          <w:spacing w:val="-17"/>
          <w:sz w:val="24"/>
        </w:rPr>
        <w:t> </w:t>
      </w:r>
      <w:r>
        <w:rPr>
          <w:sz w:val="24"/>
        </w:rPr>
        <w:t>rules</w:t>
      </w:r>
      <w:r>
        <w:rPr>
          <w:spacing w:val="-17"/>
          <w:sz w:val="24"/>
        </w:rPr>
        <w:t> </w:t>
      </w:r>
      <w:r>
        <w:rPr>
          <w:sz w:val="24"/>
        </w:rPr>
        <w:t>that</w:t>
      </w:r>
      <w:r>
        <w:rPr>
          <w:spacing w:val="-16"/>
          <w:sz w:val="24"/>
        </w:rPr>
        <w:t> </w:t>
      </w:r>
      <w:r>
        <w:rPr>
          <w:sz w:val="24"/>
        </w:rPr>
        <w:t>govern</w:t>
      </w:r>
      <w:r>
        <w:rPr>
          <w:spacing w:val="-17"/>
          <w:sz w:val="24"/>
        </w:rPr>
        <w:t> </w:t>
      </w:r>
      <w:r>
        <w:rPr>
          <w:sz w:val="24"/>
        </w:rPr>
        <w:t>the</w:t>
      </w:r>
      <w:r>
        <w:rPr>
          <w:spacing w:val="-17"/>
          <w:sz w:val="24"/>
        </w:rPr>
        <w:t> </w:t>
      </w:r>
      <w:r>
        <w:rPr>
          <w:sz w:val="24"/>
        </w:rPr>
        <w:t>payment system. In this regard, these Scheme Rules, together with the IPS Product Rules and IPS Operator Service Level Agreement (SLA), establish the regulatory, operational, and technological framework that governs the IPS ecosystem.</w:t>
      </w:r>
    </w:p>
    <w:p>
      <w:pPr>
        <w:pStyle w:val="BodyText"/>
        <w:spacing w:before="139"/>
      </w:pPr>
    </w:p>
    <w:p>
      <w:pPr>
        <w:pStyle w:val="ListParagraph"/>
        <w:numPr>
          <w:ilvl w:val="1"/>
          <w:numId w:val="2"/>
        </w:numPr>
        <w:tabs>
          <w:tab w:pos="1802" w:val="left" w:leader="none"/>
        </w:tabs>
        <w:spacing w:line="360" w:lineRule="auto" w:before="1" w:after="0"/>
        <w:ind w:left="1802" w:right="354" w:hanging="720"/>
        <w:jc w:val="both"/>
        <w:rPr>
          <w:rFonts w:ascii="Arial"/>
          <w:b/>
          <w:sz w:val="24"/>
        </w:rPr>
      </w:pPr>
      <w:r>
        <w:rPr>
          <w:spacing w:val="-2"/>
          <w:sz w:val="24"/>
        </w:rPr>
        <w:t>The</w:t>
      </w:r>
      <w:r>
        <w:rPr>
          <w:spacing w:val="-7"/>
          <w:sz w:val="24"/>
        </w:rPr>
        <w:t> </w:t>
      </w:r>
      <w:r>
        <w:rPr>
          <w:spacing w:val="-2"/>
          <w:sz w:val="24"/>
        </w:rPr>
        <w:t>IPS</w:t>
      </w:r>
      <w:r>
        <w:rPr>
          <w:spacing w:val="-7"/>
          <w:sz w:val="24"/>
        </w:rPr>
        <w:t> </w:t>
      </w:r>
      <w:r>
        <w:rPr>
          <w:spacing w:val="-2"/>
          <w:sz w:val="24"/>
        </w:rPr>
        <w:t>is</w:t>
      </w:r>
      <w:r>
        <w:rPr>
          <w:spacing w:val="-7"/>
          <w:sz w:val="24"/>
        </w:rPr>
        <w:t> </w:t>
      </w:r>
      <w:r>
        <w:rPr>
          <w:spacing w:val="-2"/>
          <w:sz w:val="24"/>
        </w:rPr>
        <w:t>a</w:t>
      </w:r>
      <w:r>
        <w:rPr>
          <w:spacing w:val="-7"/>
          <w:sz w:val="24"/>
        </w:rPr>
        <w:t> </w:t>
      </w:r>
      <w:r>
        <w:rPr>
          <w:spacing w:val="-2"/>
          <w:sz w:val="24"/>
        </w:rPr>
        <w:t>national,</w:t>
      </w:r>
      <w:r>
        <w:rPr>
          <w:spacing w:val="-7"/>
          <w:sz w:val="24"/>
        </w:rPr>
        <w:t> </w:t>
      </w:r>
      <w:r>
        <w:rPr>
          <w:spacing w:val="-2"/>
          <w:sz w:val="24"/>
        </w:rPr>
        <w:t>interoperable</w:t>
      </w:r>
      <w:r>
        <w:rPr>
          <w:spacing w:val="-7"/>
          <w:sz w:val="24"/>
        </w:rPr>
        <w:t> </w:t>
      </w:r>
      <w:r>
        <w:rPr>
          <w:spacing w:val="-2"/>
          <w:sz w:val="24"/>
        </w:rPr>
        <w:t>payment</w:t>
      </w:r>
      <w:r>
        <w:rPr>
          <w:spacing w:val="-7"/>
          <w:sz w:val="24"/>
        </w:rPr>
        <w:t> </w:t>
      </w:r>
      <w:r>
        <w:rPr>
          <w:spacing w:val="-2"/>
          <w:sz w:val="24"/>
        </w:rPr>
        <w:t>infrastructure</w:t>
      </w:r>
      <w:r>
        <w:rPr>
          <w:spacing w:val="-7"/>
          <w:sz w:val="24"/>
        </w:rPr>
        <w:t> </w:t>
      </w:r>
      <w:r>
        <w:rPr>
          <w:spacing w:val="-2"/>
          <w:sz w:val="24"/>
        </w:rPr>
        <w:t>established</w:t>
      </w:r>
      <w:r>
        <w:rPr>
          <w:spacing w:val="-7"/>
          <w:sz w:val="24"/>
        </w:rPr>
        <w:t> </w:t>
      </w:r>
      <w:r>
        <w:rPr>
          <w:spacing w:val="-2"/>
          <w:sz w:val="24"/>
        </w:rPr>
        <w:t>by</w:t>
      </w:r>
      <w:r>
        <w:rPr>
          <w:spacing w:val="-7"/>
          <w:sz w:val="24"/>
        </w:rPr>
        <w:t> </w:t>
      </w:r>
      <w:r>
        <w:rPr>
          <w:spacing w:val="-2"/>
          <w:sz w:val="24"/>
        </w:rPr>
        <w:t>the</w:t>
      </w:r>
      <w:r>
        <w:rPr>
          <w:spacing w:val="-7"/>
          <w:sz w:val="24"/>
        </w:rPr>
        <w:t> </w:t>
      </w:r>
      <w:r>
        <w:rPr>
          <w:spacing w:val="-2"/>
          <w:sz w:val="24"/>
        </w:rPr>
        <w:t>Bank </w:t>
      </w:r>
      <w:r>
        <w:rPr>
          <w:sz w:val="24"/>
        </w:rPr>
        <w:t>of Namibia (BoN) and operationalised through IPN, in close collaboration with licensed industry participants. The IPS enables instant, 24/7/365 electronic payments, supporting seamless fund transfers between bank accounts, e-money wallets,</w:t>
      </w:r>
      <w:r>
        <w:rPr>
          <w:spacing w:val="-9"/>
          <w:sz w:val="24"/>
        </w:rPr>
        <w:t> </w:t>
      </w:r>
      <w:r>
        <w:rPr>
          <w:sz w:val="24"/>
        </w:rPr>
        <w:t>and</w:t>
      </w:r>
      <w:r>
        <w:rPr>
          <w:spacing w:val="-9"/>
          <w:sz w:val="24"/>
        </w:rPr>
        <w:t> </w:t>
      </w:r>
      <w:r>
        <w:rPr>
          <w:sz w:val="24"/>
        </w:rPr>
        <w:t>other</w:t>
      </w:r>
      <w:r>
        <w:rPr>
          <w:spacing w:val="-9"/>
          <w:sz w:val="24"/>
        </w:rPr>
        <w:t> </w:t>
      </w:r>
      <w:r>
        <w:rPr>
          <w:sz w:val="24"/>
        </w:rPr>
        <w:t>approved</w:t>
      </w:r>
      <w:r>
        <w:rPr>
          <w:spacing w:val="-9"/>
          <w:sz w:val="24"/>
        </w:rPr>
        <w:t> </w:t>
      </w:r>
      <w:r>
        <w:rPr>
          <w:sz w:val="24"/>
        </w:rPr>
        <w:t>store-of-value</w:t>
      </w:r>
      <w:r>
        <w:rPr>
          <w:spacing w:val="-9"/>
          <w:sz w:val="24"/>
        </w:rPr>
        <w:t> </w:t>
      </w:r>
      <w:r>
        <w:rPr>
          <w:sz w:val="24"/>
        </w:rPr>
        <w:t>instruments.</w:t>
      </w:r>
      <w:r>
        <w:rPr>
          <w:spacing w:val="-9"/>
          <w:sz w:val="24"/>
        </w:rPr>
        <w:t> </w:t>
      </w:r>
      <w:r>
        <w:rPr>
          <w:sz w:val="24"/>
        </w:rPr>
        <w:t>By</w:t>
      </w:r>
      <w:r>
        <w:rPr>
          <w:spacing w:val="-9"/>
          <w:sz w:val="24"/>
        </w:rPr>
        <w:t> </w:t>
      </w:r>
      <w:r>
        <w:rPr>
          <w:sz w:val="24"/>
        </w:rPr>
        <w:t>enabling</w:t>
      </w:r>
      <w:r>
        <w:rPr>
          <w:spacing w:val="-9"/>
          <w:sz w:val="24"/>
        </w:rPr>
        <w:t> </w:t>
      </w:r>
      <w:r>
        <w:rPr>
          <w:sz w:val="24"/>
        </w:rPr>
        <w:t>real-time</w:t>
      </w:r>
      <w:r>
        <w:rPr>
          <w:spacing w:val="-9"/>
          <w:sz w:val="24"/>
        </w:rPr>
        <w:t> </w:t>
      </w:r>
      <w:r>
        <w:rPr>
          <w:sz w:val="24"/>
        </w:rPr>
        <w:t>low- value retail payments, the IPS contributes to broader national objectives of financial</w:t>
      </w:r>
      <w:r>
        <w:rPr>
          <w:spacing w:val="-17"/>
          <w:sz w:val="24"/>
        </w:rPr>
        <w:t> </w:t>
      </w:r>
      <w:r>
        <w:rPr>
          <w:sz w:val="24"/>
        </w:rPr>
        <w:t>inclusion,</w:t>
      </w:r>
      <w:r>
        <w:rPr>
          <w:spacing w:val="-16"/>
          <w:sz w:val="24"/>
        </w:rPr>
        <w:t> </w:t>
      </w:r>
      <w:r>
        <w:rPr>
          <w:sz w:val="24"/>
        </w:rPr>
        <w:t>digital</w:t>
      </w:r>
      <w:r>
        <w:rPr>
          <w:spacing w:val="-17"/>
          <w:sz w:val="24"/>
        </w:rPr>
        <w:t> </w:t>
      </w:r>
      <w:r>
        <w:rPr>
          <w:sz w:val="24"/>
        </w:rPr>
        <w:t>transformation,</w:t>
      </w:r>
      <w:r>
        <w:rPr>
          <w:spacing w:val="-16"/>
          <w:sz w:val="24"/>
        </w:rPr>
        <w:t> </w:t>
      </w:r>
      <w:r>
        <w:rPr>
          <w:sz w:val="24"/>
        </w:rPr>
        <w:t>and</w:t>
      </w:r>
      <w:r>
        <w:rPr>
          <w:spacing w:val="-17"/>
          <w:sz w:val="24"/>
        </w:rPr>
        <w:t> </w:t>
      </w:r>
      <w:r>
        <w:rPr>
          <w:sz w:val="24"/>
        </w:rPr>
        <w:t>the</w:t>
      </w:r>
      <w:r>
        <w:rPr>
          <w:spacing w:val="-16"/>
          <w:sz w:val="24"/>
        </w:rPr>
        <w:t> </w:t>
      </w:r>
      <w:r>
        <w:rPr>
          <w:sz w:val="24"/>
        </w:rPr>
        <w:t>development</w:t>
      </w:r>
      <w:r>
        <w:rPr>
          <w:spacing w:val="-17"/>
          <w:sz w:val="24"/>
        </w:rPr>
        <w:t> </w:t>
      </w:r>
      <w:r>
        <w:rPr>
          <w:sz w:val="24"/>
        </w:rPr>
        <w:t>of</w:t>
      </w:r>
      <w:r>
        <w:rPr>
          <w:spacing w:val="-16"/>
          <w:sz w:val="24"/>
        </w:rPr>
        <w:t> </w:t>
      </w:r>
      <w:r>
        <w:rPr>
          <w:sz w:val="24"/>
        </w:rPr>
        <w:t>safe</w:t>
      </w:r>
      <w:r>
        <w:rPr>
          <w:spacing w:val="-17"/>
          <w:sz w:val="24"/>
        </w:rPr>
        <w:t> </w:t>
      </w:r>
      <w:r>
        <w:rPr>
          <w:sz w:val="24"/>
        </w:rPr>
        <w:t>and</w:t>
      </w:r>
      <w:r>
        <w:rPr>
          <w:spacing w:val="-16"/>
          <w:sz w:val="24"/>
        </w:rPr>
        <w:t> </w:t>
      </w:r>
      <w:r>
        <w:rPr>
          <w:sz w:val="24"/>
        </w:rPr>
        <w:t>efficient payment systems, particularly for underserved communities in rural and informal </w:t>
      </w:r>
      <w:r>
        <w:rPr>
          <w:spacing w:val="-2"/>
          <w:sz w:val="24"/>
        </w:rPr>
        <w:t>sectors.</w:t>
      </w:r>
    </w:p>
    <w:p>
      <w:pPr>
        <w:pStyle w:val="ListParagraph"/>
        <w:spacing w:after="0" w:line="360" w:lineRule="auto"/>
        <w:jc w:val="both"/>
        <w:rPr>
          <w:rFonts w:ascii="Arial"/>
          <w:b/>
          <w:sz w:val="24"/>
        </w:rPr>
        <w:sectPr>
          <w:pgSz w:w="12240" w:h="15840"/>
          <w:pgMar w:header="750" w:footer="327" w:top="1880" w:bottom="520" w:left="360" w:right="1080"/>
        </w:sectPr>
      </w:pPr>
    </w:p>
    <w:p>
      <w:pPr>
        <w:pStyle w:val="BodyText"/>
        <w:spacing w:before="38"/>
      </w:pPr>
    </w:p>
    <w:p>
      <w:pPr>
        <w:pStyle w:val="Heading1"/>
        <w:numPr>
          <w:ilvl w:val="0"/>
          <w:numId w:val="2"/>
        </w:numPr>
        <w:tabs>
          <w:tab w:pos="1441" w:val="left" w:leader="none"/>
        </w:tabs>
        <w:spacing w:line="240" w:lineRule="auto" w:before="1" w:after="0"/>
        <w:ind w:left="1441" w:right="0" w:hanging="359"/>
        <w:jc w:val="left"/>
      </w:pPr>
      <w:bookmarkStart w:name="_TOC_250067" w:id="4"/>
      <w:r>
        <w:rPr>
          <w:color w:val="196B24"/>
        </w:rPr>
        <w:t>Scope</w:t>
      </w:r>
      <w:r>
        <w:rPr>
          <w:color w:val="196B24"/>
          <w:spacing w:val="-1"/>
        </w:rPr>
        <w:t> </w:t>
      </w:r>
      <w:r>
        <w:rPr>
          <w:color w:val="196B24"/>
        </w:rPr>
        <w:t>of </w:t>
      </w:r>
      <w:bookmarkEnd w:id="4"/>
      <w:r>
        <w:rPr>
          <w:color w:val="196B24"/>
          <w:spacing w:val="-2"/>
        </w:rPr>
        <w:t>Application</w:t>
      </w:r>
    </w:p>
    <w:p>
      <w:pPr>
        <w:pStyle w:val="BodyText"/>
        <w:spacing w:before="129"/>
        <w:rPr>
          <w:rFonts w:ascii="Arial"/>
          <w:b/>
        </w:rPr>
      </w:pPr>
    </w:p>
    <w:p>
      <w:pPr>
        <w:pStyle w:val="ListParagraph"/>
        <w:numPr>
          <w:ilvl w:val="1"/>
          <w:numId w:val="2"/>
        </w:numPr>
        <w:tabs>
          <w:tab w:pos="1802" w:val="left" w:leader="none"/>
        </w:tabs>
        <w:spacing w:line="362" w:lineRule="auto" w:before="0" w:after="0"/>
        <w:ind w:left="1802" w:right="354" w:hanging="720"/>
        <w:jc w:val="left"/>
        <w:rPr>
          <w:rFonts w:ascii="Arial"/>
          <w:b/>
          <w:sz w:val="24"/>
        </w:rPr>
      </w:pPr>
      <w:r>
        <w:rPr>
          <w:sz w:val="24"/>
        </w:rPr>
        <w:t>These Rules apply to all entities authorised to participate in the IPS ecosystem, </w:t>
      </w:r>
      <w:r>
        <w:rPr>
          <w:spacing w:val="-2"/>
          <w:sz w:val="24"/>
        </w:rPr>
        <w:t>including:</w:t>
      </w:r>
    </w:p>
    <w:p>
      <w:pPr>
        <w:pStyle w:val="ListParagraph"/>
        <w:numPr>
          <w:ilvl w:val="0"/>
          <w:numId w:val="5"/>
        </w:numPr>
        <w:tabs>
          <w:tab w:pos="1802" w:val="left" w:leader="none"/>
        </w:tabs>
        <w:spacing w:line="360" w:lineRule="auto" w:before="0" w:after="0"/>
        <w:ind w:left="1802" w:right="354" w:hanging="360"/>
        <w:jc w:val="left"/>
        <w:rPr>
          <w:sz w:val="24"/>
        </w:rPr>
      </w:pPr>
      <w:r>
        <w:rPr>
          <w:sz w:val="24"/>
        </w:rPr>
        <w:t>Licensed</w:t>
      </w:r>
      <w:r>
        <w:rPr>
          <w:spacing w:val="-5"/>
          <w:sz w:val="24"/>
        </w:rPr>
        <w:t> </w:t>
      </w:r>
      <w:r>
        <w:rPr>
          <w:sz w:val="24"/>
        </w:rPr>
        <w:t>Banking</w:t>
      </w:r>
      <w:r>
        <w:rPr>
          <w:spacing w:val="-5"/>
          <w:sz w:val="24"/>
        </w:rPr>
        <w:t> </w:t>
      </w:r>
      <w:r>
        <w:rPr>
          <w:sz w:val="24"/>
        </w:rPr>
        <w:t>Institutions</w:t>
      </w:r>
      <w:r>
        <w:rPr>
          <w:spacing w:val="-5"/>
          <w:sz w:val="24"/>
        </w:rPr>
        <w:t> </w:t>
      </w:r>
      <w:r>
        <w:rPr>
          <w:sz w:val="24"/>
        </w:rPr>
        <w:t>as</w:t>
      </w:r>
      <w:r>
        <w:rPr>
          <w:spacing w:val="-5"/>
          <w:sz w:val="24"/>
        </w:rPr>
        <w:t> </w:t>
      </w:r>
      <w:r>
        <w:rPr>
          <w:sz w:val="24"/>
        </w:rPr>
        <w:t>defined</w:t>
      </w:r>
      <w:r>
        <w:rPr>
          <w:spacing w:val="-5"/>
          <w:sz w:val="24"/>
        </w:rPr>
        <w:t> </w:t>
      </w:r>
      <w:r>
        <w:rPr>
          <w:sz w:val="24"/>
        </w:rPr>
        <w:t>in</w:t>
      </w:r>
      <w:r>
        <w:rPr>
          <w:spacing w:val="-5"/>
          <w:sz w:val="24"/>
        </w:rPr>
        <w:t> </w:t>
      </w:r>
      <w:r>
        <w:rPr>
          <w:sz w:val="24"/>
        </w:rPr>
        <w:t>the</w:t>
      </w:r>
      <w:r>
        <w:rPr>
          <w:spacing w:val="-5"/>
          <w:sz w:val="24"/>
        </w:rPr>
        <w:t> </w:t>
      </w:r>
      <w:r>
        <w:rPr>
          <w:sz w:val="24"/>
        </w:rPr>
        <w:t>Banking</w:t>
      </w:r>
      <w:r>
        <w:rPr>
          <w:spacing w:val="-5"/>
          <w:sz w:val="24"/>
        </w:rPr>
        <w:t> </w:t>
      </w:r>
      <w:r>
        <w:rPr>
          <w:sz w:val="24"/>
        </w:rPr>
        <w:t>Institutions</w:t>
      </w:r>
      <w:r>
        <w:rPr>
          <w:spacing w:val="-5"/>
          <w:sz w:val="24"/>
        </w:rPr>
        <w:t> </w:t>
      </w:r>
      <w:r>
        <w:rPr>
          <w:sz w:val="24"/>
        </w:rPr>
        <w:t>Act,</w:t>
      </w:r>
      <w:r>
        <w:rPr>
          <w:spacing w:val="-5"/>
          <w:sz w:val="24"/>
        </w:rPr>
        <w:t> </w:t>
      </w:r>
      <w:r>
        <w:rPr>
          <w:sz w:val="24"/>
        </w:rPr>
        <w:t>2023</w:t>
      </w:r>
      <w:r>
        <w:rPr>
          <w:spacing w:val="-5"/>
          <w:sz w:val="24"/>
        </w:rPr>
        <w:t> </w:t>
      </w:r>
      <w:r>
        <w:rPr>
          <w:sz w:val="24"/>
        </w:rPr>
        <w:t>(Act No. 13 of 2023) (or the “BIA”),</w:t>
      </w:r>
    </w:p>
    <w:p>
      <w:pPr>
        <w:pStyle w:val="ListParagraph"/>
        <w:numPr>
          <w:ilvl w:val="0"/>
          <w:numId w:val="5"/>
        </w:numPr>
        <w:tabs>
          <w:tab w:pos="1802" w:val="left" w:leader="none"/>
        </w:tabs>
        <w:spacing w:line="360" w:lineRule="auto" w:before="0" w:after="0"/>
        <w:ind w:left="1802" w:right="355" w:hanging="360"/>
        <w:jc w:val="left"/>
        <w:rPr>
          <w:sz w:val="24"/>
        </w:rPr>
      </w:pPr>
      <w:r>
        <w:rPr>
          <w:sz w:val="24"/>
        </w:rPr>
        <w:t>Licensed</w:t>
      </w:r>
      <w:r>
        <w:rPr>
          <w:spacing w:val="39"/>
          <w:sz w:val="24"/>
        </w:rPr>
        <w:t> </w:t>
      </w:r>
      <w:r>
        <w:rPr>
          <w:sz w:val="24"/>
        </w:rPr>
        <w:t>Non-Bank</w:t>
      </w:r>
      <w:r>
        <w:rPr>
          <w:spacing w:val="39"/>
          <w:sz w:val="24"/>
        </w:rPr>
        <w:t> </w:t>
      </w:r>
      <w:r>
        <w:rPr>
          <w:sz w:val="24"/>
        </w:rPr>
        <w:t>Financial</w:t>
      </w:r>
      <w:r>
        <w:rPr>
          <w:spacing w:val="39"/>
          <w:sz w:val="24"/>
        </w:rPr>
        <w:t> </w:t>
      </w:r>
      <w:r>
        <w:rPr>
          <w:sz w:val="24"/>
        </w:rPr>
        <w:t>Institutions</w:t>
      </w:r>
      <w:r>
        <w:rPr>
          <w:spacing w:val="39"/>
          <w:sz w:val="24"/>
        </w:rPr>
        <w:t> </w:t>
      </w:r>
      <w:r>
        <w:rPr>
          <w:sz w:val="24"/>
        </w:rPr>
        <w:t>(NBFIs)</w:t>
      </w:r>
      <w:r>
        <w:rPr>
          <w:spacing w:val="39"/>
          <w:sz w:val="24"/>
        </w:rPr>
        <w:t> </w:t>
      </w:r>
      <w:r>
        <w:rPr>
          <w:sz w:val="24"/>
        </w:rPr>
        <w:t>licensed</w:t>
      </w:r>
      <w:r>
        <w:rPr>
          <w:spacing w:val="39"/>
          <w:sz w:val="24"/>
        </w:rPr>
        <w:t> </w:t>
      </w:r>
      <w:r>
        <w:rPr>
          <w:sz w:val="24"/>
        </w:rPr>
        <w:t>to</w:t>
      </w:r>
      <w:r>
        <w:rPr>
          <w:spacing w:val="39"/>
          <w:sz w:val="24"/>
        </w:rPr>
        <w:t> </w:t>
      </w:r>
      <w:r>
        <w:rPr>
          <w:sz w:val="24"/>
        </w:rPr>
        <w:t>provide</w:t>
      </w:r>
      <w:r>
        <w:rPr>
          <w:spacing w:val="39"/>
          <w:sz w:val="24"/>
        </w:rPr>
        <w:t> </w:t>
      </w:r>
      <w:r>
        <w:rPr>
          <w:sz w:val="24"/>
        </w:rPr>
        <w:t>payment services under PSD-1,</w:t>
      </w:r>
    </w:p>
    <w:p>
      <w:pPr>
        <w:pStyle w:val="ListParagraph"/>
        <w:numPr>
          <w:ilvl w:val="0"/>
          <w:numId w:val="5"/>
        </w:numPr>
        <w:tabs>
          <w:tab w:pos="1802" w:val="left" w:leader="none"/>
        </w:tabs>
        <w:spacing w:line="360" w:lineRule="auto" w:before="0" w:after="0"/>
        <w:ind w:left="1802" w:right="355" w:hanging="360"/>
        <w:jc w:val="left"/>
        <w:rPr>
          <w:sz w:val="24"/>
        </w:rPr>
      </w:pPr>
      <w:r>
        <w:rPr>
          <w:sz w:val="24"/>
        </w:rPr>
        <w:t>Prospective</w:t>
      </w:r>
      <w:r>
        <w:rPr>
          <w:spacing w:val="-7"/>
          <w:sz w:val="24"/>
        </w:rPr>
        <w:t> </w:t>
      </w:r>
      <w:r>
        <w:rPr>
          <w:sz w:val="24"/>
        </w:rPr>
        <w:t>and</w:t>
      </w:r>
      <w:r>
        <w:rPr>
          <w:spacing w:val="-7"/>
          <w:sz w:val="24"/>
        </w:rPr>
        <w:t> </w:t>
      </w:r>
      <w:r>
        <w:rPr>
          <w:sz w:val="24"/>
        </w:rPr>
        <w:t>authorised</w:t>
      </w:r>
      <w:r>
        <w:rPr>
          <w:spacing w:val="-7"/>
          <w:sz w:val="24"/>
        </w:rPr>
        <w:t> </w:t>
      </w:r>
      <w:r>
        <w:rPr>
          <w:sz w:val="24"/>
        </w:rPr>
        <w:t>System</w:t>
      </w:r>
      <w:r>
        <w:rPr>
          <w:spacing w:val="-7"/>
          <w:sz w:val="24"/>
        </w:rPr>
        <w:t> </w:t>
      </w:r>
      <w:r>
        <w:rPr>
          <w:sz w:val="24"/>
        </w:rPr>
        <w:t>Participants</w:t>
      </w:r>
      <w:r>
        <w:rPr>
          <w:spacing w:val="-7"/>
          <w:sz w:val="24"/>
        </w:rPr>
        <w:t> </w:t>
      </w:r>
      <w:r>
        <w:rPr>
          <w:sz w:val="24"/>
        </w:rPr>
        <w:t>of</w:t>
      </w:r>
      <w:r>
        <w:rPr>
          <w:spacing w:val="-7"/>
          <w:sz w:val="24"/>
        </w:rPr>
        <w:t> </w:t>
      </w:r>
      <w:r>
        <w:rPr>
          <w:sz w:val="24"/>
        </w:rPr>
        <w:t>the</w:t>
      </w:r>
      <w:r>
        <w:rPr>
          <w:spacing w:val="-7"/>
          <w:sz w:val="24"/>
        </w:rPr>
        <w:t> </w:t>
      </w:r>
      <w:r>
        <w:rPr>
          <w:sz w:val="24"/>
        </w:rPr>
        <w:t>IPS</w:t>
      </w:r>
      <w:r>
        <w:rPr>
          <w:spacing w:val="-7"/>
          <w:sz w:val="24"/>
        </w:rPr>
        <w:t> </w:t>
      </w:r>
      <w:r>
        <w:rPr>
          <w:sz w:val="24"/>
        </w:rPr>
        <w:t>in</w:t>
      </w:r>
      <w:r>
        <w:rPr>
          <w:spacing w:val="-7"/>
          <w:sz w:val="24"/>
        </w:rPr>
        <w:t> </w:t>
      </w:r>
      <w:r>
        <w:rPr>
          <w:sz w:val="24"/>
        </w:rPr>
        <w:t>terms</w:t>
      </w:r>
      <w:r>
        <w:rPr>
          <w:spacing w:val="-7"/>
          <w:sz w:val="24"/>
        </w:rPr>
        <w:t> </w:t>
      </w:r>
      <w:r>
        <w:rPr>
          <w:sz w:val="24"/>
        </w:rPr>
        <w:t>of</w:t>
      </w:r>
      <w:r>
        <w:rPr>
          <w:spacing w:val="-7"/>
          <w:sz w:val="24"/>
        </w:rPr>
        <w:t> </w:t>
      </w:r>
      <w:r>
        <w:rPr>
          <w:sz w:val="24"/>
        </w:rPr>
        <w:t>the</w:t>
      </w:r>
      <w:r>
        <w:rPr>
          <w:spacing w:val="-7"/>
          <w:sz w:val="24"/>
        </w:rPr>
        <w:t> </w:t>
      </w:r>
      <w:r>
        <w:rPr>
          <w:sz w:val="24"/>
        </w:rPr>
        <w:t>Act</w:t>
      </w:r>
      <w:r>
        <w:rPr>
          <w:spacing w:val="-7"/>
          <w:sz w:val="24"/>
        </w:rPr>
        <w:t> </w:t>
      </w:r>
      <w:r>
        <w:rPr>
          <w:sz w:val="24"/>
        </w:rPr>
        <w:t>and </w:t>
      </w:r>
      <w:r>
        <w:rPr>
          <w:spacing w:val="-2"/>
          <w:sz w:val="24"/>
        </w:rPr>
        <w:t>PSD-6.</w:t>
      </w:r>
    </w:p>
    <w:p>
      <w:pPr>
        <w:pStyle w:val="ListParagraph"/>
        <w:numPr>
          <w:ilvl w:val="0"/>
          <w:numId w:val="5"/>
        </w:numPr>
        <w:tabs>
          <w:tab w:pos="1801" w:val="left" w:leader="none"/>
        </w:tabs>
        <w:spacing w:line="274" w:lineRule="exact" w:before="0" w:after="0"/>
        <w:ind w:left="1801" w:right="0" w:hanging="359"/>
        <w:jc w:val="left"/>
        <w:rPr>
          <w:sz w:val="24"/>
        </w:rPr>
      </w:pPr>
      <w:r>
        <w:rPr>
          <w:sz w:val="24"/>
        </w:rPr>
        <w:t>Any</w:t>
      </w:r>
      <w:r>
        <w:rPr>
          <w:spacing w:val="-1"/>
          <w:sz w:val="24"/>
        </w:rPr>
        <w:t> </w:t>
      </w:r>
      <w:r>
        <w:rPr>
          <w:sz w:val="24"/>
        </w:rPr>
        <w:t>other</w:t>
      </w:r>
      <w:r>
        <w:rPr>
          <w:spacing w:val="-1"/>
          <w:sz w:val="24"/>
        </w:rPr>
        <w:t> </w:t>
      </w:r>
      <w:r>
        <w:rPr>
          <w:sz w:val="24"/>
        </w:rPr>
        <w:t>third-party</w:t>
      </w:r>
      <w:r>
        <w:rPr>
          <w:spacing w:val="-1"/>
          <w:sz w:val="24"/>
        </w:rPr>
        <w:t> </w:t>
      </w:r>
      <w:r>
        <w:rPr>
          <w:sz w:val="24"/>
        </w:rPr>
        <w:t>vendors</w:t>
      </w:r>
      <w:r>
        <w:rPr>
          <w:spacing w:val="-1"/>
          <w:sz w:val="24"/>
        </w:rPr>
        <w:t> </w:t>
      </w:r>
      <w:r>
        <w:rPr>
          <w:sz w:val="24"/>
        </w:rPr>
        <w:t>that</w:t>
      </w:r>
      <w:r>
        <w:rPr>
          <w:spacing w:val="-2"/>
          <w:sz w:val="24"/>
        </w:rPr>
        <w:t> </w:t>
      </w:r>
      <w:r>
        <w:rPr>
          <w:sz w:val="24"/>
        </w:rPr>
        <w:t>are critical</w:t>
      </w:r>
      <w:r>
        <w:rPr>
          <w:spacing w:val="-1"/>
          <w:sz w:val="24"/>
        </w:rPr>
        <w:t> </w:t>
      </w:r>
      <w:r>
        <w:rPr>
          <w:sz w:val="24"/>
        </w:rPr>
        <w:t>to</w:t>
      </w:r>
      <w:r>
        <w:rPr>
          <w:spacing w:val="-1"/>
          <w:sz w:val="24"/>
        </w:rPr>
        <w:t> </w:t>
      </w:r>
      <w:r>
        <w:rPr>
          <w:sz w:val="24"/>
        </w:rPr>
        <w:t>the operations</w:t>
      </w:r>
      <w:r>
        <w:rPr>
          <w:spacing w:val="-1"/>
          <w:sz w:val="24"/>
        </w:rPr>
        <w:t> </w:t>
      </w:r>
      <w:r>
        <w:rPr>
          <w:sz w:val="24"/>
        </w:rPr>
        <w:t>of</w:t>
      </w:r>
      <w:r>
        <w:rPr>
          <w:spacing w:val="-2"/>
          <w:sz w:val="24"/>
        </w:rPr>
        <w:t> </w:t>
      </w:r>
      <w:r>
        <w:rPr>
          <w:sz w:val="24"/>
        </w:rPr>
        <w:t>the </w:t>
      </w:r>
      <w:r>
        <w:rPr>
          <w:spacing w:val="-4"/>
          <w:sz w:val="24"/>
        </w:rPr>
        <w:t>IPN.</w:t>
      </w:r>
    </w:p>
    <w:p>
      <w:pPr>
        <w:pStyle w:val="BodyText"/>
      </w:pPr>
    </w:p>
    <w:p>
      <w:pPr>
        <w:pStyle w:val="BodyText"/>
      </w:pPr>
    </w:p>
    <w:p>
      <w:pPr>
        <w:pStyle w:val="Heading1"/>
        <w:numPr>
          <w:ilvl w:val="0"/>
          <w:numId w:val="2"/>
        </w:numPr>
        <w:tabs>
          <w:tab w:pos="1441" w:val="left" w:leader="none"/>
        </w:tabs>
        <w:spacing w:line="240" w:lineRule="auto" w:before="0" w:after="0"/>
        <w:ind w:left="1441" w:right="0" w:hanging="359"/>
        <w:jc w:val="left"/>
      </w:pPr>
      <w:bookmarkStart w:name="_TOC_250066" w:id="5"/>
      <w:r>
        <w:rPr>
          <w:color w:val="196B24"/>
        </w:rPr>
        <w:t>Definitions and</w:t>
      </w:r>
      <w:r>
        <w:rPr>
          <w:color w:val="196B24"/>
          <w:spacing w:val="-1"/>
        </w:rPr>
        <w:t> </w:t>
      </w:r>
      <w:bookmarkEnd w:id="5"/>
      <w:r>
        <w:rPr>
          <w:color w:val="196B24"/>
          <w:spacing w:val="-2"/>
        </w:rPr>
        <w:t>Interpretations</w:t>
      </w:r>
    </w:p>
    <w:p>
      <w:pPr>
        <w:pStyle w:val="BodyText"/>
        <w:spacing w:before="211"/>
        <w:rPr>
          <w:rFonts w:ascii="Arial"/>
          <w:b/>
        </w:rPr>
      </w:pPr>
    </w:p>
    <w:p>
      <w:pPr>
        <w:pStyle w:val="ListParagraph"/>
        <w:numPr>
          <w:ilvl w:val="1"/>
          <w:numId w:val="2"/>
        </w:numPr>
        <w:tabs>
          <w:tab w:pos="1802" w:val="left" w:leader="none"/>
        </w:tabs>
        <w:spacing w:line="360" w:lineRule="auto" w:before="0" w:after="0"/>
        <w:ind w:left="1802" w:right="355" w:hanging="720"/>
        <w:jc w:val="both"/>
        <w:rPr>
          <w:rFonts w:ascii="Arial"/>
          <w:b/>
          <w:sz w:val="24"/>
        </w:rPr>
      </w:pPr>
      <w:r>
        <w:rPr>
          <w:sz w:val="24"/>
        </w:rPr>
        <w:t>Unless</w:t>
      </w:r>
      <w:r>
        <w:rPr>
          <w:spacing w:val="-17"/>
          <w:sz w:val="24"/>
        </w:rPr>
        <w:t> </w:t>
      </w:r>
      <w:r>
        <w:rPr>
          <w:sz w:val="24"/>
        </w:rPr>
        <w:t>otherwise</w:t>
      </w:r>
      <w:r>
        <w:rPr>
          <w:spacing w:val="-17"/>
          <w:sz w:val="24"/>
        </w:rPr>
        <w:t> </w:t>
      </w:r>
      <w:r>
        <w:rPr>
          <w:sz w:val="24"/>
        </w:rPr>
        <w:t>stated,</w:t>
      </w:r>
      <w:r>
        <w:rPr>
          <w:spacing w:val="-16"/>
          <w:sz w:val="24"/>
        </w:rPr>
        <w:t> </w:t>
      </w:r>
      <w:r>
        <w:rPr>
          <w:sz w:val="24"/>
        </w:rPr>
        <w:t>terms</w:t>
      </w:r>
      <w:r>
        <w:rPr>
          <w:spacing w:val="-17"/>
          <w:sz w:val="24"/>
        </w:rPr>
        <w:t> </w:t>
      </w:r>
      <w:r>
        <w:rPr>
          <w:sz w:val="24"/>
        </w:rPr>
        <w:t>used</w:t>
      </w:r>
      <w:r>
        <w:rPr>
          <w:spacing w:val="-17"/>
          <w:sz w:val="24"/>
        </w:rPr>
        <w:t> </w:t>
      </w:r>
      <w:r>
        <w:rPr>
          <w:sz w:val="24"/>
        </w:rPr>
        <w:t>in</w:t>
      </w:r>
      <w:r>
        <w:rPr>
          <w:spacing w:val="-17"/>
          <w:sz w:val="24"/>
        </w:rPr>
        <w:t> </w:t>
      </w:r>
      <w:r>
        <w:rPr>
          <w:sz w:val="24"/>
        </w:rPr>
        <w:t>this</w:t>
      </w:r>
      <w:r>
        <w:rPr>
          <w:spacing w:val="-16"/>
          <w:sz w:val="24"/>
        </w:rPr>
        <w:t> </w:t>
      </w:r>
      <w:r>
        <w:rPr>
          <w:sz w:val="24"/>
        </w:rPr>
        <w:t>document</w:t>
      </w:r>
      <w:r>
        <w:rPr>
          <w:spacing w:val="-17"/>
          <w:sz w:val="24"/>
        </w:rPr>
        <w:t> </w:t>
      </w:r>
      <w:r>
        <w:rPr>
          <w:sz w:val="24"/>
        </w:rPr>
        <w:t>shall</w:t>
      </w:r>
      <w:r>
        <w:rPr>
          <w:spacing w:val="-17"/>
          <w:sz w:val="24"/>
        </w:rPr>
        <w:t> </w:t>
      </w:r>
      <w:r>
        <w:rPr>
          <w:sz w:val="24"/>
        </w:rPr>
        <w:t>bear</w:t>
      </w:r>
      <w:r>
        <w:rPr>
          <w:spacing w:val="-16"/>
          <w:sz w:val="24"/>
        </w:rPr>
        <w:t> </w:t>
      </w:r>
      <w:r>
        <w:rPr>
          <w:sz w:val="24"/>
        </w:rPr>
        <w:t>the</w:t>
      </w:r>
      <w:r>
        <w:rPr>
          <w:spacing w:val="-17"/>
          <w:sz w:val="24"/>
        </w:rPr>
        <w:t> </w:t>
      </w:r>
      <w:r>
        <w:rPr>
          <w:sz w:val="24"/>
        </w:rPr>
        <w:t>same</w:t>
      </w:r>
      <w:r>
        <w:rPr>
          <w:spacing w:val="-17"/>
          <w:sz w:val="24"/>
        </w:rPr>
        <w:t> </w:t>
      </w:r>
      <w:r>
        <w:rPr>
          <w:sz w:val="24"/>
        </w:rPr>
        <w:t>meaning as</w:t>
      </w:r>
      <w:r>
        <w:rPr>
          <w:spacing w:val="-3"/>
          <w:sz w:val="24"/>
        </w:rPr>
        <w:t> </w:t>
      </w:r>
      <w:r>
        <w:rPr>
          <w:sz w:val="24"/>
        </w:rPr>
        <w:t>those</w:t>
      </w:r>
      <w:r>
        <w:rPr>
          <w:spacing w:val="-3"/>
          <w:sz w:val="24"/>
        </w:rPr>
        <w:t> </w:t>
      </w:r>
      <w:r>
        <w:rPr>
          <w:sz w:val="24"/>
        </w:rPr>
        <w:t>defined</w:t>
      </w:r>
      <w:r>
        <w:rPr>
          <w:spacing w:val="-3"/>
          <w:sz w:val="24"/>
        </w:rPr>
        <w:t> </w:t>
      </w:r>
      <w:r>
        <w:rPr>
          <w:sz w:val="24"/>
        </w:rPr>
        <w:t>in</w:t>
      </w:r>
      <w:r>
        <w:rPr>
          <w:spacing w:val="-3"/>
          <w:sz w:val="24"/>
        </w:rPr>
        <w:t> </w:t>
      </w:r>
      <w:r>
        <w:rPr>
          <w:sz w:val="24"/>
        </w:rPr>
        <w:t>the</w:t>
      </w:r>
      <w:r>
        <w:rPr>
          <w:spacing w:val="-3"/>
          <w:sz w:val="24"/>
        </w:rPr>
        <w:t> </w:t>
      </w:r>
      <w:r>
        <w:rPr>
          <w:sz w:val="24"/>
        </w:rPr>
        <w:t>Payment</w:t>
      </w:r>
      <w:r>
        <w:rPr>
          <w:spacing w:val="-3"/>
          <w:sz w:val="24"/>
        </w:rPr>
        <w:t> </w:t>
      </w:r>
      <w:r>
        <w:rPr>
          <w:sz w:val="24"/>
        </w:rPr>
        <w:t>System</w:t>
      </w:r>
      <w:r>
        <w:rPr>
          <w:spacing w:val="-3"/>
          <w:sz w:val="24"/>
        </w:rPr>
        <w:t> </w:t>
      </w:r>
      <w:r>
        <w:rPr>
          <w:sz w:val="24"/>
        </w:rPr>
        <w:t>Management</w:t>
      </w:r>
      <w:r>
        <w:rPr>
          <w:spacing w:val="-3"/>
          <w:sz w:val="24"/>
        </w:rPr>
        <w:t> </w:t>
      </w:r>
      <w:r>
        <w:rPr>
          <w:sz w:val="24"/>
        </w:rPr>
        <w:t>Act,</w:t>
      </w:r>
      <w:r>
        <w:rPr>
          <w:spacing w:val="-3"/>
          <w:sz w:val="24"/>
        </w:rPr>
        <w:t> </w:t>
      </w:r>
      <w:r>
        <w:rPr>
          <w:sz w:val="24"/>
        </w:rPr>
        <w:t>2023</w:t>
      </w:r>
      <w:r>
        <w:rPr>
          <w:spacing w:val="-3"/>
          <w:sz w:val="24"/>
        </w:rPr>
        <w:t> </w:t>
      </w:r>
      <w:r>
        <w:rPr>
          <w:sz w:val="24"/>
        </w:rPr>
        <w:t>and</w:t>
      </w:r>
      <w:r>
        <w:rPr>
          <w:spacing w:val="-3"/>
          <w:sz w:val="24"/>
        </w:rPr>
        <w:t> </w:t>
      </w:r>
      <w:r>
        <w:rPr>
          <w:sz w:val="24"/>
        </w:rPr>
        <w:t>the</w:t>
      </w:r>
      <w:r>
        <w:rPr>
          <w:spacing w:val="-3"/>
          <w:sz w:val="24"/>
        </w:rPr>
        <w:t> </w:t>
      </w:r>
      <w:r>
        <w:rPr>
          <w:sz w:val="24"/>
        </w:rPr>
        <w:t>relevant Determinations (e.g., PSD-6, PSD-1). For clarity, the following key terms are </w:t>
      </w:r>
      <w:r>
        <w:rPr>
          <w:spacing w:val="-2"/>
          <w:sz w:val="24"/>
        </w:rPr>
        <w:t>defined:</w:t>
      </w:r>
    </w:p>
    <w:tbl>
      <w:tblPr>
        <w:tblW w:w="0" w:type="auto"/>
        <w:jc w:val="left"/>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6663"/>
      </w:tblGrid>
      <w:tr>
        <w:trPr>
          <w:trHeight w:val="378" w:hRule="atLeast"/>
        </w:trPr>
        <w:tc>
          <w:tcPr>
            <w:tcW w:w="2693" w:type="dxa"/>
            <w:shd w:val="clear" w:color="auto" w:fill="D9D9D9"/>
          </w:tcPr>
          <w:p>
            <w:pPr>
              <w:pStyle w:val="TableParagraph"/>
              <w:ind w:left="105"/>
              <w:rPr>
                <w:rFonts w:ascii="Arial"/>
                <w:b/>
                <w:sz w:val="22"/>
              </w:rPr>
            </w:pPr>
            <w:r>
              <w:rPr>
                <w:rFonts w:ascii="Arial"/>
                <w:b/>
                <w:spacing w:val="-4"/>
                <w:sz w:val="22"/>
              </w:rPr>
              <w:t>Term</w:t>
            </w:r>
          </w:p>
        </w:tc>
        <w:tc>
          <w:tcPr>
            <w:tcW w:w="6663" w:type="dxa"/>
            <w:shd w:val="clear" w:color="auto" w:fill="D9D9D9"/>
          </w:tcPr>
          <w:p>
            <w:pPr>
              <w:pStyle w:val="TableParagraph"/>
              <w:ind w:left="109"/>
              <w:rPr>
                <w:rFonts w:ascii="Arial"/>
                <w:b/>
                <w:sz w:val="22"/>
              </w:rPr>
            </w:pPr>
            <w:r>
              <w:rPr>
                <w:rFonts w:ascii="Arial"/>
                <w:b/>
                <w:spacing w:val="-2"/>
                <w:sz w:val="22"/>
              </w:rPr>
              <w:t>Description</w:t>
            </w:r>
          </w:p>
        </w:tc>
      </w:tr>
      <w:tr>
        <w:trPr>
          <w:trHeight w:val="1137" w:hRule="atLeast"/>
        </w:trPr>
        <w:tc>
          <w:tcPr>
            <w:tcW w:w="2693" w:type="dxa"/>
          </w:tcPr>
          <w:p>
            <w:pPr>
              <w:pStyle w:val="TableParagraph"/>
              <w:ind w:left="105"/>
              <w:rPr>
                <w:rFonts w:ascii="Arial"/>
                <w:b/>
                <w:sz w:val="22"/>
              </w:rPr>
            </w:pPr>
            <w:r>
              <w:rPr>
                <w:rFonts w:ascii="Arial"/>
                <w:b/>
                <w:sz w:val="22"/>
              </w:rPr>
              <w:t>Act</w:t>
            </w:r>
            <w:r>
              <w:rPr>
                <w:rFonts w:ascii="Arial"/>
                <w:b/>
                <w:spacing w:val="-3"/>
                <w:sz w:val="22"/>
              </w:rPr>
              <w:t> </w:t>
            </w:r>
            <w:r>
              <w:rPr>
                <w:rFonts w:ascii="Arial"/>
                <w:b/>
                <w:sz w:val="22"/>
              </w:rPr>
              <w:t>(or</w:t>
            </w:r>
            <w:r>
              <w:rPr>
                <w:rFonts w:ascii="Arial"/>
                <w:b/>
                <w:spacing w:val="-3"/>
                <w:sz w:val="22"/>
              </w:rPr>
              <w:t> </w:t>
            </w:r>
            <w:r>
              <w:rPr>
                <w:rFonts w:ascii="Arial"/>
                <w:b/>
                <w:sz w:val="22"/>
              </w:rPr>
              <w:t>PSM</w:t>
            </w:r>
            <w:r>
              <w:rPr>
                <w:rFonts w:ascii="Arial"/>
                <w:b/>
                <w:spacing w:val="-3"/>
                <w:sz w:val="22"/>
              </w:rPr>
              <w:t> </w:t>
            </w:r>
            <w:r>
              <w:rPr>
                <w:rFonts w:ascii="Arial"/>
                <w:b/>
                <w:spacing w:val="-4"/>
                <w:sz w:val="22"/>
              </w:rPr>
              <w:t>Act)</w:t>
            </w:r>
          </w:p>
        </w:tc>
        <w:tc>
          <w:tcPr>
            <w:tcW w:w="6663" w:type="dxa"/>
          </w:tcPr>
          <w:p>
            <w:pPr>
              <w:pStyle w:val="TableParagraph"/>
              <w:spacing w:line="360" w:lineRule="auto"/>
              <w:ind w:left="109"/>
              <w:rPr>
                <w:sz w:val="22"/>
              </w:rPr>
            </w:pPr>
            <w:r>
              <w:rPr>
                <w:sz w:val="22"/>
              </w:rPr>
              <w:t>Refers</w:t>
            </w:r>
            <w:r>
              <w:rPr>
                <w:spacing w:val="-7"/>
                <w:sz w:val="22"/>
              </w:rPr>
              <w:t> </w:t>
            </w:r>
            <w:r>
              <w:rPr>
                <w:sz w:val="22"/>
              </w:rPr>
              <w:t>to</w:t>
            </w:r>
            <w:r>
              <w:rPr>
                <w:spacing w:val="-7"/>
                <w:sz w:val="22"/>
              </w:rPr>
              <w:t> </w:t>
            </w:r>
            <w:r>
              <w:rPr>
                <w:sz w:val="22"/>
              </w:rPr>
              <w:t>the</w:t>
            </w:r>
            <w:r>
              <w:rPr>
                <w:spacing w:val="-7"/>
                <w:sz w:val="22"/>
              </w:rPr>
              <w:t> </w:t>
            </w:r>
            <w:r>
              <w:rPr>
                <w:sz w:val="22"/>
              </w:rPr>
              <w:t>Payment</w:t>
            </w:r>
            <w:r>
              <w:rPr>
                <w:spacing w:val="-7"/>
                <w:sz w:val="22"/>
              </w:rPr>
              <w:t> </w:t>
            </w:r>
            <w:r>
              <w:rPr>
                <w:sz w:val="22"/>
              </w:rPr>
              <w:t>System</w:t>
            </w:r>
            <w:r>
              <w:rPr>
                <w:spacing w:val="-8"/>
                <w:sz w:val="22"/>
              </w:rPr>
              <w:t> </w:t>
            </w:r>
            <w:r>
              <w:rPr>
                <w:sz w:val="22"/>
              </w:rPr>
              <w:t>Management</w:t>
            </w:r>
            <w:r>
              <w:rPr>
                <w:spacing w:val="-7"/>
                <w:sz w:val="22"/>
              </w:rPr>
              <w:t> </w:t>
            </w:r>
            <w:r>
              <w:rPr>
                <w:sz w:val="22"/>
              </w:rPr>
              <w:t>Act,</w:t>
            </w:r>
            <w:r>
              <w:rPr>
                <w:spacing w:val="-7"/>
                <w:sz w:val="22"/>
              </w:rPr>
              <w:t> </w:t>
            </w:r>
            <w:r>
              <w:rPr>
                <w:sz w:val="22"/>
              </w:rPr>
              <w:t>2023</w:t>
            </w:r>
            <w:r>
              <w:rPr>
                <w:spacing w:val="-7"/>
                <w:sz w:val="22"/>
              </w:rPr>
              <w:t> </w:t>
            </w:r>
            <w:r>
              <w:rPr>
                <w:sz w:val="22"/>
              </w:rPr>
              <w:t>(Act</w:t>
            </w:r>
            <w:r>
              <w:rPr>
                <w:spacing w:val="-7"/>
                <w:sz w:val="22"/>
              </w:rPr>
              <w:t> </w:t>
            </w:r>
            <w:r>
              <w:rPr>
                <w:sz w:val="22"/>
              </w:rPr>
              <w:t>No.</w:t>
            </w:r>
            <w:r>
              <w:rPr>
                <w:spacing w:val="-7"/>
                <w:sz w:val="22"/>
              </w:rPr>
              <w:t> </w:t>
            </w:r>
            <w:r>
              <w:rPr>
                <w:sz w:val="22"/>
              </w:rPr>
              <w:t>14 of</w:t>
            </w:r>
            <w:r>
              <w:rPr>
                <w:spacing w:val="57"/>
                <w:sz w:val="22"/>
              </w:rPr>
              <w:t> </w:t>
            </w:r>
            <w:r>
              <w:rPr>
                <w:sz w:val="22"/>
              </w:rPr>
              <w:t>2023),</w:t>
            </w:r>
            <w:r>
              <w:rPr>
                <w:spacing w:val="58"/>
                <w:sz w:val="22"/>
              </w:rPr>
              <w:t> </w:t>
            </w:r>
            <w:r>
              <w:rPr>
                <w:sz w:val="22"/>
              </w:rPr>
              <w:t>which</w:t>
            </w:r>
            <w:r>
              <w:rPr>
                <w:spacing w:val="57"/>
                <w:sz w:val="22"/>
              </w:rPr>
              <w:t> </w:t>
            </w:r>
            <w:r>
              <w:rPr>
                <w:sz w:val="22"/>
              </w:rPr>
              <w:t>governs</w:t>
            </w:r>
            <w:r>
              <w:rPr>
                <w:spacing w:val="58"/>
                <w:sz w:val="22"/>
              </w:rPr>
              <w:t> </w:t>
            </w:r>
            <w:r>
              <w:rPr>
                <w:sz w:val="22"/>
              </w:rPr>
              <w:t>all</w:t>
            </w:r>
            <w:r>
              <w:rPr>
                <w:spacing w:val="58"/>
                <w:sz w:val="22"/>
              </w:rPr>
              <w:t> </w:t>
            </w:r>
            <w:r>
              <w:rPr>
                <w:sz w:val="22"/>
              </w:rPr>
              <w:t>aspects</w:t>
            </w:r>
            <w:r>
              <w:rPr>
                <w:spacing w:val="58"/>
                <w:sz w:val="22"/>
              </w:rPr>
              <w:t> </w:t>
            </w:r>
            <w:r>
              <w:rPr>
                <w:sz w:val="22"/>
              </w:rPr>
              <w:t>of</w:t>
            </w:r>
            <w:r>
              <w:rPr>
                <w:spacing w:val="58"/>
                <w:sz w:val="22"/>
              </w:rPr>
              <w:t> </w:t>
            </w:r>
            <w:r>
              <w:rPr>
                <w:sz w:val="22"/>
              </w:rPr>
              <w:t>payment</w:t>
            </w:r>
            <w:r>
              <w:rPr>
                <w:spacing w:val="58"/>
                <w:sz w:val="22"/>
              </w:rPr>
              <w:t> </w:t>
            </w:r>
            <w:r>
              <w:rPr>
                <w:sz w:val="22"/>
              </w:rPr>
              <w:t>systems</w:t>
            </w:r>
            <w:r>
              <w:rPr>
                <w:spacing w:val="58"/>
                <w:sz w:val="22"/>
              </w:rPr>
              <w:t> </w:t>
            </w:r>
            <w:r>
              <w:rPr>
                <w:spacing w:val="-5"/>
                <w:sz w:val="22"/>
              </w:rPr>
              <w:t>and</w:t>
            </w:r>
          </w:p>
          <w:p>
            <w:pPr>
              <w:pStyle w:val="TableParagraph"/>
              <w:spacing w:line="252" w:lineRule="exact"/>
              <w:ind w:left="109"/>
              <w:rPr>
                <w:sz w:val="22"/>
              </w:rPr>
            </w:pPr>
            <w:r>
              <w:rPr>
                <w:sz w:val="22"/>
              </w:rPr>
              <w:t>operations</w:t>
            </w:r>
            <w:r>
              <w:rPr>
                <w:spacing w:val="-6"/>
                <w:sz w:val="22"/>
              </w:rPr>
              <w:t> </w:t>
            </w:r>
            <w:r>
              <w:rPr>
                <w:sz w:val="22"/>
              </w:rPr>
              <w:t>in</w:t>
            </w:r>
            <w:r>
              <w:rPr>
                <w:spacing w:val="-6"/>
                <w:sz w:val="22"/>
              </w:rPr>
              <w:t> </w:t>
            </w:r>
            <w:r>
              <w:rPr>
                <w:spacing w:val="-2"/>
                <w:sz w:val="22"/>
              </w:rPr>
              <w:t>Namibia.</w:t>
            </w:r>
          </w:p>
        </w:tc>
      </w:tr>
      <w:tr>
        <w:trPr>
          <w:trHeight w:val="1137" w:hRule="atLeast"/>
        </w:trPr>
        <w:tc>
          <w:tcPr>
            <w:tcW w:w="2693" w:type="dxa"/>
          </w:tcPr>
          <w:p>
            <w:pPr>
              <w:pStyle w:val="TableParagraph"/>
              <w:ind w:left="105"/>
              <w:rPr>
                <w:rFonts w:ascii="Arial"/>
                <w:b/>
                <w:sz w:val="22"/>
              </w:rPr>
            </w:pPr>
            <w:r>
              <w:rPr>
                <w:rFonts w:ascii="Arial"/>
                <w:b/>
                <w:spacing w:val="-2"/>
                <w:sz w:val="22"/>
              </w:rPr>
              <w:t>Blacklisting</w:t>
            </w:r>
          </w:p>
        </w:tc>
        <w:tc>
          <w:tcPr>
            <w:tcW w:w="6663" w:type="dxa"/>
          </w:tcPr>
          <w:p>
            <w:pPr>
              <w:pStyle w:val="TableParagraph"/>
              <w:spacing w:line="360" w:lineRule="auto"/>
              <w:ind w:left="109"/>
              <w:rPr>
                <w:sz w:val="22"/>
              </w:rPr>
            </w:pPr>
            <w:r>
              <w:rPr>
                <w:sz w:val="22"/>
              </w:rPr>
              <w:t>The long-term exclusion of a User, Handle or Device from the IPS for</w:t>
            </w:r>
            <w:r>
              <w:rPr>
                <w:spacing w:val="-8"/>
                <w:sz w:val="22"/>
              </w:rPr>
              <w:t> </w:t>
            </w:r>
            <w:r>
              <w:rPr>
                <w:sz w:val="22"/>
              </w:rPr>
              <w:t>confirmed</w:t>
            </w:r>
            <w:r>
              <w:rPr>
                <w:spacing w:val="-7"/>
                <w:sz w:val="22"/>
              </w:rPr>
              <w:t> </w:t>
            </w:r>
            <w:r>
              <w:rPr>
                <w:sz w:val="22"/>
              </w:rPr>
              <w:t>fraudulent,</w:t>
            </w:r>
            <w:r>
              <w:rPr>
                <w:spacing w:val="-8"/>
                <w:sz w:val="22"/>
              </w:rPr>
              <w:t> </w:t>
            </w:r>
            <w:r>
              <w:rPr>
                <w:sz w:val="22"/>
              </w:rPr>
              <w:t>malicious</w:t>
            </w:r>
            <w:r>
              <w:rPr>
                <w:spacing w:val="-7"/>
                <w:sz w:val="22"/>
              </w:rPr>
              <w:t> </w:t>
            </w:r>
            <w:r>
              <w:rPr>
                <w:sz w:val="22"/>
              </w:rPr>
              <w:t>or</w:t>
            </w:r>
            <w:r>
              <w:rPr>
                <w:spacing w:val="-7"/>
                <w:sz w:val="22"/>
              </w:rPr>
              <w:t> </w:t>
            </w:r>
            <w:r>
              <w:rPr>
                <w:sz w:val="22"/>
              </w:rPr>
              <w:t>prohibited</w:t>
            </w:r>
            <w:r>
              <w:rPr>
                <w:spacing w:val="-8"/>
                <w:sz w:val="22"/>
              </w:rPr>
              <w:t> </w:t>
            </w:r>
            <w:r>
              <w:rPr>
                <w:sz w:val="22"/>
              </w:rPr>
              <w:t>activity,</w:t>
            </w:r>
            <w:r>
              <w:rPr>
                <w:spacing w:val="-7"/>
                <w:sz w:val="22"/>
              </w:rPr>
              <w:t> </w:t>
            </w:r>
            <w:r>
              <w:rPr>
                <w:sz w:val="22"/>
              </w:rPr>
              <w:t>subject</w:t>
            </w:r>
            <w:r>
              <w:rPr>
                <w:spacing w:val="-7"/>
                <w:sz w:val="22"/>
              </w:rPr>
              <w:t> </w:t>
            </w:r>
            <w:r>
              <w:rPr>
                <w:spacing w:val="-5"/>
                <w:sz w:val="22"/>
              </w:rPr>
              <w:t>to</w:t>
            </w:r>
          </w:p>
          <w:p>
            <w:pPr>
              <w:pStyle w:val="TableParagraph"/>
              <w:spacing w:line="252" w:lineRule="exact"/>
              <w:ind w:left="109"/>
              <w:rPr>
                <w:sz w:val="22"/>
              </w:rPr>
            </w:pPr>
            <w:r>
              <w:rPr>
                <w:sz w:val="22"/>
              </w:rPr>
              <w:t>regulatory</w:t>
            </w:r>
            <w:r>
              <w:rPr>
                <w:spacing w:val="-9"/>
                <w:sz w:val="22"/>
              </w:rPr>
              <w:t> </w:t>
            </w:r>
            <w:r>
              <w:rPr>
                <w:sz w:val="22"/>
              </w:rPr>
              <w:t>or</w:t>
            </w:r>
            <w:r>
              <w:rPr>
                <w:spacing w:val="-6"/>
                <w:sz w:val="22"/>
              </w:rPr>
              <w:t> </w:t>
            </w:r>
            <w:r>
              <w:rPr>
                <w:sz w:val="22"/>
              </w:rPr>
              <w:t>Operator</w:t>
            </w:r>
            <w:r>
              <w:rPr>
                <w:spacing w:val="-7"/>
                <w:sz w:val="22"/>
              </w:rPr>
              <w:t> </w:t>
            </w:r>
            <w:r>
              <w:rPr>
                <w:sz w:val="22"/>
              </w:rPr>
              <w:t>review</w:t>
            </w:r>
            <w:r>
              <w:rPr>
                <w:spacing w:val="-6"/>
                <w:sz w:val="22"/>
              </w:rPr>
              <w:t> </w:t>
            </w:r>
            <w:r>
              <w:rPr>
                <w:sz w:val="22"/>
              </w:rPr>
              <w:t>and</w:t>
            </w:r>
            <w:r>
              <w:rPr>
                <w:spacing w:val="-7"/>
                <w:sz w:val="22"/>
              </w:rPr>
              <w:t> </w:t>
            </w:r>
            <w:r>
              <w:rPr>
                <w:sz w:val="22"/>
              </w:rPr>
              <w:t>revocation</w:t>
            </w:r>
            <w:r>
              <w:rPr>
                <w:spacing w:val="-6"/>
                <w:sz w:val="22"/>
              </w:rPr>
              <w:t> </w:t>
            </w:r>
            <w:r>
              <w:rPr>
                <w:spacing w:val="-2"/>
                <w:sz w:val="22"/>
              </w:rPr>
              <w:t>procedures.</w:t>
            </w:r>
          </w:p>
        </w:tc>
      </w:tr>
      <w:tr>
        <w:trPr>
          <w:trHeight w:val="758" w:hRule="atLeast"/>
        </w:trPr>
        <w:tc>
          <w:tcPr>
            <w:tcW w:w="2693" w:type="dxa"/>
          </w:tcPr>
          <w:p>
            <w:pPr>
              <w:pStyle w:val="TableParagraph"/>
              <w:ind w:left="105"/>
              <w:rPr>
                <w:rFonts w:ascii="Arial"/>
                <w:b/>
                <w:sz w:val="22"/>
              </w:rPr>
            </w:pPr>
            <w:r>
              <w:rPr>
                <w:rFonts w:ascii="Arial"/>
                <w:b/>
                <w:spacing w:val="-2"/>
                <w:sz w:val="22"/>
              </w:rPr>
              <w:t>Handle</w:t>
            </w:r>
          </w:p>
        </w:tc>
        <w:tc>
          <w:tcPr>
            <w:tcW w:w="6663" w:type="dxa"/>
          </w:tcPr>
          <w:p>
            <w:pPr>
              <w:pStyle w:val="TableParagraph"/>
              <w:ind w:left="109"/>
              <w:rPr>
                <w:sz w:val="22"/>
              </w:rPr>
            </w:pPr>
            <w:r>
              <w:rPr>
                <w:sz w:val="22"/>
              </w:rPr>
              <w:t>Any</w:t>
            </w:r>
            <w:r>
              <w:rPr>
                <w:spacing w:val="22"/>
                <w:sz w:val="22"/>
              </w:rPr>
              <w:t> </w:t>
            </w:r>
            <w:r>
              <w:rPr>
                <w:sz w:val="22"/>
              </w:rPr>
              <w:t>alias,</w:t>
            </w:r>
            <w:r>
              <w:rPr>
                <w:spacing w:val="23"/>
                <w:sz w:val="22"/>
              </w:rPr>
              <w:t> </w:t>
            </w:r>
            <w:r>
              <w:rPr>
                <w:sz w:val="22"/>
              </w:rPr>
              <w:t>mobile</w:t>
            </w:r>
            <w:r>
              <w:rPr>
                <w:spacing w:val="23"/>
                <w:sz w:val="22"/>
              </w:rPr>
              <w:t> </w:t>
            </w:r>
            <w:r>
              <w:rPr>
                <w:sz w:val="22"/>
              </w:rPr>
              <w:t>number,</w:t>
            </w:r>
            <w:r>
              <w:rPr>
                <w:spacing w:val="23"/>
                <w:sz w:val="22"/>
              </w:rPr>
              <w:t> </w:t>
            </w:r>
            <w:r>
              <w:rPr>
                <w:sz w:val="22"/>
              </w:rPr>
              <w:t>virtual</w:t>
            </w:r>
            <w:r>
              <w:rPr>
                <w:spacing w:val="22"/>
                <w:sz w:val="22"/>
              </w:rPr>
              <w:t> </w:t>
            </w:r>
            <w:r>
              <w:rPr>
                <w:sz w:val="22"/>
              </w:rPr>
              <w:t>identifier,</w:t>
            </w:r>
            <w:r>
              <w:rPr>
                <w:spacing w:val="23"/>
                <w:sz w:val="22"/>
              </w:rPr>
              <w:t> </w:t>
            </w:r>
            <w:r>
              <w:rPr>
                <w:sz w:val="22"/>
              </w:rPr>
              <w:t>or</w:t>
            </w:r>
            <w:r>
              <w:rPr>
                <w:spacing w:val="23"/>
                <w:sz w:val="22"/>
              </w:rPr>
              <w:t> </w:t>
            </w:r>
            <w:r>
              <w:rPr>
                <w:sz w:val="22"/>
              </w:rPr>
              <w:t>credential</w:t>
            </w:r>
            <w:r>
              <w:rPr>
                <w:spacing w:val="23"/>
                <w:sz w:val="22"/>
              </w:rPr>
              <w:t> </w:t>
            </w:r>
            <w:r>
              <w:rPr>
                <w:sz w:val="22"/>
              </w:rPr>
              <w:t>used</w:t>
            </w:r>
            <w:r>
              <w:rPr>
                <w:spacing w:val="23"/>
                <w:sz w:val="22"/>
              </w:rPr>
              <w:t> </w:t>
            </w:r>
            <w:r>
              <w:rPr>
                <w:spacing w:val="-5"/>
                <w:sz w:val="22"/>
              </w:rPr>
              <w:t>to</w:t>
            </w:r>
          </w:p>
          <w:p>
            <w:pPr>
              <w:pStyle w:val="TableParagraph"/>
              <w:spacing w:before="126"/>
              <w:ind w:left="109"/>
              <w:rPr>
                <w:sz w:val="22"/>
              </w:rPr>
            </w:pPr>
            <w:r>
              <w:rPr>
                <w:sz w:val="22"/>
              </w:rPr>
              <w:t>access</w:t>
            </w:r>
            <w:r>
              <w:rPr>
                <w:spacing w:val="-5"/>
                <w:sz w:val="22"/>
              </w:rPr>
              <w:t> </w:t>
            </w:r>
            <w:r>
              <w:rPr>
                <w:sz w:val="22"/>
              </w:rPr>
              <w:t>or</w:t>
            </w:r>
            <w:r>
              <w:rPr>
                <w:spacing w:val="-4"/>
                <w:sz w:val="22"/>
              </w:rPr>
              <w:t> </w:t>
            </w:r>
            <w:r>
              <w:rPr>
                <w:sz w:val="22"/>
              </w:rPr>
              <w:t>receive</w:t>
            </w:r>
            <w:r>
              <w:rPr>
                <w:spacing w:val="-5"/>
                <w:sz w:val="22"/>
              </w:rPr>
              <w:t> </w:t>
            </w:r>
            <w:r>
              <w:rPr>
                <w:sz w:val="22"/>
              </w:rPr>
              <w:t>IPS</w:t>
            </w:r>
            <w:r>
              <w:rPr>
                <w:spacing w:val="-4"/>
                <w:sz w:val="22"/>
              </w:rPr>
              <w:t> </w:t>
            </w:r>
            <w:r>
              <w:rPr>
                <w:spacing w:val="-2"/>
                <w:sz w:val="22"/>
              </w:rPr>
              <w:t>services.</w:t>
            </w:r>
          </w:p>
        </w:tc>
      </w:tr>
      <w:tr>
        <w:trPr>
          <w:trHeight w:val="1141" w:hRule="atLeast"/>
        </w:trPr>
        <w:tc>
          <w:tcPr>
            <w:tcW w:w="2693" w:type="dxa"/>
          </w:tcPr>
          <w:p>
            <w:pPr>
              <w:pStyle w:val="TableParagraph"/>
              <w:ind w:left="105"/>
              <w:rPr>
                <w:rFonts w:ascii="Arial"/>
                <w:b/>
                <w:sz w:val="22"/>
              </w:rPr>
            </w:pPr>
            <w:r>
              <w:rPr>
                <w:rFonts w:ascii="Arial"/>
                <w:b/>
                <w:sz w:val="22"/>
              </w:rPr>
              <w:t>Hot</w:t>
            </w:r>
            <w:r>
              <w:rPr>
                <w:rFonts w:ascii="Arial"/>
                <w:b/>
                <w:spacing w:val="-5"/>
                <w:sz w:val="22"/>
              </w:rPr>
              <w:t> </w:t>
            </w:r>
            <w:r>
              <w:rPr>
                <w:rFonts w:ascii="Arial"/>
                <w:b/>
                <w:spacing w:val="-2"/>
                <w:sz w:val="22"/>
              </w:rPr>
              <w:t>listing</w:t>
            </w:r>
          </w:p>
        </w:tc>
        <w:tc>
          <w:tcPr>
            <w:tcW w:w="6663" w:type="dxa"/>
          </w:tcPr>
          <w:p>
            <w:pPr>
              <w:pStyle w:val="TableParagraph"/>
              <w:ind w:left="109"/>
              <w:rPr>
                <w:sz w:val="22"/>
              </w:rPr>
            </w:pPr>
            <w:r>
              <w:rPr>
                <w:sz w:val="22"/>
              </w:rPr>
              <w:t>The</w:t>
            </w:r>
            <w:r>
              <w:rPr>
                <w:spacing w:val="35"/>
                <w:sz w:val="22"/>
              </w:rPr>
              <w:t> </w:t>
            </w:r>
            <w:r>
              <w:rPr>
                <w:sz w:val="22"/>
              </w:rPr>
              <w:t>temporary</w:t>
            </w:r>
            <w:r>
              <w:rPr>
                <w:spacing w:val="35"/>
                <w:sz w:val="22"/>
              </w:rPr>
              <w:t> </w:t>
            </w:r>
            <w:r>
              <w:rPr>
                <w:sz w:val="22"/>
              </w:rPr>
              <w:t>suspension</w:t>
            </w:r>
            <w:r>
              <w:rPr>
                <w:spacing w:val="35"/>
                <w:sz w:val="22"/>
              </w:rPr>
              <w:t> </w:t>
            </w:r>
            <w:r>
              <w:rPr>
                <w:sz w:val="22"/>
              </w:rPr>
              <w:t>or</w:t>
            </w:r>
            <w:r>
              <w:rPr>
                <w:spacing w:val="36"/>
                <w:sz w:val="22"/>
              </w:rPr>
              <w:t> </w:t>
            </w:r>
            <w:r>
              <w:rPr>
                <w:sz w:val="22"/>
              </w:rPr>
              <w:t>heightened</w:t>
            </w:r>
            <w:r>
              <w:rPr>
                <w:spacing w:val="35"/>
                <w:sz w:val="22"/>
              </w:rPr>
              <w:t> </w:t>
            </w:r>
            <w:r>
              <w:rPr>
                <w:sz w:val="22"/>
              </w:rPr>
              <w:t>monitoring</w:t>
            </w:r>
            <w:r>
              <w:rPr>
                <w:spacing w:val="35"/>
                <w:sz w:val="22"/>
              </w:rPr>
              <w:t> </w:t>
            </w:r>
            <w:r>
              <w:rPr>
                <w:sz w:val="22"/>
              </w:rPr>
              <w:t>of</w:t>
            </w:r>
            <w:r>
              <w:rPr>
                <w:spacing w:val="36"/>
                <w:sz w:val="22"/>
              </w:rPr>
              <w:t> </w:t>
            </w:r>
            <w:r>
              <w:rPr>
                <w:sz w:val="22"/>
              </w:rPr>
              <w:t>a</w:t>
            </w:r>
            <w:r>
              <w:rPr>
                <w:spacing w:val="36"/>
                <w:sz w:val="22"/>
              </w:rPr>
              <w:t> </w:t>
            </w:r>
            <w:r>
              <w:rPr>
                <w:spacing w:val="-2"/>
                <w:sz w:val="22"/>
              </w:rPr>
              <w:t>User,</w:t>
            </w:r>
          </w:p>
          <w:p>
            <w:pPr>
              <w:pStyle w:val="TableParagraph"/>
              <w:spacing w:line="380" w:lineRule="atLeast" w:before="4"/>
              <w:ind w:left="109"/>
              <w:rPr>
                <w:sz w:val="22"/>
              </w:rPr>
            </w:pPr>
            <w:r>
              <w:rPr>
                <w:sz w:val="22"/>
              </w:rPr>
              <w:t>Handle</w:t>
            </w:r>
            <w:r>
              <w:rPr>
                <w:spacing w:val="31"/>
                <w:sz w:val="22"/>
              </w:rPr>
              <w:t> </w:t>
            </w:r>
            <w:r>
              <w:rPr>
                <w:sz w:val="22"/>
              </w:rPr>
              <w:t>or</w:t>
            </w:r>
            <w:r>
              <w:rPr>
                <w:spacing w:val="32"/>
                <w:sz w:val="22"/>
              </w:rPr>
              <w:t> </w:t>
            </w:r>
            <w:r>
              <w:rPr>
                <w:sz w:val="22"/>
              </w:rPr>
              <w:t>Device</w:t>
            </w:r>
            <w:r>
              <w:rPr>
                <w:spacing w:val="31"/>
                <w:sz w:val="22"/>
              </w:rPr>
              <w:t> </w:t>
            </w:r>
            <w:r>
              <w:rPr>
                <w:sz w:val="22"/>
              </w:rPr>
              <w:t>suspected</w:t>
            </w:r>
            <w:r>
              <w:rPr>
                <w:spacing w:val="32"/>
                <w:sz w:val="22"/>
              </w:rPr>
              <w:t> </w:t>
            </w:r>
            <w:r>
              <w:rPr>
                <w:sz w:val="22"/>
              </w:rPr>
              <w:t>of</w:t>
            </w:r>
            <w:r>
              <w:rPr>
                <w:spacing w:val="31"/>
                <w:sz w:val="22"/>
              </w:rPr>
              <w:t> </w:t>
            </w:r>
            <w:r>
              <w:rPr>
                <w:sz w:val="22"/>
              </w:rPr>
              <w:t>suspicious</w:t>
            </w:r>
            <w:r>
              <w:rPr>
                <w:spacing w:val="32"/>
                <w:sz w:val="22"/>
              </w:rPr>
              <w:t> </w:t>
            </w:r>
            <w:r>
              <w:rPr>
                <w:sz w:val="22"/>
              </w:rPr>
              <w:t>activity,</w:t>
            </w:r>
            <w:r>
              <w:rPr>
                <w:spacing w:val="31"/>
                <w:sz w:val="22"/>
              </w:rPr>
              <w:t> </w:t>
            </w:r>
            <w:r>
              <w:rPr>
                <w:sz w:val="22"/>
              </w:rPr>
              <w:t>applied</w:t>
            </w:r>
            <w:r>
              <w:rPr>
                <w:spacing w:val="32"/>
                <w:sz w:val="22"/>
              </w:rPr>
              <w:t> </w:t>
            </w:r>
            <w:r>
              <w:rPr>
                <w:sz w:val="22"/>
              </w:rPr>
              <w:t>as</w:t>
            </w:r>
            <w:r>
              <w:rPr>
                <w:spacing w:val="32"/>
                <w:sz w:val="22"/>
              </w:rPr>
              <w:t> </w:t>
            </w:r>
            <w:r>
              <w:rPr>
                <w:sz w:val="22"/>
              </w:rPr>
              <w:t>a precautionary measure pending investigation.</w:t>
            </w:r>
          </w:p>
        </w:tc>
      </w:tr>
    </w:tbl>
    <w:p>
      <w:pPr>
        <w:pStyle w:val="TableParagraph"/>
        <w:spacing w:after="0" w:line="380" w:lineRule="atLeast"/>
        <w:rPr>
          <w:sz w:val="22"/>
        </w:rPr>
        <w:sectPr>
          <w:pgSz w:w="12240" w:h="15840"/>
          <w:pgMar w:header="750" w:footer="327" w:top="1880" w:bottom="520" w:left="360" w:right="1080"/>
        </w:sectPr>
      </w:pPr>
    </w:p>
    <w:p>
      <w:pPr>
        <w:pStyle w:val="BodyText"/>
        <w:spacing w:before="84"/>
        <w:rPr>
          <w:sz w:val="20"/>
        </w:rPr>
      </w:pPr>
    </w:p>
    <w:tbl>
      <w:tblPr>
        <w:tblW w:w="0" w:type="auto"/>
        <w:jc w:val="left"/>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6663"/>
      </w:tblGrid>
      <w:tr>
        <w:trPr>
          <w:trHeight w:val="1137" w:hRule="atLeast"/>
        </w:trPr>
        <w:tc>
          <w:tcPr>
            <w:tcW w:w="2693" w:type="dxa"/>
          </w:tcPr>
          <w:p>
            <w:pPr>
              <w:pStyle w:val="TableParagraph"/>
              <w:ind w:left="105"/>
              <w:rPr>
                <w:rFonts w:ascii="Arial"/>
                <w:b/>
                <w:sz w:val="22"/>
              </w:rPr>
            </w:pPr>
            <w:r>
              <w:rPr>
                <w:rFonts w:ascii="Arial"/>
                <w:b/>
                <w:sz w:val="22"/>
              </w:rPr>
              <w:t>Instant</w:t>
            </w:r>
            <w:r>
              <w:rPr>
                <w:rFonts w:ascii="Arial"/>
                <w:b/>
                <w:spacing w:val="-7"/>
                <w:sz w:val="22"/>
              </w:rPr>
              <w:t> </w:t>
            </w:r>
            <w:r>
              <w:rPr>
                <w:rFonts w:ascii="Arial"/>
                <w:b/>
                <w:spacing w:val="-2"/>
                <w:sz w:val="22"/>
              </w:rPr>
              <w:t>Payment</w:t>
            </w:r>
          </w:p>
        </w:tc>
        <w:tc>
          <w:tcPr>
            <w:tcW w:w="6663" w:type="dxa"/>
          </w:tcPr>
          <w:p>
            <w:pPr>
              <w:pStyle w:val="TableParagraph"/>
              <w:ind w:left="109"/>
              <w:rPr>
                <w:sz w:val="22"/>
              </w:rPr>
            </w:pPr>
            <w:r>
              <w:rPr>
                <w:spacing w:val="-2"/>
                <w:sz w:val="22"/>
              </w:rPr>
              <w:t>An</w:t>
            </w:r>
            <w:r>
              <w:rPr>
                <w:spacing w:val="-7"/>
                <w:sz w:val="22"/>
              </w:rPr>
              <w:t> </w:t>
            </w:r>
            <w:r>
              <w:rPr>
                <w:spacing w:val="-2"/>
                <w:sz w:val="22"/>
              </w:rPr>
              <w:t>electronic</w:t>
            </w:r>
            <w:r>
              <w:rPr>
                <w:spacing w:val="-5"/>
                <w:sz w:val="22"/>
              </w:rPr>
              <w:t> </w:t>
            </w:r>
            <w:r>
              <w:rPr>
                <w:spacing w:val="-2"/>
                <w:sz w:val="22"/>
              </w:rPr>
              <w:t>retail</w:t>
            </w:r>
            <w:r>
              <w:rPr>
                <w:spacing w:val="-3"/>
                <w:sz w:val="22"/>
              </w:rPr>
              <w:t> </w:t>
            </w:r>
            <w:r>
              <w:rPr>
                <w:spacing w:val="-2"/>
                <w:sz w:val="22"/>
              </w:rPr>
              <w:t>payment</w:t>
            </w:r>
            <w:r>
              <w:rPr>
                <w:spacing w:val="-5"/>
                <w:sz w:val="22"/>
              </w:rPr>
              <w:t> </w:t>
            </w:r>
            <w:r>
              <w:rPr>
                <w:spacing w:val="-2"/>
                <w:sz w:val="22"/>
              </w:rPr>
              <w:t>capable</w:t>
            </w:r>
            <w:r>
              <w:rPr>
                <w:spacing w:val="-5"/>
                <w:sz w:val="22"/>
              </w:rPr>
              <w:t> </w:t>
            </w:r>
            <w:r>
              <w:rPr>
                <w:spacing w:val="-2"/>
                <w:sz w:val="22"/>
              </w:rPr>
              <w:t>of</w:t>
            </w:r>
            <w:r>
              <w:rPr>
                <w:spacing w:val="-4"/>
                <w:sz w:val="22"/>
              </w:rPr>
              <w:t> </w:t>
            </w:r>
            <w:r>
              <w:rPr>
                <w:spacing w:val="-2"/>
                <w:sz w:val="22"/>
              </w:rPr>
              <w:t>being</w:t>
            </w:r>
            <w:r>
              <w:rPr>
                <w:spacing w:val="-5"/>
                <w:sz w:val="22"/>
              </w:rPr>
              <w:t> </w:t>
            </w:r>
            <w:r>
              <w:rPr>
                <w:spacing w:val="-2"/>
                <w:sz w:val="22"/>
              </w:rPr>
              <w:t>initiated,</w:t>
            </w:r>
            <w:r>
              <w:rPr>
                <w:spacing w:val="-5"/>
                <w:sz w:val="22"/>
              </w:rPr>
              <w:t> </w:t>
            </w:r>
            <w:r>
              <w:rPr>
                <w:spacing w:val="-2"/>
                <w:sz w:val="22"/>
              </w:rPr>
              <w:t>cleared,</w:t>
            </w:r>
            <w:r>
              <w:rPr>
                <w:spacing w:val="-4"/>
                <w:sz w:val="22"/>
              </w:rPr>
              <w:t> </w:t>
            </w:r>
            <w:r>
              <w:rPr>
                <w:spacing w:val="-5"/>
                <w:sz w:val="22"/>
              </w:rPr>
              <w:t>and</w:t>
            </w:r>
          </w:p>
          <w:p>
            <w:pPr>
              <w:pStyle w:val="TableParagraph"/>
              <w:spacing w:line="380" w:lineRule="atLeast"/>
              <w:ind w:left="109"/>
              <w:rPr>
                <w:sz w:val="22"/>
              </w:rPr>
            </w:pPr>
            <w:r>
              <w:rPr>
                <w:sz w:val="22"/>
              </w:rPr>
              <w:t>settled in real time or near real time, and available to the payee</w:t>
            </w:r>
            <w:r>
              <w:rPr>
                <w:spacing w:val="80"/>
                <w:sz w:val="22"/>
              </w:rPr>
              <w:t> </w:t>
            </w:r>
            <w:r>
              <w:rPr>
                <w:sz w:val="22"/>
              </w:rPr>
              <w:t>immediately or within seconds of payment initiation, 24/7/365.</w:t>
            </w:r>
          </w:p>
        </w:tc>
      </w:tr>
      <w:tr>
        <w:trPr>
          <w:trHeight w:val="1142" w:hRule="atLeast"/>
        </w:trPr>
        <w:tc>
          <w:tcPr>
            <w:tcW w:w="2693" w:type="dxa"/>
          </w:tcPr>
          <w:p>
            <w:pPr>
              <w:pStyle w:val="TableParagraph"/>
              <w:ind w:left="105"/>
              <w:rPr>
                <w:rFonts w:ascii="Arial"/>
                <w:b/>
                <w:sz w:val="22"/>
              </w:rPr>
            </w:pPr>
            <w:r>
              <w:rPr>
                <w:rFonts w:ascii="Arial"/>
                <w:b/>
                <w:sz w:val="22"/>
              </w:rPr>
              <w:t>IPS</w:t>
            </w:r>
            <w:r>
              <w:rPr>
                <w:rFonts w:ascii="Arial"/>
                <w:b/>
                <w:spacing w:val="-3"/>
                <w:sz w:val="22"/>
              </w:rPr>
              <w:t> </w:t>
            </w:r>
            <w:r>
              <w:rPr>
                <w:rFonts w:ascii="Arial"/>
                <w:b/>
                <w:spacing w:val="-2"/>
                <w:sz w:val="22"/>
              </w:rPr>
              <w:t>Operator</w:t>
            </w:r>
          </w:p>
        </w:tc>
        <w:tc>
          <w:tcPr>
            <w:tcW w:w="6663" w:type="dxa"/>
          </w:tcPr>
          <w:p>
            <w:pPr>
              <w:pStyle w:val="TableParagraph"/>
              <w:spacing w:line="360" w:lineRule="auto"/>
              <w:ind w:left="109"/>
              <w:rPr>
                <w:sz w:val="22"/>
              </w:rPr>
            </w:pPr>
            <w:r>
              <w:rPr>
                <w:sz w:val="22"/>
              </w:rPr>
              <w:t>Instant</w:t>
            </w:r>
            <w:r>
              <w:rPr>
                <w:spacing w:val="-16"/>
                <w:sz w:val="22"/>
              </w:rPr>
              <w:t> </w:t>
            </w:r>
            <w:r>
              <w:rPr>
                <w:sz w:val="22"/>
              </w:rPr>
              <w:t>Payments</w:t>
            </w:r>
            <w:r>
              <w:rPr>
                <w:spacing w:val="-15"/>
                <w:sz w:val="22"/>
              </w:rPr>
              <w:t> </w:t>
            </w:r>
            <w:r>
              <w:rPr>
                <w:sz w:val="22"/>
              </w:rPr>
              <w:t>Namibia</w:t>
            </w:r>
            <w:r>
              <w:rPr>
                <w:spacing w:val="-15"/>
                <w:sz w:val="22"/>
              </w:rPr>
              <w:t> </w:t>
            </w:r>
            <w:r>
              <w:rPr>
                <w:sz w:val="22"/>
              </w:rPr>
              <w:t>(IPN)</w:t>
            </w:r>
            <w:r>
              <w:rPr>
                <w:spacing w:val="-16"/>
                <w:sz w:val="22"/>
              </w:rPr>
              <w:t> </w:t>
            </w:r>
            <w:r>
              <w:rPr>
                <w:sz w:val="22"/>
              </w:rPr>
              <w:t>authorised</w:t>
            </w:r>
            <w:r>
              <w:rPr>
                <w:spacing w:val="-15"/>
                <w:sz w:val="22"/>
              </w:rPr>
              <w:t> </w:t>
            </w:r>
            <w:r>
              <w:rPr>
                <w:sz w:val="22"/>
              </w:rPr>
              <w:t>by</w:t>
            </w:r>
            <w:r>
              <w:rPr>
                <w:spacing w:val="-15"/>
                <w:sz w:val="22"/>
              </w:rPr>
              <w:t> </w:t>
            </w:r>
            <w:r>
              <w:rPr>
                <w:sz w:val="22"/>
              </w:rPr>
              <w:t>the</w:t>
            </w:r>
            <w:r>
              <w:rPr>
                <w:spacing w:val="-15"/>
                <w:sz w:val="22"/>
              </w:rPr>
              <w:t> </w:t>
            </w:r>
            <w:r>
              <w:rPr>
                <w:sz w:val="22"/>
              </w:rPr>
              <w:t>Bank</w:t>
            </w:r>
            <w:r>
              <w:rPr>
                <w:spacing w:val="-16"/>
                <w:sz w:val="22"/>
              </w:rPr>
              <w:t> </w:t>
            </w:r>
            <w:r>
              <w:rPr>
                <w:sz w:val="22"/>
              </w:rPr>
              <w:t>of</w:t>
            </w:r>
            <w:r>
              <w:rPr>
                <w:spacing w:val="-15"/>
                <w:sz w:val="22"/>
              </w:rPr>
              <w:t> </w:t>
            </w:r>
            <w:r>
              <w:rPr>
                <w:sz w:val="22"/>
              </w:rPr>
              <w:t>Namibia to</w:t>
            </w:r>
            <w:r>
              <w:rPr>
                <w:spacing w:val="53"/>
                <w:sz w:val="22"/>
              </w:rPr>
              <w:t> </w:t>
            </w:r>
            <w:r>
              <w:rPr>
                <w:sz w:val="22"/>
              </w:rPr>
              <w:t>operate</w:t>
            </w:r>
            <w:r>
              <w:rPr>
                <w:spacing w:val="53"/>
                <w:sz w:val="22"/>
              </w:rPr>
              <w:t> </w:t>
            </w:r>
            <w:r>
              <w:rPr>
                <w:sz w:val="22"/>
              </w:rPr>
              <w:t>the</w:t>
            </w:r>
            <w:r>
              <w:rPr>
                <w:spacing w:val="53"/>
                <w:sz w:val="22"/>
              </w:rPr>
              <w:t> </w:t>
            </w:r>
            <w:r>
              <w:rPr>
                <w:sz w:val="22"/>
              </w:rPr>
              <w:t>Instant</w:t>
            </w:r>
            <w:r>
              <w:rPr>
                <w:spacing w:val="55"/>
                <w:sz w:val="22"/>
              </w:rPr>
              <w:t> </w:t>
            </w:r>
            <w:r>
              <w:rPr>
                <w:sz w:val="22"/>
              </w:rPr>
              <w:t>Payment</w:t>
            </w:r>
            <w:r>
              <w:rPr>
                <w:spacing w:val="54"/>
                <w:sz w:val="22"/>
              </w:rPr>
              <w:t> </w:t>
            </w:r>
            <w:r>
              <w:rPr>
                <w:sz w:val="22"/>
              </w:rPr>
              <w:t>Solution</w:t>
            </w:r>
            <w:r>
              <w:rPr>
                <w:spacing w:val="53"/>
                <w:sz w:val="22"/>
              </w:rPr>
              <w:t> </w:t>
            </w:r>
            <w:r>
              <w:rPr>
                <w:sz w:val="22"/>
              </w:rPr>
              <w:t>and</w:t>
            </w:r>
            <w:r>
              <w:rPr>
                <w:spacing w:val="53"/>
                <w:sz w:val="22"/>
              </w:rPr>
              <w:t> </w:t>
            </w:r>
            <w:r>
              <w:rPr>
                <w:sz w:val="22"/>
              </w:rPr>
              <w:t>implement</w:t>
            </w:r>
            <w:r>
              <w:rPr>
                <w:spacing w:val="55"/>
                <w:sz w:val="22"/>
              </w:rPr>
              <w:t> </w:t>
            </w:r>
            <w:r>
              <w:rPr>
                <w:spacing w:val="-2"/>
                <w:sz w:val="22"/>
              </w:rPr>
              <w:t>these</w:t>
            </w:r>
          </w:p>
          <w:p>
            <w:pPr>
              <w:pStyle w:val="TableParagraph"/>
              <w:spacing w:before="4"/>
              <w:ind w:left="109"/>
              <w:rPr>
                <w:sz w:val="22"/>
              </w:rPr>
            </w:pPr>
            <w:r>
              <w:rPr>
                <w:sz w:val="22"/>
              </w:rPr>
              <w:t>Scheme</w:t>
            </w:r>
            <w:r>
              <w:rPr>
                <w:spacing w:val="-6"/>
                <w:sz w:val="22"/>
              </w:rPr>
              <w:t> </w:t>
            </w:r>
            <w:r>
              <w:rPr>
                <w:spacing w:val="-2"/>
                <w:sz w:val="22"/>
              </w:rPr>
              <w:t>rules.</w:t>
            </w:r>
          </w:p>
        </w:tc>
      </w:tr>
      <w:tr>
        <w:trPr>
          <w:trHeight w:val="1137" w:hRule="atLeast"/>
        </w:trPr>
        <w:tc>
          <w:tcPr>
            <w:tcW w:w="2693" w:type="dxa"/>
          </w:tcPr>
          <w:p>
            <w:pPr>
              <w:pStyle w:val="TableParagraph"/>
              <w:ind w:left="105"/>
              <w:rPr>
                <w:rFonts w:ascii="Arial"/>
                <w:b/>
                <w:sz w:val="22"/>
              </w:rPr>
            </w:pPr>
            <w:r>
              <w:rPr>
                <w:rFonts w:ascii="Arial"/>
                <w:b/>
                <w:sz w:val="22"/>
              </w:rPr>
              <w:t>IPN</w:t>
            </w:r>
            <w:r>
              <w:rPr>
                <w:rFonts w:ascii="Arial"/>
                <w:b/>
                <w:spacing w:val="-4"/>
                <w:sz w:val="22"/>
              </w:rPr>
              <w:t> </w:t>
            </w:r>
            <w:r>
              <w:rPr>
                <w:rFonts w:ascii="Arial"/>
                <w:b/>
                <w:sz w:val="22"/>
              </w:rPr>
              <w:t>Switch</w:t>
            </w:r>
            <w:r>
              <w:rPr>
                <w:rFonts w:ascii="Arial"/>
                <w:b/>
                <w:spacing w:val="-4"/>
                <w:sz w:val="22"/>
              </w:rPr>
              <w:t> </w:t>
            </w:r>
            <w:r>
              <w:rPr>
                <w:rFonts w:ascii="Arial"/>
                <w:b/>
                <w:sz w:val="22"/>
              </w:rPr>
              <w:t>(or</w:t>
            </w:r>
            <w:r>
              <w:rPr>
                <w:rFonts w:ascii="Arial"/>
                <w:b/>
                <w:spacing w:val="-4"/>
                <w:sz w:val="22"/>
              </w:rPr>
              <w:t> </w:t>
            </w:r>
            <w:r>
              <w:rPr>
                <w:rFonts w:ascii="Arial"/>
                <w:b/>
                <w:spacing w:val="-2"/>
                <w:sz w:val="22"/>
              </w:rPr>
              <w:t>Switch)</w:t>
            </w:r>
          </w:p>
        </w:tc>
        <w:tc>
          <w:tcPr>
            <w:tcW w:w="6663" w:type="dxa"/>
          </w:tcPr>
          <w:p>
            <w:pPr>
              <w:pStyle w:val="TableParagraph"/>
              <w:spacing w:line="360" w:lineRule="auto"/>
              <w:ind w:left="109"/>
              <w:rPr>
                <w:sz w:val="22"/>
              </w:rPr>
            </w:pPr>
            <w:r>
              <w:rPr>
                <w:sz w:val="22"/>
              </w:rPr>
              <w:t>The centralised transaction processing platform operated by the IPS</w:t>
            </w:r>
            <w:r>
              <w:rPr>
                <w:spacing w:val="38"/>
                <w:sz w:val="22"/>
              </w:rPr>
              <w:t> </w:t>
            </w:r>
            <w:r>
              <w:rPr>
                <w:sz w:val="22"/>
              </w:rPr>
              <w:t>Operator</w:t>
            </w:r>
            <w:r>
              <w:rPr>
                <w:spacing w:val="41"/>
                <w:sz w:val="22"/>
              </w:rPr>
              <w:t> </w:t>
            </w:r>
            <w:r>
              <w:rPr>
                <w:sz w:val="22"/>
              </w:rPr>
              <w:t>for</w:t>
            </w:r>
            <w:r>
              <w:rPr>
                <w:spacing w:val="40"/>
                <w:sz w:val="22"/>
              </w:rPr>
              <w:t> </w:t>
            </w:r>
            <w:r>
              <w:rPr>
                <w:sz w:val="22"/>
              </w:rPr>
              <w:t>the</w:t>
            </w:r>
            <w:r>
              <w:rPr>
                <w:spacing w:val="41"/>
                <w:sz w:val="22"/>
              </w:rPr>
              <w:t> </w:t>
            </w:r>
            <w:r>
              <w:rPr>
                <w:sz w:val="22"/>
              </w:rPr>
              <w:t>routing,</w:t>
            </w:r>
            <w:r>
              <w:rPr>
                <w:spacing w:val="40"/>
                <w:sz w:val="22"/>
              </w:rPr>
              <w:t> </w:t>
            </w:r>
            <w:r>
              <w:rPr>
                <w:sz w:val="22"/>
              </w:rPr>
              <w:t>clearing,</w:t>
            </w:r>
            <w:r>
              <w:rPr>
                <w:spacing w:val="41"/>
                <w:sz w:val="22"/>
              </w:rPr>
              <w:t> </w:t>
            </w:r>
            <w:r>
              <w:rPr>
                <w:sz w:val="22"/>
              </w:rPr>
              <w:t>and</w:t>
            </w:r>
            <w:r>
              <w:rPr>
                <w:spacing w:val="40"/>
                <w:sz w:val="22"/>
              </w:rPr>
              <w:t> </w:t>
            </w:r>
            <w:r>
              <w:rPr>
                <w:sz w:val="22"/>
              </w:rPr>
              <w:t>validation</w:t>
            </w:r>
            <w:r>
              <w:rPr>
                <w:spacing w:val="41"/>
                <w:sz w:val="22"/>
              </w:rPr>
              <w:t> </w:t>
            </w:r>
            <w:r>
              <w:rPr>
                <w:sz w:val="22"/>
              </w:rPr>
              <w:t>of</w:t>
            </w:r>
            <w:r>
              <w:rPr>
                <w:spacing w:val="41"/>
                <w:sz w:val="22"/>
              </w:rPr>
              <w:t> </w:t>
            </w:r>
            <w:r>
              <w:rPr>
                <w:spacing w:val="-2"/>
                <w:sz w:val="22"/>
              </w:rPr>
              <w:t>instant</w:t>
            </w:r>
          </w:p>
          <w:p>
            <w:pPr>
              <w:pStyle w:val="TableParagraph"/>
              <w:spacing w:line="252" w:lineRule="exact"/>
              <w:ind w:left="109"/>
              <w:rPr>
                <w:sz w:val="22"/>
              </w:rPr>
            </w:pPr>
            <w:r>
              <w:rPr>
                <w:sz w:val="22"/>
              </w:rPr>
              <w:t>payment</w:t>
            </w:r>
            <w:r>
              <w:rPr>
                <w:spacing w:val="-7"/>
                <w:sz w:val="22"/>
              </w:rPr>
              <w:t> </w:t>
            </w:r>
            <w:r>
              <w:rPr>
                <w:spacing w:val="-2"/>
                <w:sz w:val="22"/>
              </w:rPr>
              <w:t>transactions.</w:t>
            </w:r>
          </w:p>
        </w:tc>
      </w:tr>
      <w:tr>
        <w:trPr>
          <w:trHeight w:val="758" w:hRule="atLeast"/>
        </w:trPr>
        <w:tc>
          <w:tcPr>
            <w:tcW w:w="2693" w:type="dxa"/>
          </w:tcPr>
          <w:p>
            <w:pPr>
              <w:pStyle w:val="TableParagraph"/>
              <w:ind w:left="105"/>
              <w:rPr>
                <w:rFonts w:ascii="Arial"/>
                <w:b/>
                <w:sz w:val="22"/>
              </w:rPr>
            </w:pPr>
            <w:r>
              <w:rPr>
                <w:rFonts w:ascii="Arial"/>
                <w:b/>
                <w:spacing w:val="-2"/>
                <w:sz w:val="22"/>
              </w:rPr>
              <w:t>On-</w:t>
            </w:r>
            <w:r>
              <w:rPr>
                <w:rFonts w:ascii="Arial"/>
                <w:b/>
                <w:spacing w:val="-5"/>
                <w:sz w:val="22"/>
              </w:rPr>
              <w:t>us</w:t>
            </w:r>
          </w:p>
        </w:tc>
        <w:tc>
          <w:tcPr>
            <w:tcW w:w="6663" w:type="dxa"/>
          </w:tcPr>
          <w:p>
            <w:pPr>
              <w:pStyle w:val="TableParagraph"/>
              <w:ind w:left="109"/>
              <w:rPr>
                <w:sz w:val="22"/>
              </w:rPr>
            </w:pPr>
            <w:r>
              <w:rPr>
                <w:sz w:val="22"/>
              </w:rPr>
              <w:t>An</w:t>
            </w:r>
            <w:r>
              <w:rPr>
                <w:spacing w:val="-12"/>
                <w:sz w:val="22"/>
              </w:rPr>
              <w:t> </w:t>
            </w:r>
            <w:r>
              <w:rPr>
                <w:sz w:val="22"/>
              </w:rPr>
              <w:t>instant</w:t>
            </w:r>
            <w:r>
              <w:rPr>
                <w:spacing w:val="-11"/>
                <w:sz w:val="22"/>
              </w:rPr>
              <w:t> </w:t>
            </w:r>
            <w:r>
              <w:rPr>
                <w:sz w:val="22"/>
              </w:rPr>
              <w:t>payment</w:t>
            </w:r>
            <w:r>
              <w:rPr>
                <w:spacing w:val="-11"/>
                <w:sz w:val="22"/>
              </w:rPr>
              <w:t> </w:t>
            </w:r>
            <w:r>
              <w:rPr>
                <w:sz w:val="22"/>
              </w:rPr>
              <w:t>transaction</w:t>
            </w:r>
            <w:r>
              <w:rPr>
                <w:spacing w:val="-13"/>
                <w:sz w:val="22"/>
              </w:rPr>
              <w:t> </w:t>
            </w:r>
            <w:r>
              <w:rPr>
                <w:sz w:val="22"/>
              </w:rPr>
              <w:t>involving</w:t>
            </w:r>
            <w:r>
              <w:rPr>
                <w:spacing w:val="-11"/>
                <w:sz w:val="22"/>
              </w:rPr>
              <w:t> </w:t>
            </w:r>
            <w:r>
              <w:rPr>
                <w:sz w:val="22"/>
              </w:rPr>
              <w:t>a</w:t>
            </w:r>
            <w:r>
              <w:rPr>
                <w:spacing w:val="-11"/>
                <w:sz w:val="22"/>
              </w:rPr>
              <w:t> </w:t>
            </w:r>
            <w:r>
              <w:rPr>
                <w:sz w:val="22"/>
              </w:rPr>
              <w:t>payer</w:t>
            </w:r>
            <w:r>
              <w:rPr>
                <w:spacing w:val="-11"/>
                <w:sz w:val="22"/>
              </w:rPr>
              <w:t> </w:t>
            </w:r>
            <w:r>
              <w:rPr>
                <w:sz w:val="22"/>
              </w:rPr>
              <w:t>and</w:t>
            </w:r>
            <w:r>
              <w:rPr>
                <w:spacing w:val="-11"/>
                <w:sz w:val="22"/>
              </w:rPr>
              <w:t> </w:t>
            </w:r>
            <w:r>
              <w:rPr>
                <w:sz w:val="22"/>
              </w:rPr>
              <w:t>a</w:t>
            </w:r>
            <w:r>
              <w:rPr>
                <w:spacing w:val="-11"/>
                <w:sz w:val="22"/>
              </w:rPr>
              <w:t> </w:t>
            </w:r>
            <w:r>
              <w:rPr>
                <w:sz w:val="22"/>
              </w:rPr>
              <w:t>payee</w:t>
            </w:r>
            <w:r>
              <w:rPr>
                <w:spacing w:val="-11"/>
                <w:sz w:val="22"/>
              </w:rPr>
              <w:t> </w:t>
            </w:r>
            <w:r>
              <w:rPr>
                <w:spacing w:val="-4"/>
                <w:sz w:val="22"/>
              </w:rPr>
              <w:t>from</w:t>
            </w:r>
          </w:p>
          <w:p>
            <w:pPr>
              <w:pStyle w:val="TableParagraph"/>
              <w:spacing w:before="126"/>
              <w:ind w:left="109"/>
              <w:rPr>
                <w:sz w:val="22"/>
              </w:rPr>
            </w:pPr>
            <w:r>
              <w:rPr>
                <w:sz w:val="22"/>
              </w:rPr>
              <w:t>the</w:t>
            </w:r>
            <w:r>
              <w:rPr>
                <w:spacing w:val="-5"/>
                <w:sz w:val="22"/>
              </w:rPr>
              <w:t> </w:t>
            </w:r>
            <w:r>
              <w:rPr>
                <w:sz w:val="22"/>
              </w:rPr>
              <w:t>same</w:t>
            </w:r>
            <w:r>
              <w:rPr>
                <w:spacing w:val="-5"/>
                <w:sz w:val="22"/>
              </w:rPr>
              <w:t> </w:t>
            </w:r>
            <w:r>
              <w:rPr>
                <w:sz w:val="22"/>
              </w:rPr>
              <w:t>participant</w:t>
            </w:r>
            <w:r>
              <w:rPr>
                <w:spacing w:val="-4"/>
                <w:sz w:val="22"/>
              </w:rPr>
              <w:t> </w:t>
            </w:r>
            <w:r>
              <w:rPr>
                <w:sz w:val="22"/>
              </w:rPr>
              <w:t>on</w:t>
            </w:r>
            <w:r>
              <w:rPr>
                <w:spacing w:val="-5"/>
                <w:sz w:val="22"/>
              </w:rPr>
              <w:t> </w:t>
            </w:r>
            <w:r>
              <w:rPr>
                <w:sz w:val="22"/>
              </w:rPr>
              <w:t>the</w:t>
            </w:r>
            <w:r>
              <w:rPr>
                <w:spacing w:val="-4"/>
                <w:sz w:val="22"/>
              </w:rPr>
              <w:t> IPS.</w:t>
            </w:r>
          </w:p>
        </w:tc>
      </w:tr>
      <w:tr>
        <w:trPr>
          <w:trHeight w:val="757" w:hRule="atLeast"/>
        </w:trPr>
        <w:tc>
          <w:tcPr>
            <w:tcW w:w="2693" w:type="dxa"/>
          </w:tcPr>
          <w:p>
            <w:pPr>
              <w:pStyle w:val="TableParagraph"/>
              <w:ind w:left="105"/>
              <w:rPr>
                <w:rFonts w:ascii="Arial"/>
                <w:b/>
                <w:sz w:val="22"/>
              </w:rPr>
            </w:pPr>
            <w:r>
              <w:rPr>
                <w:rFonts w:ascii="Arial"/>
                <w:b/>
                <w:spacing w:val="-2"/>
                <w:sz w:val="22"/>
              </w:rPr>
              <w:t>Off-</w:t>
            </w:r>
            <w:r>
              <w:rPr>
                <w:rFonts w:ascii="Arial"/>
                <w:b/>
                <w:spacing w:val="-5"/>
                <w:sz w:val="22"/>
              </w:rPr>
              <w:t>us</w:t>
            </w:r>
          </w:p>
        </w:tc>
        <w:tc>
          <w:tcPr>
            <w:tcW w:w="6663" w:type="dxa"/>
          </w:tcPr>
          <w:p>
            <w:pPr>
              <w:pStyle w:val="TableParagraph"/>
              <w:ind w:left="109"/>
              <w:rPr>
                <w:sz w:val="22"/>
              </w:rPr>
            </w:pPr>
            <w:r>
              <w:rPr>
                <w:sz w:val="22"/>
              </w:rPr>
              <w:t>An</w:t>
            </w:r>
            <w:r>
              <w:rPr>
                <w:spacing w:val="-12"/>
                <w:sz w:val="22"/>
              </w:rPr>
              <w:t> </w:t>
            </w:r>
            <w:r>
              <w:rPr>
                <w:sz w:val="22"/>
              </w:rPr>
              <w:t>instant</w:t>
            </w:r>
            <w:r>
              <w:rPr>
                <w:spacing w:val="-11"/>
                <w:sz w:val="22"/>
              </w:rPr>
              <w:t> </w:t>
            </w:r>
            <w:r>
              <w:rPr>
                <w:sz w:val="22"/>
              </w:rPr>
              <w:t>payment</w:t>
            </w:r>
            <w:r>
              <w:rPr>
                <w:spacing w:val="-11"/>
                <w:sz w:val="22"/>
              </w:rPr>
              <w:t> </w:t>
            </w:r>
            <w:r>
              <w:rPr>
                <w:sz w:val="22"/>
              </w:rPr>
              <w:t>transaction</w:t>
            </w:r>
            <w:r>
              <w:rPr>
                <w:spacing w:val="-11"/>
                <w:sz w:val="22"/>
              </w:rPr>
              <w:t> </w:t>
            </w:r>
            <w:r>
              <w:rPr>
                <w:sz w:val="22"/>
              </w:rPr>
              <w:t>involving</w:t>
            </w:r>
            <w:r>
              <w:rPr>
                <w:spacing w:val="-11"/>
                <w:sz w:val="22"/>
              </w:rPr>
              <w:t> </w:t>
            </w:r>
            <w:r>
              <w:rPr>
                <w:sz w:val="22"/>
              </w:rPr>
              <w:t>a</w:t>
            </w:r>
            <w:r>
              <w:rPr>
                <w:spacing w:val="-11"/>
                <w:sz w:val="22"/>
              </w:rPr>
              <w:t> </w:t>
            </w:r>
            <w:r>
              <w:rPr>
                <w:sz w:val="22"/>
              </w:rPr>
              <w:t>payer</w:t>
            </w:r>
            <w:r>
              <w:rPr>
                <w:spacing w:val="-11"/>
                <w:sz w:val="22"/>
              </w:rPr>
              <w:t> </w:t>
            </w:r>
            <w:r>
              <w:rPr>
                <w:sz w:val="22"/>
              </w:rPr>
              <w:t>and</w:t>
            </w:r>
            <w:r>
              <w:rPr>
                <w:spacing w:val="-11"/>
                <w:sz w:val="22"/>
              </w:rPr>
              <w:t> </w:t>
            </w:r>
            <w:r>
              <w:rPr>
                <w:sz w:val="22"/>
              </w:rPr>
              <w:t>a</w:t>
            </w:r>
            <w:r>
              <w:rPr>
                <w:spacing w:val="-11"/>
                <w:sz w:val="22"/>
              </w:rPr>
              <w:t> </w:t>
            </w:r>
            <w:r>
              <w:rPr>
                <w:sz w:val="22"/>
              </w:rPr>
              <w:t>payee</w:t>
            </w:r>
            <w:r>
              <w:rPr>
                <w:spacing w:val="-11"/>
                <w:sz w:val="22"/>
              </w:rPr>
              <w:t> </w:t>
            </w:r>
            <w:r>
              <w:rPr>
                <w:spacing w:val="-4"/>
                <w:sz w:val="22"/>
              </w:rPr>
              <w:t>from</w:t>
            </w:r>
          </w:p>
          <w:p>
            <w:pPr>
              <w:pStyle w:val="TableParagraph"/>
              <w:spacing w:before="126"/>
              <w:ind w:left="109"/>
              <w:rPr>
                <w:sz w:val="22"/>
              </w:rPr>
            </w:pPr>
            <w:r>
              <w:rPr>
                <w:sz w:val="22"/>
              </w:rPr>
              <w:t>different</w:t>
            </w:r>
            <w:r>
              <w:rPr>
                <w:spacing w:val="-7"/>
                <w:sz w:val="22"/>
              </w:rPr>
              <w:t> </w:t>
            </w:r>
            <w:r>
              <w:rPr>
                <w:sz w:val="22"/>
              </w:rPr>
              <w:t>participants</w:t>
            </w:r>
            <w:r>
              <w:rPr>
                <w:spacing w:val="-6"/>
                <w:sz w:val="22"/>
              </w:rPr>
              <w:t> </w:t>
            </w:r>
            <w:r>
              <w:rPr>
                <w:sz w:val="22"/>
              </w:rPr>
              <w:t>on</w:t>
            </w:r>
            <w:r>
              <w:rPr>
                <w:spacing w:val="-7"/>
                <w:sz w:val="22"/>
              </w:rPr>
              <w:t> </w:t>
            </w:r>
            <w:r>
              <w:rPr>
                <w:sz w:val="22"/>
              </w:rPr>
              <w:t>the</w:t>
            </w:r>
            <w:r>
              <w:rPr>
                <w:spacing w:val="-6"/>
                <w:sz w:val="22"/>
              </w:rPr>
              <w:t> </w:t>
            </w:r>
            <w:r>
              <w:rPr>
                <w:spacing w:val="-4"/>
                <w:sz w:val="22"/>
              </w:rPr>
              <w:t>IPS.</w:t>
            </w:r>
          </w:p>
        </w:tc>
      </w:tr>
      <w:tr>
        <w:trPr>
          <w:trHeight w:val="757" w:hRule="atLeast"/>
        </w:trPr>
        <w:tc>
          <w:tcPr>
            <w:tcW w:w="2693" w:type="dxa"/>
          </w:tcPr>
          <w:p>
            <w:pPr>
              <w:pStyle w:val="TableParagraph"/>
              <w:ind w:left="105"/>
              <w:rPr>
                <w:rFonts w:ascii="Arial"/>
                <w:b/>
                <w:sz w:val="22"/>
              </w:rPr>
            </w:pPr>
            <w:r>
              <w:rPr>
                <w:rFonts w:ascii="Arial"/>
                <w:b/>
                <w:spacing w:val="-2"/>
                <w:sz w:val="22"/>
              </w:rPr>
              <w:t>Participant</w:t>
            </w:r>
          </w:p>
        </w:tc>
        <w:tc>
          <w:tcPr>
            <w:tcW w:w="6663" w:type="dxa"/>
          </w:tcPr>
          <w:p>
            <w:pPr>
              <w:pStyle w:val="TableParagraph"/>
              <w:ind w:left="109"/>
              <w:rPr>
                <w:sz w:val="22"/>
              </w:rPr>
            </w:pPr>
            <w:r>
              <w:rPr>
                <w:sz w:val="22"/>
              </w:rPr>
              <w:t>Any</w:t>
            </w:r>
            <w:r>
              <w:rPr>
                <w:spacing w:val="-11"/>
                <w:sz w:val="22"/>
              </w:rPr>
              <w:t> </w:t>
            </w:r>
            <w:r>
              <w:rPr>
                <w:sz w:val="22"/>
              </w:rPr>
              <w:t>banking</w:t>
            </w:r>
            <w:r>
              <w:rPr>
                <w:spacing w:val="-11"/>
                <w:sz w:val="22"/>
              </w:rPr>
              <w:t> </w:t>
            </w:r>
            <w:r>
              <w:rPr>
                <w:sz w:val="22"/>
              </w:rPr>
              <w:t>institution,</w:t>
            </w:r>
            <w:r>
              <w:rPr>
                <w:spacing w:val="-10"/>
                <w:sz w:val="22"/>
              </w:rPr>
              <w:t> </w:t>
            </w:r>
            <w:r>
              <w:rPr>
                <w:sz w:val="22"/>
              </w:rPr>
              <w:t>NBFI,</w:t>
            </w:r>
            <w:r>
              <w:rPr>
                <w:spacing w:val="-11"/>
                <w:sz w:val="22"/>
              </w:rPr>
              <w:t> </w:t>
            </w:r>
            <w:r>
              <w:rPr>
                <w:sz w:val="22"/>
              </w:rPr>
              <w:t>PF,</w:t>
            </w:r>
            <w:r>
              <w:rPr>
                <w:spacing w:val="-11"/>
                <w:sz w:val="22"/>
              </w:rPr>
              <w:t> </w:t>
            </w:r>
            <w:r>
              <w:rPr>
                <w:sz w:val="22"/>
              </w:rPr>
              <w:t>or</w:t>
            </w:r>
            <w:r>
              <w:rPr>
                <w:spacing w:val="-10"/>
                <w:sz w:val="22"/>
              </w:rPr>
              <w:t> </w:t>
            </w:r>
            <w:r>
              <w:rPr>
                <w:sz w:val="22"/>
              </w:rPr>
              <w:t>TPPP</w:t>
            </w:r>
            <w:r>
              <w:rPr>
                <w:spacing w:val="-11"/>
                <w:sz w:val="22"/>
              </w:rPr>
              <w:t> </w:t>
            </w:r>
            <w:r>
              <w:rPr>
                <w:sz w:val="22"/>
              </w:rPr>
              <w:t>authorised</w:t>
            </w:r>
            <w:r>
              <w:rPr>
                <w:spacing w:val="-11"/>
                <w:sz w:val="22"/>
              </w:rPr>
              <w:t> </w:t>
            </w:r>
            <w:r>
              <w:rPr>
                <w:sz w:val="22"/>
              </w:rPr>
              <w:t>under</w:t>
            </w:r>
            <w:r>
              <w:rPr>
                <w:spacing w:val="-10"/>
                <w:sz w:val="22"/>
              </w:rPr>
              <w:t> </w:t>
            </w:r>
            <w:r>
              <w:rPr>
                <w:spacing w:val="-2"/>
                <w:sz w:val="22"/>
              </w:rPr>
              <w:t>these</w:t>
            </w:r>
          </w:p>
          <w:p>
            <w:pPr>
              <w:pStyle w:val="TableParagraph"/>
              <w:spacing w:before="126"/>
              <w:ind w:left="109"/>
              <w:rPr>
                <w:sz w:val="22"/>
              </w:rPr>
            </w:pPr>
            <w:r>
              <w:rPr>
                <w:sz w:val="22"/>
              </w:rPr>
              <w:t>Rules</w:t>
            </w:r>
            <w:r>
              <w:rPr>
                <w:spacing w:val="-5"/>
                <w:sz w:val="22"/>
              </w:rPr>
              <w:t> </w:t>
            </w:r>
            <w:r>
              <w:rPr>
                <w:sz w:val="22"/>
              </w:rPr>
              <w:t>to</w:t>
            </w:r>
            <w:r>
              <w:rPr>
                <w:spacing w:val="-5"/>
                <w:sz w:val="22"/>
              </w:rPr>
              <w:t> </w:t>
            </w:r>
            <w:r>
              <w:rPr>
                <w:sz w:val="22"/>
              </w:rPr>
              <w:t>access</w:t>
            </w:r>
            <w:r>
              <w:rPr>
                <w:spacing w:val="-5"/>
                <w:sz w:val="22"/>
              </w:rPr>
              <w:t> </w:t>
            </w:r>
            <w:r>
              <w:rPr>
                <w:sz w:val="22"/>
              </w:rPr>
              <w:t>and</w:t>
            </w:r>
            <w:r>
              <w:rPr>
                <w:spacing w:val="-4"/>
                <w:sz w:val="22"/>
              </w:rPr>
              <w:t> </w:t>
            </w:r>
            <w:r>
              <w:rPr>
                <w:sz w:val="22"/>
              </w:rPr>
              <w:t>transact</w:t>
            </w:r>
            <w:r>
              <w:rPr>
                <w:spacing w:val="-5"/>
                <w:sz w:val="22"/>
              </w:rPr>
              <w:t> </w:t>
            </w:r>
            <w:r>
              <w:rPr>
                <w:sz w:val="22"/>
              </w:rPr>
              <w:t>within</w:t>
            </w:r>
            <w:r>
              <w:rPr>
                <w:spacing w:val="-5"/>
                <w:sz w:val="22"/>
              </w:rPr>
              <w:t> </w:t>
            </w:r>
            <w:r>
              <w:rPr>
                <w:sz w:val="22"/>
              </w:rPr>
              <w:t>the</w:t>
            </w:r>
            <w:r>
              <w:rPr>
                <w:spacing w:val="-4"/>
                <w:sz w:val="22"/>
              </w:rPr>
              <w:t> IPS.</w:t>
            </w:r>
          </w:p>
        </w:tc>
      </w:tr>
      <w:tr>
        <w:trPr>
          <w:trHeight w:val="1142" w:hRule="atLeast"/>
        </w:trPr>
        <w:tc>
          <w:tcPr>
            <w:tcW w:w="2693" w:type="dxa"/>
          </w:tcPr>
          <w:p>
            <w:pPr>
              <w:pStyle w:val="TableParagraph"/>
              <w:spacing w:before="4"/>
              <w:ind w:left="105"/>
              <w:rPr>
                <w:rFonts w:ascii="Arial"/>
                <w:b/>
                <w:sz w:val="22"/>
              </w:rPr>
            </w:pPr>
            <w:r>
              <w:rPr>
                <w:rFonts w:ascii="Arial"/>
                <w:b/>
                <w:sz w:val="22"/>
              </w:rPr>
              <w:t>Sponsoring</w:t>
            </w:r>
            <w:r>
              <w:rPr>
                <w:rFonts w:ascii="Arial"/>
                <w:b/>
                <w:spacing w:val="-10"/>
                <w:sz w:val="22"/>
              </w:rPr>
              <w:t> </w:t>
            </w:r>
            <w:r>
              <w:rPr>
                <w:rFonts w:ascii="Arial"/>
                <w:b/>
                <w:spacing w:val="-2"/>
                <w:sz w:val="22"/>
              </w:rPr>
              <w:t>Participant</w:t>
            </w:r>
          </w:p>
        </w:tc>
        <w:tc>
          <w:tcPr>
            <w:tcW w:w="6663" w:type="dxa"/>
          </w:tcPr>
          <w:p>
            <w:pPr>
              <w:pStyle w:val="TableParagraph"/>
              <w:spacing w:line="360" w:lineRule="auto" w:before="4"/>
              <w:ind w:left="109"/>
              <w:rPr>
                <w:sz w:val="22"/>
              </w:rPr>
            </w:pPr>
            <w:r>
              <w:rPr>
                <w:sz w:val="22"/>
              </w:rPr>
              <w:t>A</w:t>
            </w:r>
            <w:r>
              <w:rPr>
                <w:spacing w:val="-2"/>
                <w:sz w:val="22"/>
              </w:rPr>
              <w:t> </w:t>
            </w:r>
            <w:r>
              <w:rPr>
                <w:sz w:val="22"/>
              </w:rPr>
              <w:t>licensed</w:t>
            </w:r>
            <w:r>
              <w:rPr>
                <w:spacing w:val="-1"/>
                <w:sz w:val="22"/>
              </w:rPr>
              <w:t> </w:t>
            </w:r>
            <w:r>
              <w:rPr>
                <w:sz w:val="22"/>
              </w:rPr>
              <w:t>direct</w:t>
            </w:r>
            <w:r>
              <w:rPr>
                <w:spacing w:val="-1"/>
                <w:sz w:val="22"/>
              </w:rPr>
              <w:t> </w:t>
            </w:r>
            <w:r>
              <w:rPr>
                <w:sz w:val="22"/>
              </w:rPr>
              <w:t>participant</w:t>
            </w:r>
            <w:r>
              <w:rPr>
                <w:spacing w:val="-1"/>
                <w:sz w:val="22"/>
              </w:rPr>
              <w:t> </w:t>
            </w:r>
            <w:r>
              <w:rPr>
                <w:sz w:val="22"/>
              </w:rPr>
              <w:t>in</w:t>
            </w:r>
            <w:r>
              <w:rPr>
                <w:spacing w:val="-1"/>
                <w:sz w:val="22"/>
              </w:rPr>
              <w:t> </w:t>
            </w:r>
            <w:r>
              <w:rPr>
                <w:sz w:val="22"/>
              </w:rPr>
              <w:t>the</w:t>
            </w:r>
            <w:r>
              <w:rPr>
                <w:spacing w:val="-1"/>
                <w:sz w:val="22"/>
              </w:rPr>
              <w:t> </w:t>
            </w:r>
            <w:r>
              <w:rPr>
                <w:sz w:val="22"/>
              </w:rPr>
              <w:t>IPS</w:t>
            </w:r>
            <w:r>
              <w:rPr>
                <w:spacing w:val="-2"/>
                <w:sz w:val="22"/>
              </w:rPr>
              <w:t> </w:t>
            </w:r>
            <w:r>
              <w:rPr>
                <w:sz w:val="22"/>
              </w:rPr>
              <w:t>who</w:t>
            </w:r>
            <w:r>
              <w:rPr>
                <w:spacing w:val="-1"/>
                <w:sz w:val="22"/>
              </w:rPr>
              <w:t> </w:t>
            </w:r>
            <w:r>
              <w:rPr>
                <w:sz w:val="22"/>
              </w:rPr>
              <w:t>provides</w:t>
            </w:r>
            <w:r>
              <w:rPr>
                <w:spacing w:val="-1"/>
                <w:sz w:val="22"/>
              </w:rPr>
              <w:t> </w:t>
            </w:r>
            <w:r>
              <w:rPr>
                <w:sz w:val="22"/>
              </w:rPr>
              <w:t>access</w:t>
            </w:r>
            <w:r>
              <w:rPr>
                <w:spacing w:val="-1"/>
                <w:sz w:val="22"/>
              </w:rPr>
              <w:t> </w:t>
            </w:r>
            <w:r>
              <w:rPr>
                <w:sz w:val="22"/>
              </w:rPr>
              <w:t>to</w:t>
            </w:r>
            <w:r>
              <w:rPr>
                <w:spacing w:val="-1"/>
                <w:sz w:val="22"/>
              </w:rPr>
              <w:t> </w:t>
            </w:r>
            <w:r>
              <w:rPr>
                <w:sz w:val="22"/>
              </w:rPr>
              <w:t>the system</w:t>
            </w:r>
            <w:r>
              <w:rPr>
                <w:spacing w:val="31"/>
                <w:sz w:val="22"/>
              </w:rPr>
              <w:t>  </w:t>
            </w:r>
            <w:r>
              <w:rPr>
                <w:sz w:val="22"/>
              </w:rPr>
              <w:t>and</w:t>
            </w:r>
            <w:r>
              <w:rPr>
                <w:spacing w:val="32"/>
                <w:sz w:val="22"/>
              </w:rPr>
              <w:t>  </w:t>
            </w:r>
            <w:r>
              <w:rPr>
                <w:sz w:val="22"/>
              </w:rPr>
              <w:t>settlement</w:t>
            </w:r>
            <w:r>
              <w:rPr>
                <w:spacing w:val="32"/>
                <w:sz w:val="22"/>
              </w:rPr>
              <w:t>  </w:t>
            </w:r>
            <w:r>
              <w:rPr>
                <w:sz w:val="22"/>
              </w:rPr>
              <w:t>infrastructure</w:t>
            </w:r>
            <w:r>
              <w:rPr>
                <w:spacing w:val="32"/>
                <w:sz w:val="22"/>
              </w:rPr>
              <w:t>  </w:t>
            </w:r>
            <w:r>
              <w:rPr>
                <w:sz w:val="22"/>
              </w:rPr>
              <w:t>on</w:t>
            </w:r>
            <w:r>
              <w:rPr>
                <w:spacing w:val="32"/>
                <w:sz w:val="22"/>
              </w:rPr>
              <w:t>  </w:t>
            </w:r>
            <w:r>
              <w:rPr>
                <w:sz w:val="22"/>
              </w:rPr>
              <w:t>behalf</w:t>
            </w:r>
            <w:r>
              <w:rPr>
                <w:spacing w:val="32"/>
                <w:sz w:val="22"/>
              </w:rPr>
              <w:t>  </w:t>
            </w:r>
            <w:r>
              <w:rPr>
                <w:sz w:val="22"/>
              </w:rPr>
              <w:t>of</w:t>
            </w:r>
            <w:r>
              <w:rPr>
                <w:spacing w:val="32"/>
                <w:sz w:val="22"/>
              </w:rPr>
              <w:t>  </w:t>
            </w:r>
            <w:r>
              <w:rPr>
                <w:spacing w:val="-2"/>
                <w:sz w:val="22"/>
              </w:rPr>
              <w:t>indirect</w:t>
            </w:r>
          </w:p>
          <w:p>
            <w:pPr>
              <w:pStyle w:val="TableParagraph"/>
              <w:spacing w:line="252" w:lineRule="exact"/>
              <w:ind w:left="109"/>
              <w:rPr>
                <w:sz w:val="22"/>
              </w:rPr>
            </w:pPr>
            <w:r>
              <w:rPr>
                <w:spacing w:val="-2"/>
                <w:sz w:val="22"/>
              </w:rPr>
              <w:t>participants</w:t>
            </w:r>
          </w:p>
        </w:tc>
      </w:tr>
      <w:tr>
        <w:trPr>
          <w:trHeight w:val="757" w:hRule="atLeast"/>
        </w:trPr>
        <w:tc>
          <w:tcPr>
            <w:tcW w:w="2693" w:type="dxa"/>
          </w:tcPr>
          <w:p>
            <w:pPr>
              <w:pStyle w:val="TableParagraph"/>
              <w:ind w:left="105"/>
              <w:rPr>
                <w:rFonts w:ascii="Arial"/>
                <w:b/>
                <w:sz w:val="22"/>
              </w:rPr>
            </w:pPr>
            <w:r>
              <w:rPr>
                <w:rFonts w:ascii="Arial"/>
                <w:b/>
                <w:sz w:val="22"/>
              </w:rPr>
              <w:t>Store</w:t>
            </w:r>
            <w:r>
              <w:rPr>
                <w:rFonts w:ascii="Arial"/>
                <w:b/>
                <w:spacing w:val="-4"/>
                <w:sz w:val="22"/>
              </w:rPr>
              <w:t> </w:t>
            </w:r>
            <w:r>
              <w:rPr>
                <w:rFonts w:ascii="Arial"/>
                <w:b/>
                <w:sz w:val="22"/>
              </w:rPr>
              <w:t>of</w:t>
            </w:r>
            <w:r>
              <w:rPr>
                <w:rFonts w:ascii="Arial"/>
                <w:b/>
                <w:spacing w:val="-4"/>
                <w:sz w:val="22"/>
              </w:rPr>
              <w:t> </w:t>
            </w:r>
            <w:r>
              <w:rPr>
                <w:rFonts w:ascii="Arial"/>
                <w:b/>
                <w:sz w:val="22"/>
              </w:rPr>
              <w:t>Value</w:t>
            </w:r>
            <w:r>
              <w:rPr>
                <w:rFonts w:ascii="Arial"/>
                <w:b/>
                <w:spacing w:val="-4"/>
                <w:sz w:val="22"/>
              </w:rPr>
              <w:t> </w:t>
            </w:r>
            <w:r>
              <w:rPr>
                <w:rFonts w:ascii="Arial"/>
                <w:b/>
                <w:spacing w:val="-2"/>
                <w:sz w:val="22"/>
              </w:rPr>
              <w:t>(SoV)</w:t>
            </w:r>
          </w:p>
        </w:tc>
        <w:tc>
          <w:tcPr>
            <w:tcW w:w="6663" w:type="dxa"/>
          </w:tcPr>
          <w:p>
            <w:pPr>
              <w:pStyle w:val="TableParagraph"/>
              <w:ind w:left="109"/>
              <w:rPr>
                <w:sz w:val="22"/>
              </w:rPr>
            </w:pPr>
            <w:r>
              <w:rPr>
                <w:sz w:val="22"/>
              </w:rPr>
              <w:t>A</w:t>
            </w:r>
            <w:r>
              <w:rPr>
                <w:spacing w:val="18"/>
                <w:sz w:val="22"/>
              </w:rPr>
              <w:t> </w:t>
            </w:r>
            <w:r>
              <w:rPr>
                <w:sz w:val="22"/>
              </w:rPr>
              <w:t>payment</w:t>
            </w:r>
            <w:r>
              <w:rPr>
                <w:spacing w:val="21"/>
                <w:sz w:val="22"/>
              </w:rPr>
              <w:t> </w:t>
            </w:r>
            <w:r>
              <w:rPr>
                <w:sz w:val="22"/>
              </w:rPr>
              <w:t>account</w:t>
            </w:r>
            <w:r>
              <w:rPr>
                <w:spacing w:val="21"/>
                <w:sz w:val="22"/>
              </w:rPr>
              <w:t> </w:t>
            </w:r>
            <w:r>
              <w:rPr>
                <w:sz w:val="22"/>
              </w:rPr>
              <w:t>(bank</w:t>
            </w:r>
            <w:r>
              <w:rPr>
                <w:spacing w:val="21"/>
                <w:sz w:val="22"/>
              </w:rPr>
              <w:t> </w:t>
            </w:r>
            <w:r>
              <w:rPr>
                <w:sz w:val="22"/>
              </w:rPr>
              <w:t>or</w:t>
            </w:r>
            <w:r>
              <w:rPr>
                <w:spacing w:val="21"/>
                <w:sz w:val="22"/>
              </w:rPr>
              <w:t> </w:t>
            </w:r>
            <w:r>
              <w:rPr>
                <w:sz w:val="22"/>
              </w:rPr>
              <w:t>e-money</w:t>
            </w:r>
            <w:r>
              <w:rPr>
                <w:spacing w:val="21"/>
                <w:sz w:val="22"/>
              </w:rPr>
              <w:t> </w:t>
            </w:r>
            <w:r>
              <w:rPr>
                <w:sz w:val="22"/>
              </w:rPr>
              <w:t>wallet)</w:t>
            </w:r>
            <w:r>
              <w:rPr>
                <w:spacing w:val="21"/>
                <w:sz w:val="22"/>
              </w:rPr>
              <w:t> </w:t>
            </w:r>
            <w:r>
              <w:rPr>
                <w:sz w:val="22"/>
              </w:rPr>
              <w:t>capable</w:t>
            </w:r>
            <w:r>
              <w:rPr>
                <w:spacing w:val="21"/>
                <w:sz w:val="22"/>
              </w:rPr>
              <w:t> </w:t>
            </w:r>
            <w:r>
              <w:rPr>
                <w:sz w:val="22"/>
              </w:rPr>
              <w:t>of</w:t>
            </w:r>
            <w:r>
              <w:rPr>
                <w:spacing w:val="21"/>
                <w:sz w:val="22"/>
              </w:rPr>
              <w:t> </w:t>
            </w:r>
            <w:r>
              <w:rPr>
                <w:spacing w:val="-2"/>
                <w:sz w:val="22"/>
              </w:rPr>
              <w:t>holding</w:t>
            </w:r>
          </w:p>
          <w:p>
            <w:pPr>
              <w:pStyle w:val="TableParagraph"/>
              <w:spacing w:before="126"/>
              <w:ind w:left="109"/>
              <w:rPr>
                <w:sz w:val="22"/>
              </w:rPr>
            </w:pPr>
            <w:r>
              <w:rPr>
                <w:sz w:val="22"/>
              </w:rPr>
              <w:t>value</w:t>
            </w:r>
            <w:r>
              <w:rPr>
                <w:spacing w:val="-4"/>
                <w:sz w:val="22"/>
              </w:rPr>
              <w:t> </w:t>
            </w:r>
            <w:r>
              <w:rPr>
                <w:sz w:val="22"/>
              </w:rPr>
              <w:t>for</w:t>
            </w:r>
            <w:r>
              <w:rPr>
                <w:spacing w:val="-4"/>
                <w:sz w:val="22"/>
              </w:rPr>
              <w:t> </w:t>
            </w:r>
            <w:r>
              <w:rPr>
                <w:sz w:val="22"/>
              </w:rPr>
              <w:t>a</w:t>
            </w:r>
            <w:r>
              <w:rPr>
                <w:spacing w:val="-4"/>
                <w:sz w:val="22"/>
              </w:rPr>
              <w:t> </w:t>
            </w:r>
            <w:r>
              <w:rPr>
                <w:sz w:val="22"/>
              </w:rPr>
              <w:t>customer</w:t>
            </w:r>
            <w:r>
              <w:rPr>
                <w:spacing w:val="-4"/>
                <w:sz w:val="22"/>
              </w:rPr>
              <w:t> </w:t>
            </w:r>
            <w:r>
              <w:rPr>
                <w:sz w:val="22"/>
              </w:rPr>
              <w:t>and</w:t>
            </w:r>
            <w:r>
              <w:rPr>
                <w:spacing w:val="-4"/>
                <w:sz w:val="22"/>
              </w:rPr>
              <w:t> </w:t>
            </w:r>
            <w:r>
              <w:rPr>
                <w:sz w:val="22"/>
              </w:rPr>
              <w:t>used</w:t>
            </w:r>
            <w:r>
              <w:rPr>
                <w:spacing w:val="-4"/>
                <w:sz w:val="22"/>
              </w:rPr>
              <w:t> </w:t>
            </w:r>
            <w:r>
              <w:rPr>
                <w:sz w:val="22"/>
              </w:rPr>
              <w:t>for</w:t>
            </w:r>
            <w:r>
              <w:rPr>
                <w:spacing w:val="-3"/>
                <w:sz w:val="22"/>
              </w:rPr>
              <w:t> </w:t>
            </w:r>
            <w:r>
              <w:rPr>
                <w:spacing w:val="-2"/>
                <w:sz w:val="22"/>
              </w:rPr>
              <w:t>transactions</w:t>
            </w:r>
          </w:p>
        </w:tc>
      </w:tr>
      <w:tr>
        <w:trPr>
          <w:trHeight w:val="1137" w:hRule="atLeast"/>
        </w:trPr>
        <w:tc>
          <w:tcPr>
            <w:tcW w:w="2693" w:type="dxa"/>
          </w:tcPr>
          <w:p>
            <w:pPr>
              <w:pStyle w:val="TableParagraph"/>
              <w:ind w:left="105"/>
              <w:rPr>
                <w:rFonts w:ascii="Arial"/>
                <w:b/>
                <w:sz w:val="22"/>
              </w:rPr>
            </w:pPr>
            <w:r>
              <w:rPr>
                <w:rFonts w:ascii="Arial"/>
                <w:b/>
                <w:sz w:val="22"/>
              </w:rPr>
              <w:t>Scheme</w:t>
            </w:r>
            <w:r>
              <w:rPr>
                <w:rFonts w:ascii="Arial"/>
                <w:b/>
                <w:spacing w:val="-6"/>
                <w:sz w:val="22"/>
              </w:rPr>
              <w:t> </w:t>
            </w:r>
            <w:r>
              <w:rPr>
                <w:rFonts w:ascii="Arial"/>
                <w:b/>
                <w:spacing w:val="-2"/>
                <w:sz w:val="22"/>
              </w:rPr>
              <w:t>Rules</w:t>
            </w:r>
          </w:p>
        </w:tc>
        <w:tc>
          <w:tcPr>
            <w:tcW w:w="6663" w:type="dxa"/>
          </w:tcPr>
          <w:p>
            <w:pPr>
              <w:pStyle w:val="TableParagraph"/>
              <w:ind w:left="109"/>
              <w:rPr>
                <w:sz w:val="22"/>
              </w:rPr>
            </w:pPr>
            <w:r>
              <w:rPr>
                <w:sz w:val="22"/>
              </w:rPr>
              <w:t>This</w:t>
            </w:r>
            <w:r>
              <w:rPr>
                <w:spacing w:val="26"/>
                <w:sz w:val="22"/>
              </w:rPr>
              <w:t> </w:t>
            </w:r>
            <w:r>
              <w:rPr>
                <w:sz w:val="22"/>
              </w:rPr>
              <w:t>binding</w:t>
            </w:r>
            <w:r>
              <w:rPr>
                <w:spacing w:val="28"/>
                <w:sz w:val="22"/>
              </w:rPr>
              <w:t> </w:t>
            </w:r>
            <w:r>
              <w:rPr>
                <w:sz w:val="22"/>
              </w:rPr>
              <w:t>set</w:t>
            </w:r>
            <w:r>
              <w:rPr>
                <w:spacing w:val="28"/>
                <w:sz w:val="22"/>
              </w:rPr>
              <w:t> </w:t>
            </w:r>
            <w:r>
              <w:rPr>
                <w:sz w:val="22"/>
              </w:rPr>
              <w:t>of</w:t>
            </w:r>
            <w:r>
              <w:rPr>
                <w:spacing w:val="28"/>
                <w:sz w:val="22"/>
              </w:rPr>
              <w:t> </w:t>
            </w:r>
            <w:r>
              <w:rPr>
                <w:sz w:val="22"/>
              </w:rPr>
              <w:t>operational,</w:t>
            </w:r>
            <w:r>
              <w:rPr>
                <w:spacing w:val="28"/>
                <w:sz w:val="22"/>
              </w:rPr>
              <w:t> </w:t>
            </w:r>
            <w:r>
              <w:rPr>
                <w:sz w:val="22"/>
              </w:rPr>
              <w:t>legal,</w:t>
            </w:r>
            <w:r>
              <w:rPr>
                <w:spacing w:val="28"/>
                <w:sz w:val="22"/>
              </w:rPr>
              <w:t> </w:t>
            </w:r>
            <w:r>
              <w:rPr>
                <w:sz w:val="22"/>
              </w:rPr>
              <w:t>technical,</w:t>
            </w:r>
            <w:r>
              <w:rPr>
                <w:spacing w:val="28"/>
                <w:sz w:val="22"/>
              </w:rPr>
              <w:t> </w:t>
            </w:r>
            <w:r>
              <w:rPr>
                <w:sz w:val="22"/>
              </w:rPr>
              <w:t>and</w:t>
            </w:r>
            <w:r>
              <w:rPr>
                <w:spacing w:val="29"/>
                <w:sz w:val="22"/>
              </w:rPr>
              <w:t> </w:t>
            </w:r>
            <w:r>
              <w:rPr>
                <w:spacing w:val="-2"/>
                <w:sz w:val="22"/>
              </w:rPr>
              <w:t>compliance</w:t>
            </w:r>
          </w:p>
          <w:p>
            <w:pPr>
              <w:pStyle w:val="TableParagraph"/>
              <w:spacing w:line="380" w:lineRule="atLeast"/>
              <w:ind w:left="109"/>
              <w:rPr>
                <w:sz w:val="22"/>
              </w:rPr>
            </w:pPr>
            <w:r>
              <w:rPr>
                <w:sz w:val="22"/>
              </w:rPr>
              <w:t>guidelines</w:t>
            </w:r>
            <w:r>
              <w:rPr>
                <w:spacing w:val="80"/>
                <w:sz w:val="22"/>
              </w:rPr>
              <w:t> </w:t>
            </w:r>
            <w:r>
              <w:rPr>
                <w:sz w:val="22"/>
              </w:rPr>
              <w:t>issued</w:t>
            </w:r>
            <w:r>
              <w:rPr>
                <w:spacing w:val="80"/>
                <w:sz w:val="22"/>
              </w:rPr>
              <w:t> </w:t>
            </w:r>
            <w:r>
              <w:rPr>
                <w:sz w:val="22"/>
              </w:rPr>
              <w:t>by</w:t>
            </w:r>
            <w:r>
              <w:rPr>
                <w:spacing w:val="80"/>
                <w:sz w:val="22"/>
              </w:rPr>
              <w:t> </w:t>
            </w:r>
            <w:r>
              <w:rPr>
                <w:sz w:val="22"/>
              </w:rPr>
              <w:t>the</w:t>
            </w:r>
            <w:r>
              <w:rPr>
                <w:spacing w:val="80"/>
                <w:sz w:val="22"/>
              </w:rPr>
              <w:t> </w:t>
            </w:r>
            <w:r>
              <w:rPr>
                <w:sz w:val="22"/>
              </w:rPr>
              <w:t>IPS</w:t>
            </w:r>
            <w:r>
              <w:rPr>
                <w:spacing w:val="80"/>
                <w:sz w:val="22"/>
              </w:rPr>
              <w:t> </w:t>
            </w:r>
            <w:r>
              <w:rPr>
                <w:sz w:val="22"/>
              </w:rPr>
              <w:t>Operator</w:t>
            </w:r>
            <w:r>
              <w:rPr>
                <w:spacing w:val="80"/>
                <w:sz w:val="22"/>
              </w:rPr>
              <w:t> </w:t>
            </w:r>
            <w:r>
              <w:rPr>
                <w:sz w:val="22"/>
              </w:rPr>
              <w:t>under</w:t>
            </w:r>
            <w:r>
              <w:rPr>
                <w:spacing w:val="80"/>
                <w:sz w:val="22"/>
              </w:rPr>
              <w:t> </w:t>
            </w:r>
            <w:r>
              <w:rPr>
                <w:sz w:val="22"/>
              </w:rPr>
              <w:t>the</w:t>
            </w:r>
            <w:r>
              <w:rPr>
                <w:spacing w:val="80"/>
                <w:sz w:val="22"/>
              </w:rPr>
              <w:t> </w:t>
            </w:r>
            <w:r>
              <w:rPr>
                <w:sz w:val="22"/>
              </w:rPr>
              <w:t>regulatory oversight of the Bank of Namibia.</w:t>
            </w:r>
          </w:p>
        </w:tc>
      </w:tr>
      <w:tr>
        <w:trPr>
          <w:trHeight w:val="758" w:hRule="atLeast"/>
        </w:trPr>
        <w:tc>
          <w:tcPr>
            <w:tcW w:w="2693" w:type="dxa"/>
          </w:tcPr>
          <w:p>
            <w:pPr>
              <w:pStyle w:val="TableParagraph"/>
              <w:ind w:left="105"/>
              <w:rPr>
                <w:rFonts w:ascii="Arial"/>
                <w:b/>
                <w:sz w:val="22"/>
              </w:rPr>
            </w:pPr>
            <w:r>
              <w:rPr>
                <w:rFonts w:ascii="Arial"/>
                <w:b/>
                <w:sz w:val="22"/>
              </w:rPr>
              <w:t>NISS</w:t>
            </w:r>
            <w:r>
              <w:rPr>
                <w:rFonts w:ascii="Arial"/>
                <w:b/>
                <w:spacing w:val="-4"/>
                <w:sz w:val="22"/>
              </w:rPr>
              <w:t> </w:t>
            </w:r>
            <w:r>
              <w:rPr>
                <w:rFonts w:ascii="Arial"/>
                <w:b/>
                <w:spacing w:val="-2"/>
                <w:sz w:val="22"/>
              </w:rPr>
              <w:t>(RTGS)</w:t>
            </w:r>
          </w:p>
        </w:tc>
        <w:tc>
          <w:tcPr>
            <w:tcW w:w="6663" w:type="dxa"/>
          </w:tcPr>
          <w:p>
            <w:pPr>
              <w:pStyle w:val="TableParagraph"/>
              <w:ind w:left="109"/>
              <w:rPr>
                <w:sz w:val="22"/>
              </w:rPr>
            </w:pPr>
            <w:r>
              <w:rPr>
                <w:spacing w:val="-2"/>
                <w:sz w:val="22"/>
              </w:rPr>
              <w:t>The</w:t>
            </w:r>
            <w:r>
              <w:rPr>
                <w:spacing w:val="-3"/>
                <w:sz w:val="22"/>
              </w:rPr>
              <w:t> </w:t>
            </w:r>
            <w:r>
              <w:rPr>
                <w:spacing w:val="-2"/>
                <w:sz w:val="22"/>
              </w:rPr>
              <w:t>Namibia</w:t>
            </w:r>
            <w:r>
              <w:rPr>
                <w:spacing w:val="-3"/>
                <w:sz w:val="22"/>
              </w:rPr>
              <w:t> </w:t>
            </w:r>
            <w:r>
              <w:rPr>
                <w:spacing w:val="-2"/>
                <w:sz w:val="22"/>
              </w:rPr>
              <w:t>Interbank</w:t>
            </w:r>
            <w:r>
              <w:rPr>
                <w:spacing w:val="-3"/>
                <w:sz w:val="22"/>
              </w:rPr>
              <w:t> </w:t>
            </w:r>
            <w:r>
              <w:rPr>
                <w:spacing w:val="-2"/>
                <w:sz w:val="22"/>
              </w:rPr>
              <w:t>Settlement</w:t>
            </w:r>
            <w:r>
              <w:rPr>
                <w:spacing w:val="-3"/>
                <w:sz w:val="22"/>
              </w:rPr>
              <w:t> </w:t>
            </w:r>
            <w:r>
              <w:rPr>
                <w:spacing w:val="-2"/>
                <w:sz w:val="22"/>
              </w:rPr>
              <w:t>System</w:t>
            </w:r>
            <w:r>
              <w:rPr>
                <w:spacing w:val="-4"/>
                <w:sz w:val="22"/>
              </w:rPr>
              <w:t> </w:t>
            </w:r>
            <w:r>
              <w:rPr>
                <w:spacing w:val="-2"/>
                <w:sz w:val="22"/>
              </w:rPr>
              <w:t>which is</w:t>
            </w:r>
            <w:r>
              <w:rPr>
                <w:spacing w:val="-3"/>
                <w:sz w:val="22"/>
              </w:rPr>
              <w:t> </w:t>
            </w:r>
            <w:r>
              <w:rPr>
                <w:spacing w:val="-2"/>
                <w:sz w:val="22"/>
              </w:rPr>
              <w:t>Namibia’s </w:t>
            </w:r>
            <w:r>
              <w:rPr>
                <w:spacing w:val="-4"/>
                <w:sz w:val="22"/>
              </w:rPr>
              <w:t>Real</w:t>
            </w:r>
          </w:p>
          <w:p>
            <w:pPr>
              <w:pStyle w:val="TableParagraph"/>
              <w:spacing w:before="126"/>
              <w:ind w:left="109"/>
              <w:rPr>
                <w:sz w:val="22"/>
              </w:rPr>
            </w:pPr>
            <w:r>
              <w:rPr>
                <w:sz w:val="22"/>
              </w:rPr>
              <w:t>Time</w:t>
            </w:r>
            <w:r>
              <w:rPr>
                <w:spacing w:val="-7"/>
                <w:sz w:val="22"/>
              </w:rPr>
              <w:t> </w:t>
            </w:r>
            <w:r>
              <w:rPr>
                <w:sz w:val="22"/>
              </w:rPr>
              <w:t>Gross</w:t>
            </w:r>
            <w:r>
              <w:rPr>
                <w:spacing w:val="-6"/>
                <w:sz w:val="22"/>
              </w:rPr>
              <w:t> </w:t>
            </w:r>
            <w:r>
              <w:rPr>
                <w:sz w:val="22"/>
              </w:rPr>
              <w:t>Settlement</w:t>
            </w:r>
            <w:r>
              <w:rPr>
                <w:spacing w:val="-6"/>
                <w:sz w:val="22"/>
              </w:rPr>
              <w:t> </w:t>
            </w:r>
            <w:r>
              <w:rPr>
                <w:spacing w:val="-2"/>
                <w:sz w:val="22"/>
              </w:rPr>
              <w:t>System.</w:t>
            </w:r>
          </w:p>
        </w:tc>
      </w:tr>
    </w:tbl>
    <w:p>
      <w:pPr>
        <w:pStyle w:val="BodyText"/>
        <w:spacing w:before="145"/>
      </w:pPr>
    </w:p>
    <w:p>
      <w:pPr>
        <w:pStyle w:val="ListParagraph"/>
        <w:numPr>
          <w:ilvl w:val="1"/>
          <w:numId w:val="2"/>
        </w:numPr>
        <w:tabs>
          <w:tab w:pos="1802" w:val="left" w:leader="none"/>
        </w:tabs>
        <w:spacing w:line="360" w:lineRule="auto" w:before="0" w:after="0"/>
        <w:ind w:left="1802" w:right="354" w:hanging="720"/>
        <w:jc w:val="both"/>
        <w:rPr>
          <w:rFonts w:ascii="Arial"/>
          <w:b/>
          <w:sz w:val="24"/>
        </w:rPr>
      </w:pPr>
      <w:r>
        <w:rPr>
          <w:sz w:val="24"/>
        </w:rPr>
        <w:t>Should there be any discrepancies or ambiguities in interpreting these Rules and the</w:t>
      </w:r>
      <w:r>
        <w:rPr>
          <w:spacing w:val="-5"/>
          <w:sz w:val="24"/>
        </w:rPr>
        <w:t> </w:t>
      </w:r>
      <w:r>
        <w:rPr>
          <w:sz w:val="24"/>
        </w:rPr>
        <w:t>PSM</w:t>
      </w:r>
      <w:r>
        <w:rPr>
          <w:spacing w:val="-5"/>
          <w:sz w:val="24"/>
        </w:rPr>
        <w:t> </w:t>
      </w:r>
      <w:r>
        <w:rPr>
          <w:sz w:val="24"/>
        </w:rPr>
        <w:t>Act</w:t>
      </w:r>
      <w:r>
        <w:rPr>
          <w:spacing w:val="-5"/>
          <w:sz w:val="24"/>
        </w:rPr>
        <w:t> </w:t>
      </w:r>
      <w:r>
        <w:rPr>
          <w:sz w:val="24"/>
        </w:rPr>
        <w:t>and</w:t>
      </w:r>
      <w:r>
        <w:rPr>
          <w:spacing w:val="-5"/>
          <w:sz w:val="24"/>
        </w:rPr>
        <w:t> </w:t>
      </w:r>
      <w:r>
        <w:rPr>
          <w:sz w:val="24"/>
        </w:rPr>
        <w:t>any</w:t>
      </w:r>
      <w:r>
        <w:rPr>
          <w:spacing w:val="-5"/>
          <w:sz w:val="24"/>
        </w:rPr>
        <w:t> </w:t>
      </w:r>
      <w:r>
        <w:rPr>
          <w:sz w:val="24"/>
        </w:rPr>
        <w:t>of</w:t>
      </w:r>
      <w:r>
        <w:rPr>
          <w:spacing w:val="-5"/>
          <w:sz w:val="24"/>
        </w:rPr>
        <w:t> </w:t>
      </w:r>
      <w:r>
        <w:rPr>
          <w:sz w:val="24"/>
        </w:rPr>
        <w:t>its</w:t>
      </w:r>
      <w:r>
        <w:rPr>
          <w:spacing w:val="-5"/>
          <w:sz w:val="24"/>
        </w:rPr>
        <w:t> </w:t>
      </w:r>
      <w:r>
        <w:rPr>
          <w:sz w:val="24"/>
        </w:rPr>
        <w:t>subordinate</w:t>
      </w:r>
      <w:r>
        <w:rPr>
          <w:spacing w:val="-5"/>
          <w:sz w:val="24"/>
        </w:rPr>
        <w:t> </w:t>
      </w:r>
      <w:r>
        <w:rPr>
          <w:sz w:val="24"/>
        </w:rPr>
        <w:t>regulations,</w:t>
      </w:r>
      <w:r>
        <w:rPr>
          <w:spacing w:val="-5"/>
          <w:sz w:val="24"/>
        </w:rPr>
        <w:t> </w:t>
      </w:r>
      <w:r>
        <w:rPr>
          <w:sz w:val="24"/>
        </w:rPr>
        <w:t>the</w:t>
      </w:r>
      <w:r>
        <w:rPr>
          <w:spacing w:val="-5"/>
          <w:sz w:val="24"/>
        </w:rPr>
        <w:t> </w:t>
      </w:r>
      <w:r>
        <w:rPr>
          <w:sz w:val="24"/>
        </w:rPr>
        <w:t>provisions</w:t>
      </w:r>
      <w:r>
        <w:rPr>
          <w:spacing w:val="-5"/>
          <w:sz w:val="24"/>
        </w:rPr>
        <w:t> </w:t>
      </w:r>
      <w:r>
        <w:rPr>
          <w:sz w:val="24"/>
        </w:rPr>
        <w:t>of</w:t>
      </w:r>
      <w:r>
        <w:rPr>
          <w:spacing w:val="-5"/>
          <w:sz w:val="24"/>
        </w:rPr>
        <w:t> </w:t>
      </w:r>
      <w:r>
        <w:rPr>
          <w:sz w:val="24"/>
        </w:rPr>
        <w:t>the</w:t>
      </w:r>
      <w:r>
        <w:rPr>
          <w:spacing w:val="-5"/>
          <w:sz w:val="24"/>
        </w:rPr>
        <w:t> </w:t>
      </w:r>
      <w:r>
        <w:rPr>
          <w:sz w:val="24"/>
        </w:rPr>
        <w:t>PSM</w:t>
      </w:r>
      <w:r>
        <w:rPr>
          <w:spacing w:val="-5"/>
          <w:sz w:val="24"/>
        </w:rPr>
        <w:t> </w:t>
      </w:r>
      <w:r>
        <w:rPr>
          <w:sz w:val="24"/>
        </w:rPr>
        <w:t>Act and the regulations will take precedence.</w:t>
      </w:r>
    </w:p>
    <w:p>
      <w:pPr>
        <w:pStyle w:val="ListParagraph"/>
        <w:spacing w:after="0" w:line="360" w:lineRule="auto"/>
        <w:jc w:val="both"/>
        <w:rPr>
          <w:rFonts w:ascii="Arial"/>
          <w:b/>
          <w:sz w:val="24"/>
        </w:rPr>
        <w:sectPr>
          <w:pgSz w:w="12240" w:h="15840"/>
          <w:pgMar w:header="750" w:footer="327" w:top="1880" w:bottom="520" w:left="360" w:right="1080"/>
        </w:sectPr>
      </w:pPr>
    </w:p>
    <w:p>
      <w:pPr>
        <w:pStyle w:val="BodyText"/>
        <w:spacing w:before="38"/>
      </w:pPr>
    </w:p>
    <w:p>
      <w:pPr>
        <w:pStyle w:val="Heading1"/>
        <w:numPr>
          <w:ilvl w:val="0"/>
          <w:numId w:val="2"/>
        </w:numPr>
        <w:tabs>
          <w:tab w:pos="1441" w:val="left" w:leader="none"/>
        </w:tabs>
        <w:spacing w:line="240" w:lineRule="auto" w:before="1" w:after="0"/>
        <w:ind w:left="1441" w:right="0" w:hanging="359"/>
        <w:jc w:val="left"/>
      </w:pPr>
      <w:bookmarkStart w:name="_TOC_250065" w:id="6"/>
      <w:r>
        <w:rPr>
          <w:color w:val="196B24"/>
        </w:rPr>
        <w:t>Governance and</w:t>
      </w:r>
      <w:r>
        <w:rPr>
          <w:color w:val="196B24"/>
          <w:spacing w:val="-1"/>
        </w:rPr>
        <w:t> </w:t>
      </w:r>
      <w:bookmarkEnd w:id="6"/>
      <w:r>
        <w:rPr>
          <w:color w:val="196B24"/>
          <w:spacing w:val="-2"/>
        </w:rPr>
        <w:t>Jurisdiction</w:t>
      </w:r>
    </w:p>
    <w:p>
      <w:pPr>
        <w:pStyle w:val="BodyText"/>
        <w:spacing w:before="211"/>
        <w:rPr>
          <w:rFonts w:ascii="Arial"/>
          <w:b/>
        </w:rPr>
      </w:pPr>
    </w:p>
    <w:p>
      <w:pPr>
        <w:pStyle w:val="ListParagraph"/>
        <w:numPr>
          <w:ilvl w:val="1"/>
          <w:numId w:val="2"/>
        </w:numPr>
        <w:tabs>
          <w:tab w:pos="1802" w:val="left" w:leader="none"/>
        </w:tabs>
        <w:spacing w:line="360" w:lineRule="auto" w:before="0" w:after="0"/>
        <w:ind w:left="1802" w:right="355" w:hanging="720"/>
        <w:jc w:val="both"/>
        <w:rPr>
          <w:rFonts w:ascii="Arial"/>
          <w:b/>
          <w:sz w:val="24"/>
        </w:rPr>
      </w:pPr>
      <w:r>
        <w:rPr>
          <w:sz w:val="24"/>
        </w:rPr>
        <w:t>The</w:t>
      </w:r>
      <w:r>
        <w:rPr>
          <w:spacing w:val="-3"/>
          <w:sz w:val="24"/>
        </w:rPr>
        <w:t> </w:t>
      </w:r>
      <w:r>
        <w:rPr>
          <w:sz w:val="24"/>
        </w:rPr>
        <w:t>IPS</w:t>
      </w:r>
      <w:r>
        <w:rPr>
          <w:spacing w:val="-3"/>
          <w:sz w:val="24"/>
        </w:rPr>
        <w:t> </w:t>
      </w:r>
      <w:r>
        <w:rPr>
          <w:sz w:val="24"/>
        </w:rPr>
        <w:t>is</w:t>
      </w:r>
      <w:r>
        <w:rPr>
          <w:spacing w:val="-3"/>
          <w:sz w:val="24"/>
        </w:rPr>
        <w:t> </w:t>
      </w:r>
      <w:r>
        <w:rPr>
          <w:sz w:val="24"/>
        </w:rPr>
        <w:t>operated</w:t>
      </w:r>
      <w:r>
        <w:rPr>
          <w:spacing w:val="-3"/>
          <w:sz w:val="24"/>
        </w:rPr>
        <w:t> </w:t>
      </w:r>
      <w:r>
        <w:rPr>
          <w:sz w:val="24"/>
        </w:rPr>
        <w:t>by</w:t>
      </w:r>
      <w:r>
        <w:rPr>
          <w:spacing w:val="-3"/>
          <w:sz w:val="24"/>
        </w:rPr>
        <w:t> </w:t>
      </w:r>
      <w:r>
        <w:rPr>
          <w:sz w:val="24"/>
        </w:rPr>
        <w:t>Instant</w:t>
      </w:r>
      <w:r>
        <w:rPr>
          <w:spacing w:val="-3"/>
          <w:sz w:val="24"/>
        </w:rPr>
        <w:t> </w:t>
      </w:r>
      <w:r>
        <w:rPr>
          <w:sz w:val="24"/>
        </w:rPr>
        <w:t>Payments</w:t>
      </w:r>
      <w:r>
        <w:rPr>
          <w:spacing w:val="-3"/>
          <w:sz w:val="24"/>
        </w:rPr>
        <w:t> </w:t>
      </w:r>
      <w:r>
        <w:rPr>
          <w:sz w:val="24"/>
        </w:rPr>
        <w:t>Namibia</w:t>
      </w:r>
      <w:r>
        <w:rPr>
          <w:spacing w:val="-3"/>
          <w:sz w:val="24"/>
        </w:rPr>
        <w:t> </w:t>
      </w:r>
      <w:r>
        <w:rPr>
          <w:sz w:val="24"/>
        </w:rPr>
        <w:t>(IPN),</w:t>
      </w:r>
      <w:r>
        <w:rPr>
          <w:spacing w:val="-3"/>
          <w:sz w:val="24"/>
        </w:rPr>
        <w:t> </w:t>
      </w:r>
      <w:r>
        <w:rPr>
          <w:sz w:val="24"/>
        </w:rPr>
        <w:t>a</w:t>
      </w:r>
      <w:r>
        <w:rPr>
          <w:spacing w:val="-3"/>
          <w:sz w:val="24"/>
        </w:rPr>
        <w:t> </w:t>
      </w:r>
      <w:r>
        <w:rPr>
          <w:sz w:val="24"/>
        </w:rPr>
        <w:t>subsidiary</w:t>
      </w:r>
      <w:r>
        <w:rPr>
          <w:spacing w:val="-3"/>
          <w:sz w:val="24"/>
        </w:rPr>
        <w:t> </w:t>
      </w:r>
      <w:r>
        <w:rPr>
          <w:sz w:val="24"/>
        </w:rPr>
        <w:t>of</w:t>
      </w:r>
      <w:r>
        <w:rPr>
          <w:spacing w:val="-3"/>
          <w:sz w:val="24"/>
        </w:rPr>
        <w:t> </w:t>
      </w:r>
      <w:r>
        <w:rPr>
          <w:sz w:val="24"/>
        </w:rPr>
        <w:t>the</w:t>
      </w:r>
      <w:r>
        <w:rPr>
          <w:spacing w:val="-3"/>
          <w:sz w:val="24"/>
        </w:rPr>
        <w:t> </w:t>
      </w:r>
      <w:r>
        <w:rPr>
          <w:sz w:val="24"/>
        </w:rPr>
        <w:t>Bank </w:t>
      </w:r>
      <w:r>
        <w:rPr>
          <w:spacing w:val="-2"/>
          <w:sz w:val="24"/>
        </w:rPr>
        <w:t>of</w:t>
      </w:r>
      <w:r>
        <w:rPr>
          <w:spacing w:val="-6"/>
          <w:sz w:val="24"/>
        </w:rPr>
        <w:t> </w:t>
      </w:r>
      <w:r>
        <w:rPr>
          <w:spacing w:val="-2"/>
          <w:sz w:val="24"/>
        </w:rPr>
        <w:t>Namibia</w:t>
      </w:r>
      <w:r>
        <w:rPr>
          <w:spacing w:val="-6"/>
          <w:sz w:val="24"/>
        </w:rPr>
        <w:t> </w:t>
      </w:r>
      <w:r>
        <w:rPr>
          <w:spacing w:val="-2"/>
          <w:sz w:val="24"/>
        </w:rPr>
        <w:t>established</w:t>
      </w:r>
      <w:r>
        <w:rPr>
          <w:spacing w:val="-6"/>
          <w:sz w:val="24"/>
        </w:rPr>
        <w:t> </w:t>
      </w:r>
      <w:r>
        <w:rPr>
          <w:spacing w:val="-2"/>
          <w:sz w:val="24"/>
        </w:rPr>
        <w:t>to</w:t>
      </w:r>
      <w:r>
        <w:rPr>
          <w:spacing w:val="-6"/>
          <w:sz w:val="24"/>
        </w:rPr>
        <w:t> </w:t>
      </w:r>
      <w:r>
        <w:rPr>
          <w:spacing w:val="-2"/>
          <w:sz w:val="24"/>
        </w:rPr>
        <w:t>operationalise</w:t>
      </w:r>
      <w:r>
        <w:rPr>
          <w:spacing w:val="-6"/>
          <w:sz w:val="24"/>
        </w:rPr>
        <w:t> </w:t>
      </w:r>
      <w:r>
        <w:rPr>
          <w:spacing w:val="-2"/>
          <w:sz w:val="24"/>
        </w:rPr>
        <w:t>instant</w:t>
      </w:r>
      <w:r>
        <w:rPr>
          <w:spacing w:val="-6"/>
          <w:sz w:val="24"/>
        </w:rPr>
        <w:t> </w:t>
      </w:r>
      <w:r>
        <w:rPr>
          <w:spacing w:val="-2"/>
          <w:sz w:val="24"/>
        </w:rPr>
        <w:t>payment</w:t>
      </w:r>
      <w:r>
        <w:rPr>
          <w:spacing w:val="-6"/>
          <w:sz w:val="24"/>
        </w:rPr>
        <w:t> </w:t>
      </w:r>
      <w:r>
        <w:rPr>
          <w:spacing w:val="-2"/>
          <w:sz w:val="24"/>
        </w:rPr>
        <w:t>services.</w:t>
      </w:r>
      <w:r>
        <w:rPr>
          <w:spacing w:val="-6"/>
          <w:sz w:val="24"/>
        </w:rPr>
        <w:t> </w:t>
      </w:r>
      <w:r>
        <w:rPr>
          <w:spacing w:val="-2"/>
          <w:sz w:val="24"/>
        </w:rPr>
        <w:t>IPN</w:t>
      </w:r>
      <w:r>
        <w:rPr>
          <w:spacing w:val="-6"/>
          <w:sz w:val="24"/>
        </w:rPr>
        <w:t> </w:t>
      </w:r>
      <w:r>
        <w:rPr>
          <w:spacing w:val="-2"/>
          <w:sz w:val="24"/>
        </w:rPr>
        <w:t>is</w:t>
      </w:r>
      <w:r>
        <w:rPr>
          <w:spacing w:val="-6"/>
          <w:sz w:val="24"/>
        </w:rPr>
        <w:t> </w:t>
      </w:r>
      <w:r>
        <w:rPr>
          <w:spacing w:val="-2"/>
          <w:sz w:val="24"/>
        </w:rPr>
        <w:t>governed </w:t>
      </w:r>
      <w:r>
        <w:rPr>
          <w:sz w:val="24"/>
        </w:rPr>
        <w:t>by the IPN</w:t>
      </w:r>
      <w:r>
        <w:rPr>
          <w:spacing w:val="40"/>
          <w:sz w:val="24"/>
        </w:rPr>
        <w:t> </w:t>
      </w:r>
      <w:r>
        <w:rPr>
          <w:sz w:val="24"/>
        </w:rPr>
        <w:t>Board which reports to the Bank of Namibia. From an executive management perspective, the IPN is led by a Chief Operating Officer, supported by three heads (Operations, IT, and Product &amp; Ecosystem Activation), and a supporting staff.</w:t>
      </w:r>
    </w:p>
    <w:p>
      <w:pPr>
        <w:pStyle w:val="BodyText"/>
        <w:spacing w:before="139"/>
      </w:pPr>
    </w:p>
    <w:p>
      <w:pPr>
        <w:pStyle w:val="ListParagraph"/>
        <w:numPr>
          <w:ilvl w:val="1"/>
          <w:numId w:val="2"/>
        </w:numPr>
        <w:tabs>
          <w:tab w:pos="1802" w:val="left" w:leader="none"/>
        </w:tabs>
        <w:spacing w:line="360" w:lineRule="auto" w:before="0" w:after="0"/>
        <w:ind w:left="1802" w:right="354" w:hanging="720"/>
        <w:jc w:val="both"/>
        <w:rPr>
          <w:rFonts w:ascii="Arial"/>
          <w:b/>
          <w:sz w:val="24"/>
        </w:rPr>
      </w:pPr>
      <w:r>
        <w:rPr>
          <w:sz w:val="24"/>
        </w:rPr>
        <w:t>The IPS operates within the jurisdiction of the Republic of Namibia and is subject to the laws and regulatory requirements applicable within the national payment system. Participation in the IPS is therefore restricted to entities that are duly licensed</w:t>
      </w:r>
      <w:r>
        <w:rPr>
          <w:spacing w:val="-4"/>
          <w:sz w:val="24"/>
        </w:rPr>
        <w:t> </w:t>
      </w:r>
      <w:r>
        <w:rPr>
          <w:sz w:val="24"/>
        </w:rPr>
        <w:t>or</w:t>
      </w:r>
      <w:r>
        <w:rPr>
          <w:spacing w:val="-4"/>
          <w:sz w:val="24"/>
        </w:rPr>
        <w:t> </w:t>
      </w:r>
      <w:r>
        <w:rPr>
          <w:sz w:val="24"/>
        </w:rPr>
        <w:t>authorised</w:t>
      </w:r>
      <w:r>
        <w:rPr>
          <w:spacing w:val="-4"/>
          <w:sz w:val="24"/>
        </w:rPr>
        <w:t> </w:t>
      </w:r>
      <w:r>
        <w:rPr>
          <w:sz w:val="24"/>
        </w:rPr>
        <w:t>to</w:t>
      </w:r>
      <w:r>
        <w:rPr>
          <w:spacing w:val="-4"/>
          <w:sz w:val="24"/>
        </w:rPr>
        <w:t> </w:t>
      </w:r>
      <w:r>
        <w:rPr>
          <w:sz w:val="24"/>
        </w:rPr>
        <w:t>operate</w:t>
      </w:r>
      <w:r>
        <w:rPr>
          <w:spacing w:val="-4"/>
          <w:sz w:val="24"/>
        </w:rPr>
        <w:t> </w:t>
      </w:r>
      <w:r>
        <w:rPr>
          <w:sz w:val="24"/>
        </w:rPr>
        <w:t>within</w:t>
      </w:r>
      <w:r>
        <w:rPr>
          <w:spacing w:val="-4"/>
          <w:sz w:val="24"/>
        </w:rPr>
        <w:t> </w:t>
      </w:r>
      <w:r>
        <w:rPr>
          <w:sz w:val="24"/>
        </w:rPr>
        <w:t>Namibia</w:t>
      </w:r>
      <w:r>
        <w:rPr>
          <w:spacing w:val="-4"/>
          <w:sz w:val="24"/>
        </w:rPr>
        <w:t> </w:t>
      </w:r>
      <w:r>
        <w:rPr>
          <w:sz w:val="24"/>
        </w:rPr>
        <w:t>in</w:t>
      </w:r>
      <w:r>
        <w:rPr>
          <w:spacing w:val="-4"/>
          <w:sz w:val="24"/>
        </w:rPr>
        <w:t> </w:t>
      </w:r>
      <w:r>
        <w:rPr>
          <w:sz w:val="24"/>
        </w:rPr>
        <w:t>accordance</w:t>
      </w:r>
      <w:r>
        <w:rPr>
          <w:spacing w:val="-4"/>
          <w:sz w:val="24"/>
        </w:rPr>
        <w:t> </w:t>
      </w:r>
      <w:r>
        <w:rPr>
          <w:sz w:val="24"/>
        </w:rPr>
        <w:t>with</w:t>
      </w:r>
      <w:r>
        <w:rPr>
          <w:spacing w:val="-4"/>
          <w:sz w:val="24"/>
        </w:rPr>
        <w:t> </w:t>
      </w:r>
      <w:r>
        <w:rPr>
          <w:sz w:val="24"/>
        </w:rPr>
        <w:t>the</w:t>
      </w:r>
      <w:r>
        <w:rPr>
          <w:spacing w:val="-4"/>
          <w:sz w:val="24"/>
        </w:rPr>
        <w:t> </w:t>
      </w:r>
      <w:r>
        <w:rPr>
          <w:sz w:val="24"/>
        </w:rPr>
        <w:t>PSM</w:t>
      </w:r>
      <w:r>
        <w:rPr>
          <w:spacing w:val="-4"/>
          <w:sz w:val="24"/>
        </w:rPr>
        <w:t> </w:t>
      </w:r>
      <w:r>
        <w:rPr>
          <w:sz w:val="24"/>
        </w:rPr>
        <w:t>Act, and any relevant regulatory instruments issued by the Bank of Namibia.</w:t>
      </w:r>
    </w:p>
    <w:p>
      <w:pPr>
        <w:pStyle w:val="BodyText"/>
        <w:spacing w:before="136"/>
      </w:pPr>
    </w:p>
    <w:p>
      <w:pPr>
        <w:pStyle w:val="ListParagraph"/>
        <w:numPr>
          <w:ilvl w:val="1"/>
          <w:numId w:val="2"/>
        </w:numPr>
        <w:tabs>
          <w:tab w:pos="1802" w:val="left" w:leader="none"/>
        </w:tabs>
        <w:spacing w:line="360" w:lineRule="auto" w:before="0" w:after="0"/>
        <w:ind w:left="1802" w:right="354" w:hanging="720"/>
        <w:jc w:val="both"/>
        <w:rPr>
          <w:rFonts w:ascii="Arial"/>
          <w:b/>
          <w:sz w:val="24"/>
        </w:rPr>
      </w:pPr>
      <w:r>
        <w:rPr>
          <w:sz w:val="24"/>
        </w:rPr>
        <w:t>IPN, as the IPS Operator, licensed and authorised to operate a payment system in</w:t>
      </w:r>
      <w:r>
        <w:rPr>
          <w:spacing w:val="-17"/>
          <w:sz w:val="24"/>
        </w:rPr>
        <w:t> </w:t>
      </w:r>
      <w:r>
        <w:rPr>
          <w:sz w:val="24"/>
        </w:rPr>
        <w:t>Namibia,</w:t>
      </w:r>
      <w:r>
        <w:rPr>
          <w:spacing w:val="-16"/>
          <w:sz w:val="24"/>
        </w:rPr>
        <w:t> </w:t>
      </w:r>
      <w:r>
        <w:rPr>
          <w:sz w:val="24"/>
        </w:rPr>
        <w:t>shall</w:t>
      </w:r>
      <w:r>
        <w:rPr>
          <w:spacing w:val="-17"/>
          <w:sz w:val="24"/>
        </w:rPr>
        <w:t> </w:t>
      </w:r>
      <w:r>
        <w:rPr>
          <w:sz w:val="24"/>
        </w:rPr>
        <w:t>be</w:t>
      </w:r>
      <w:r>
        <w:rPr>
          <w:spacing w:val="-16"/>
          <w:sz w:val="24"/>
        </w:rPr>
        <w:t> </w:t>
      </w:r>
      <w:r>
        <w:rPr>
          <w:sz w:val="24"/>
        </w:rPr>
        <w:t>responsible</w:t>
      </w:r>
      <w:r>
        <w:rPr>
          <w:spacing w:val="-17"/>
          <w:sz w:val="24"/>
        </w:rPr>
        <w:t> </w:t>
      </w:r>
      <w:r>
        <w:rPr>
          <w:sz w:val="24"/>
        </w:rPr>
        <w:t>for</w:t>
      </w:r>
      <w:r>
        <w:rPr>
          <w:spacing w:val="-16"/>
          <w:sz w:val="24"/>
        </w:rPr>
        <w:t> </w:t>
      </w:r>
      <w:r>
        <w:rPr>
          <w:sz w:val="24"/>
        </w:rPr>
        <w:t>the</w:t>
      </w:r>
      <w:r>
        <w:rPr>
          <w:spacing w:val="-17"/>
          <w:sz w:val="24"/>
        </w:rPr>
        <w:t> </w:t>
      </w:r>
      <w:r>
        <w:rPr>
          <w:sz w:val="24"/>
        </w:rPr>
        <w:t>day-to-day</w:t>
      </w:r>
      <w:r>
        <w:rPr>
          <w:spacing w:val="-16"/>
          <w:sz w:val="24"/>
        </w:rPr>
        <w:t> </w:t>
      </w:r>
      <w:r>
        <w:rPr>
          <w:sz w:val="24"/>
        </w:rPr>
        <w:t>administration</w:t>
      </w:r>
      <w:r>
        <w:rPr>
          <w:spacing w:val="-17"/>
          <w:sz w:val="24"/>
        </w:rPr>
        <w:t> </w:t>
      </w:r>
      <w:r>
        <w:rPr>
          <w:sz w:val="24"/>
        </w:rPr>
        <w:t>and</w:t>
      </w:r>
      <w:r>
        <w:rPr>
          <w:spacing w:val="-16"/>
          <w:sz w:val="24"/>
        </w:rPr>
        <w:t> </w:t>
      </w:r>
      <w:r>
        <w:rPr>
          <w:sz w:val="24"/>
        </w:rPr>
        <w:t>enforcement of the IPS Scheme Rules. This includes monitoring participant compliance, administering access controls, implementing technical upgrades, and ensuring adherence to system standards. The Operator shall further be mandated to oversee</w:t>
      </w:r>
      <w:r>
        <w:rPr>
          <w:spacing w:val="-7"/>
          <w:sz w:val="24"/>
        </w:rPr>
        <w:t> </w:t>
      </w:r>
      <w:r>
        <w:rPr>
          <w:sz w:val="24"/>
        </w:rPr>
        <w:t>dispute</w:t>
      </w:r>
      <w:r>
        <w:rPr>
          <w:spacing w:val="-7"/>
          <w:sz w:val="24"/>
        </w:rPr>
        <w:t> </w:t>
      </w:r>
      <w:r>
        <w:rPr>
          <w:sz w:val="24"/>
        </w:rPr>
        <w:t>resolution</w:t>
      </w:r>
      <w:r>
        <w:rPr>
          <w:spacing w:val="-7"/>
          <w:sz w:val="24"/>
        </w:rPr>
        <w:t> </w:t>
      </w:r>
      <w:r>
        <w:rPr>
          <w:sz w:val="24"/>
        </w:rPr>
        <w:t>mechanisms,</w:t>
      </w:r>
      <w:r>
        <w:rPr>
          <w:spacing w:val="-7"/>
          <w:sz w:val="24"/>
        </w:rPr>
        <w:t> </w:t>
      </w:r>
      <w:r>
        <w:rPr>
          <w:sz w:val="24"/>
        </w:rPr>
        <w:t>fraud</w:t>
      </w:r>
      <w:r>
        <w:rPr>
          <w:spacing w:val="-7"/>
          <w:sz w:val="24"/>
        </w:rPr>
        <w:t> </w:t>
      </w:r>
      <w:r>
        <w:rPr>
          <w:sz w:val="24"/>
        </w:rPr>
        <w:t>prevention</w:t>
      </w:r>
      <w:r>
        <w:rPr>
          <w:spacing w:val="-7"/>
          <w:sz w:val="24"/>
        </w:rPr>
        <w:t> </w:t>
      </w:r>
      <w:r>
        <w:rPr>
          <w:sz w:val="24"/>
        </w:rPr>
        <w:t>protocols,</w:t>
      </w:r>
      <w:r>
        <w:rPr>
          <w:spacing w:val="-7"/>
          <w:sz w:val="24"/>
        </w:rPr>
        <w:t> </w:t>
      </w:r>
      <w:r>
        <w:rPr>
          <w:sz w:val="24"/>
        </w:rPr>
        <w:t>and</w:t>
      </w:r>
      <w:r>
        <w:rPr>
          <w:spacing w:val="-7"/>
          <w:sz w:val="24"/>
        </w:rPr>
        <w:t> </w:t>
      </w:r>
      <w:r>
        <w:rPr>
          <w:sz w:val="24"/>
        </w:rPr>
        <w:t>systemic risk mitigation efforts, thereby ensuring the long-term integrity, security, and sustainability</w:t>
      </w:r>
      <w:r>
        <w:rPr>
          <w:spacing w:val="-16"/>
          <w:sz w:val="24"/>
        </w:rPr>
        <w:t> </w:t>
      </w:r>
      <w:r>
        <w:rPr>
          <w:sz w:val="24"/>
        </w:rPr>
        <w:t>of</w:t>
      </w:r>
      <w:r>
        <w:rPr>
          <w:spacing w:val="-16"/>
          <w:sz w:val="24"/>
        </w:rPr>
        <w:t> </w:t>
      </w:r>
      <w:r>
        <w:rPr>
          <w:sz w:val="24"/>
        </w:rPr>
        <w:t>the</w:t>
      </w:r>
      <w:r>
        <w:rPr>
          <w:spacing w:val="-16"/>
          <w:sz w:val="24"/>
        </w:rPr>
        <w:t> </w:t>
      </w:r>
      <w:r>
        <w:rPr>
          <w:sz w:val="24"/>
        </w:rPr>
        <w:t>IPS</w:t>
      </w:r>
      <w:r>
        <w:rPr>
          <w:spacing w:val="-16"/>
          <w:sz w:val="24"/>
        </w:rPr>
        <w:t> </w:t>
      </w:r>
      <w:r>
        <w:rPr>
          <w:sz w:val="24"/>
        </w:rPr>
        <w:t>within</w:t>
      </w:r>
      <w:r>
        <w:rPr>
          <w:spacing w:val="-16"/>
          <w:sz w:val="24"/>
        </w:rPr>
        <w:t> </w:t>
      </w:r>
      <w:r>
        <w:rPr>
          <w:sz w:val="24"/>
        </w:rPr>
        <w:t>the</w:t>
      </w:r>
      <w:r>
        <w:rPr>
          <w:spacing w:val="-16"/>
          <w:sz w:val="24"/>
        </w:rPr>
        <w:t> </w:t>
      </w:r>
      <w:r>
        <w:rPr>
          <w:sz w:val="24"/>
        </w:rPr>
        <w:t>Namibian</w:t>
      </w:r>
      <w:r>
        <w:rPr>
          <w:spacing w:val="-16"/>
          <w:sz w:val="24"/>
        </w:rPr>
        <w:t> </w:t>
      </w:r>
      <w:r>
        <w:rPr>
          <w:sz w:val="24"/>
        </w:rPr>
        <w:t>jurisdiction.</w:t>
      </w:r>
      <w:r>
        <w:rPr>
          <w:spacing w:val="-16"/>
          <w:sz w:val="24"/>
        </w:rPr>
        <w:t> </w:t>
      </w:r>
      <w:r>
        <w:rPr>
          <w:sz w:val="24"/>
        </w:rPr>
        <w:t>Nothing</w:t>
      </w:r>
      <w:r>
        <w:rPr>
          <w:spacing w:val="-16"/>
          <w:sz w:val="24"/>
        </w:rPr>
        <w:t> </w:t>
      </w:r>
      <w:r>
        <w:rPr>
          <w:sz w:val="24"/>
        </w:rPr>
        <w:t>precludes</w:t>
      </w:r>
      <w:r>
        <w:rPr>
          <w:spacing w:val="-16"/>
          <w:sz w:val="24"/>
        </w:rPr>
        <w:t> </w:t>
      </w:r>
      <w:r>
        <w:rPr>
          <w:sz w:val="24"/>
        </w:rPr>
        <w:t>the</w:t>
      </w:r>
      <w:r>
        <w:rPr>
          <w:spacing w:val="-16"/>
          <w:sz w:val="24"/>
        </w:rPr>
        <w:t> </w:t>
      </w:r>
      <w:r>
        <w:rPr>
          <w:sz w:val="24"/>
        </w:rPr>
        <w:t>IPS Operator from contracting with any other licensed payment system operator in executing its functions as an Operator.</w:t>
      </w:r>
    </w:p>
    <w:p>
      <w:pPr>
        <w:pStyle w:val="ListParagraph"/>
        <w:spacing w:after="0" w:line="360" w:lineRule="auto"/>
        <w:jc w:val="both"/>
        <w:rPr>
          <w:rFonts w:ascii="Arial"/>
          <w:b/>
          <w:sz w:val="24"/>
        </w:rPr>
        <w:sectPr>
          <w:pgSz w:w="12240" w:h="15840"/>
          <w:pgMar w:header="750" w:footer="327" w:top="1880" w:bottom="520" w:left="360" w:right="1080"/>
        </w:sectPr>
      </w:pPr>
    </w:p>
    <w:p>
      <w:pPr>
        <w:pStyle w:val="BodyText"/>
        <w:spacing w:before="38"/>
      </w:pPr>
    </w:p>
    <w:p>
      <w:pPr>
        <w:pStyle w:val="Heading1"/>
        <w:numPr>
          <w:ilvl w:val="0"/>
          <w:numId w:val="2"/>
        </w:numPr>
        <w:tabs>
          <w:tab w:pos="1441" w:val="left" w:leader="none"/>
        </w:tabs>
        <w:spacing w:line="240" w:lineRule="auto" w:before="1" w:after="0"/>
        <w:ind w:left="1441" w:right="0" w:hanging="359"/>
        <w:jc w:val="both"/>
      </w:pPr>
      <w:bookmarkStart w:name="_TOC_250064" w:id="7"/>
      <w:r>
        <w:rPr>
          <w:color w:val="196B24"/>
        </w:rPr>
        <w:t>Applicable</w:t>
      </w:r>
      <w:r>
        <w:rPr>
          <w:color w:val="196B24"/>
          <w:spacing w:val="-1"/>
        </w:rPr>
        <w:t> </w:t>
      </w:r>
      <w:r>
        <w:rPr>
          <w:color w:val="196B24"/>
        </w:rPr>
        <w:t>Legal</w:t>
      </w:r>
      <w:r>
        <w:rPr>
          <w:color w:val="196B24"/>
          <w:spacing w:val="-1"/>
        </w:rPr>
        <w:t> </w:t>
      </w:r>
      <w:r>
        <w:rPr>
          <w:color w:val="196B24"/>
        </w:rPr>
        <w:t>and</w:t>
      </w:r>
      <w:r>
        <w:rPr>
          <w:color w:val="196B24"/>
          <w:spacing w:val="-1"/>
        </w:rPr>
        <w:t> </w:t>
      </w:r>
      <w:r>
        <w:rPr>
          <w:color w:val="196B24"/>
        </w:rPr>
        <w:t>Regulatory </w:t>
      </w:r>
      <w:bookmarkEnd w:id="7"/>
      <w:r>
        <w:rPr>
          <w:color w:val="196B24"/>
          <w:spacing w:val="-2"/>
        </w:rPr>
        <w:t>Framework</w:t>
      </w:r>
    </w:p>
    <w:p>
      <w:pPr>
        <w:pStyle w:val="BodyText"/>
        <w:spacing w:before="211"/>
        <w:rPr>
          <w:rFonts w:ascii="Arial"/>
          <w:b/>
        </w:rPr>
      </w:pPr>
    </w:p>
    <w:p>
      <w:pPr>
        <w:pStyle w:val="ListParagraph"/>
        <w:numPr>
          <w:ilvl w:val="1"/>
          <w:numId w:val="2"/>
        </w:numPr>
        <w:tabs>
          <w:tab w:pos="1801" w:val="left" w:leader="none"/>
        </w:tabs>
        <w:spacing w:line="240" w:lineRule="auto" w:before="0" w:after="0"/>
        <w:ind w:left="1801" w:right="0" w:hanging="719"/>
        <w:jc w:val="both"/>
        <w:rPr>
          <w:rFonts w:ascii="Arial"/>
          <w:b/>
          <w:sz w:val="24"/>
        </w:rPr>
      </w:pPr>
      <w:r>
        <w:rPr>
          <w:sz w:val="24"/>
        </w:rPr>
        <w:t>The</w:t>
      </w:r>
      <w:r>
        <w:rPr>
          <w:spacing w:val="-3"/>
          <w:sz w:val="24"/>
        </w:rPr>
        <w:t> </w:t>
      </w:r>
      <w:r>
        <w:rPr>
          <w:sz w:val="24"/>
        </w:rPr>
        <w:t>IPS is governed under</w:t>
      </w:r>
      <w:r>
        <w:rPr>
          <w:spacing w:val="-1"/>
          <w:sz w:val="24"/>
        </w:rPr>
        <w:t> </w:t>
      </w:r>
      <w:r>
        <w:rPr>
          <w:sz w:val="24"/>
        </w:rPr>
        <w:t>the following legal </w:t>
      </w:r>
      <w:r>
        <w:rPr>
          <w:spacing w:val="-2"/>
          <w:sz w:val="24"/>
        </w:rPr>
        <w:t>instruments:</w:t>
      </w:r>
    </w:p>
    <w:p>
      <w:pPr>
        <w:pStyle w:val="ListParagraph"/>
        <w:numPr>
          <w:ilvl w:val="0"/>
          <w:numId w:val="6"/>
        </w:numPr>
        <w:tabs>
          <w:tab w:pos="1802" w:val="left" w:leader="none"/>
        </w:tabs>
        <w:spacing w:line="360" w:lineRule="auto" w:before="137" w:after="0"/>
        <w:ind w:left="1802" w:right="354" w:hanging="360"/>
        <w:jc w:val="both"/>
        <w:rPr>
          <w:sz w:val="24"/>
        </w:rPr>
      </w:pPr>
      <w:r>
        <w:rPr>
          <w:sz w:val="24"/>
        </w:rPr>
        <w:t>The Payment System Management Act, 2023, provides the enabling legal framework for the authorisation of payment system operators and the rules governing payment systems in Namibia.</w:t>
      </w:r>
    </w:p>
    <w:p>
      <w:pPr>
        <w:pStyle w:val="ListParagraph"/>
        <w:numPr>
          <w:ilvl w:val="0"/>
          <w:numId w:val="6"/>
        </w:numPr>
        <w:tabs>
          <w:tab w:pos="1802" w:val="left" w:leader="none"/>
        </w:tabs>
        <w:spacing w:line="360" w:lineRule="auto" w:before="1" w:after="0"/>
        <w:ind w:left="1802" w:right="354" w:hanging="360"/>
        <w:jc w:val="both"/>
        <w:rPr>
          <w:sz w:val="24"/>
        </w:rPr>
      </w:pPr>
      <w:r>
        <w:rPr>
          <w:sz w:val="24"/>
        </w:rPr>
        <w:t>PSD-6 (Determination for the Authorisation of Payment System Operators and System Participants), which outlines eligibility and compliance requirements for payment system operators and their system participants.</w:t>
      </w:r>
    </w:p>
    <w:p>
      <w:pPr>
        <w:pStyle w:val="ListParagraph"/>
        <w:numPr>
          <w:ilvl w:val="0"/>
          <w:numId w:val="6"/>
        </w:numPr>
        <w:tabs>
          <w:tab w:pos="1802" w:val="left" w:leader="none"/>
        </w:tabs>
        <w:spacing w:line="360" w:lineRule="auto" w:before="1" w:after="0"/>
        <w:ind w:left="1802" w:right="355" w:hanging="360"/>
        <w:jc w:val="both"/>
        <w:rPr>
          <w:sz w:val="24"/>
        </w:rPr>
      </w:pPr>
      <w:r>
        <w:rPr>
          <w:sz w:val="24"/>
        </w:rPr>
        <w:t>PSD-1, governing licensing requirements for payment service providers and e- money issuers.</w:t>
      </w:r>
    </w:p>
    <w:p>
      <w:pPr>
        <w:pStyle w:val="ListParagraph"/>
        <w:numPr>
          <w:ilvl w:val="0"/>
          <w:numId w:val="6"/>
        </w:numPr>
        <w:tabs>
          <w:tab w:pos="1802" w:val="left" w:leader="none"/>
        </w:tabs>
        <w:spacing w:line="360" w:lineRule="auto" w:before="0" w:after="0"/>
        <w:ind w:left="1802" w:right="355" w:hanging="360"/>
        <w:jc w:val="both"/>
        <w:rPr>
          <w:sz w:val="24"/>
        </w:rPr>
      </w:pPr>
      <w:r>
        <w:rPr>
          <w:sz w:val="24"/>
        </w:rPr>
        <w:t>Additional compliance obligations under the Financial Intelligence Act (2012, as amended), the Competition Act (2003, as amended), the Data Protection Guidelines,</w:t>
      </w:r>
      <w:r>
        <w:rPr>
          <w:spacing w:val="-17"/>
          <w:sz w:val="24"/>
        </w:rPr>
        <w:t> </w:t>
      </w:r>
      <w:r>
        <w:rPr>
          <w:sz w:val="24"/>
        </w:rPr>
        <w:t>and</w:t>
      </w:r>
      <w:r>
        <w:rPr>
          <w:spacing w:val="-17"/>
          <w:sz w:val="24"/>
        </w:rPr>
        <w:t> </w:t>
      </w:r>
      <w:r>
        <w:rPr>
          <w:sz w:val="24"/>
        </w:rPr>
        <w:t>the</w:t>
      </w:r>
      <w:r>
        <w:rPr>
          <w:spacing w:val="-16"/>
          <w:sz w:val="24"/>
        </w:rPr>
        <w:t> </w:t>
      </w:r>
      <w:r>
        <w:rPr>
          <w:sz w:val="24"/>
        </w:rPr>
        <w:t>Consumer</w:t>
      </w:r>
      <w:r>
        <w:rPr>
          <w:spacing w:val="-17"/>
          <w:sz w:val="24"/>
        </w:rPr>
        <w:t> </w:t>
      </w:r>
      <w:r>
        <w:rPr>
          <w:sz w:val="24"/>
        </w:rPr>
        <w:t>Protection</w:t>
      </w:r>
      <w:r>
        <w:rPr>
          <w:spacing w:val="-17"/>
          <w:sz w:val="24"/>
        </w:rPr>
        <w:t> </w:t>
      </w:r>
      <w:r>
        <w:rPr>
          <w:sz w:val="24"/>
        </w:rPr>
        <w:t>Framework</w:t>
      </w:r>
      <w:r>
        <w:rPr>
          <w:spacing w:val="-17"/>
          <w:sz w:val="24"/>
        </w:rPr>
        <w:t> </w:t>
      </w:r>
      <w:r>
        <w:rPr>
          <w:sz w:val="24"/>
        </w:rPr>
        <w:t>are</w:t>
      </w:r>
      <w:r>
        <w:rPr>
          <w:spacing w:val="-16"/>
          <w:sz w:val="24"/>
        </w:rPr>
        <w:t> </w:t>
      </w:r>
      <w:r>
        <w:rPr>
          <w:sz w:val="24"/>
        </w:rPr>
        <w:t>applicable</w:t>
      </w:r>
      <w:r>
        <w:rPr>
          <w:spacing w:val="-17"/>
          <w:sz w:val="24"/>
        </w:rPr>
        <w:t> </w:t>
      </w:r>
      <w:r>
        <w:rPr>
          <w:sz w:val="24"/>
        </w:rPr>
        <w:t>to</w:t>
      </w:r>
      <w:r>
        <w:rPr>
          <w:spacing w:val="-17"/>
          <w:sz w:val="24"/>
        </w:rPr>
        <w:t> </w:t>
      </w:r>
      <w:r>
        <w:rPr>
          <w:sz w:val="24"/>
        </w:rPr>
        <w:t>all</w:t>
      </w:r>
      <w:r>
        <w:rPr>
          <w:spacing w:val="-16"/>
          <w:sz w:val="24"/>
        </w:rPr>
        <w:t> </w:t>
      </w:r>
      <w:r>
        <w:rPr>
          <w:sz w:val="24"/>
        </w:rPr>
        <w:t>payment service providers.</w:t>
      </w:r>
    </w:p>
    <w:p>
      <w:pPr>
        <w:pStyle w:val="BodyText"/>
        <w:spacing w:before="135"/>
      </w:pPr>
    </w:p>
    <w:p>
      <w:pPr>
        <w:pStyle w:val="ListParagraph"/>
        <w:numPr>
          <w:ilvl w:val="1"/>
          <w:numId w:val="2"/>
        </w:numPr>
        <w:tabs>
          <w:tab w:pos="1802" w:val="left" w:leader="none"/>
        </w:tabs>
        <w:spacing w:line="360" w:lineRule="auto" w:before="0" w:after="0"/>
        <w:ind w:left="1802" w:right="354" w:hanging="720"/>
        <w:jc w:val="both"/>
        <w:rPr>
          <w:rFonts w:ascii="Arial"/>
          <w:b/>
          <w:sz w:val="24"/>
        </w:rPr>
      </w:pPr>
      <w:r>
        <w:rPr>
          <w:sz w:val="24"/>
        </w:rPr>
        <w:t>Instant</w:t>
      </w:r>
      <w:r>
        <w:rPr>
          <w:spacing w:val="-13"/>
          <w:sz w:val="24"/>
        </w:rPr>
        <w:t> </w:t>
      </w:r>
      <w:r>
        <w:rPr>
          <w:sz w:val="24"/>
        </w:rPr>
        <w:t>Payment</w:t>
      </w:r>
      <w:r>
        <w:rPr>
          <w:spacing w:val="-13"/>
          <w:sz w:val="24"/>
        </w:rPr>
        <w:t> </w:t>
      </w:r>
      <w:r>
        <w:rPr>
          <w:sz w:val="24"/>
        </w:rPr>
        <w:t>Solution</w:t>
      </w:r>
      <w:r>
        <w:rPr>
          <w:spacing w:val="-13"/>
          <w:sz w:val="24"/>
        </w:rPr>
        <w:t> </w:t>
      </w:r>
      <w:r>
        <w:rPr>
          <w:sz w:val="24"/>
        </w:rPr>
        <w:t>Participants</w:t>
      </w:r>
      <w:r>
        <w:rPr>
          <w:spacing w:val="-13"/>
          <w:sz w:val="24"/>
        </w:rPr>
        <w:t> </w:t>
      </w:r>
      <w:r>
        <w:rPr>
          <w:sz w:val="24"/>
        </w:rPr>
        <w:t>(IPSPs)</w:t>
      </w:r>
      <w:r>
        <w:rPr>
          <w:spacing w:val="-13"/>
          <w:sz w:val="24"/>
        </w:rPr>
        <w:t> </w:t>
      </w:r>
      <w:r>
        <w:rPr>
          <w:sz w:val="24"/>
        </w:rPr>
        <w:t>are</w:t>
      </w:r>
      <w:r>
        <w:rPr>
          <w:spacing w:val="-13"/>
          <w:sz w:val="24"/>
        </w:rPr>
        <w:t> </w:t>
      </w:r>
      <w:r>
        <w:rPr>
          <w:sz w:val="24"/>
        </w:rPr>
        <w:t>required</w:t>
      </w:r>
      <w:r>
        <w:rPr>
          <w:spacing w:val="-13"/>
          <w:sz w:val="24"/>
        </w:rPr>
        <w:t> </w:t>
      </w:r>
      <w:r>
        <w:rPr>
          <w:sz w:val="24"/>
        </w:rPr>
        <w:t>to</w:t>
      </w:r>
      <w:r>
        <w:rPr>
          <w:spacing w:val="-13"/>
          <w:sz w:val="24"/>
        </w:rPr>
        <w:t> </w:t>
      </w:r>
      <w:r>
        <w:rPr>
          <w:sz w:val="24"/>
        </w:rPr>
        <w:t>comply</w:t>
      </w:r>
      <w:r>
        <w:rPr>
          <w:spacing w:val="-13"/>
          <w:sz w:val="24"/>
        </w:rPr>
        <w:t> </w:t>
      </w:r>
      <w:r>
        <w:rPr>
          <w:sz w:val="24"/>
        </w:rPr>
        <w:t>not</w:t>
      </w:r>
      <w:r>
        <w:rPr>
          <w:spacing w:val="-13"/>
          <w:sz w:val="24"/>
        </w:rPr>
        <w:t> </w:t>
      </w:r>
      <w:r>
        <w:rPr>
          <w:sz w:val="24"/>
        </w:rPr>
        <w:t>only</w:t>
      </w:r>
      <w:r>
        <w:rPr>
          <w:spacing w:val="-13"/>
          <w:sz w:val="24"/>
        </w:rPr>
        <w:t> </w:t>
      </w:r>
      <w:r>
        <w:rPr>
          <w:sz w:val="24"/>
        </w:rPr>
        <w:t>with these</w:t>
      </w:r>
      <w:r>
        <w:rPr>
          <w:spacing w:val="-5"/>
          <w:sz w:val="24"/>
        </w:rPr>
        <w:t> </w:t>
      </w:r>
      <w:r>
        <w:rPr>
          <w:sz w:val="24"/>
        </w:rPr>
        <w:t>Scheme</w:t>
      </w:r>
      <w:r>
        <w:rPr>
          <w:spacing w:val="-5"/>
          <w:sz w:val="24"/>
        </w:rPr>
        <w:t> </w:t>
      </w:r>
      <w:r>
        <w:rPr>
          <w:sz w:val="24"/>
        </w:rPr>
        <w:t>Rules</w:t>
      </w:r>
      <w:r>
        <w:rPr>
          <w:spacing w:val="-5"/>
          <w:sz w:val="24"/>
        </w:rPr>
        <w:t> </w:t>
      </w:r>
      <w:r>
        <w:rPr>
          <w:sz w:val="24"/>
        </w:rPr>
        <w:t>but</w:t>
      </w:r>
      <w:r>
        <w:rPr>
          <w:spacing w:val="-5"/>
          <w:sz w:val="24"/>
        </w:rPr>
        <w:t> </w:t>
      </w:r>
      <w:r>
        <w:rPr>
          <w:sz w:val="24"/>
        </w:rPr>
        <w:t>also</w:t>
      </w:r>
      <w:r>
        <w:rPr>
          <w:spacing w:val="-5"/>
          <w:sz w:val="24"/>
        </w:rPr>
        <w:t> </w:t>
      </w:r>
      <w:r>
        <w:rPr>
          <w:sz w:val="24"/>
        </w:rPr>
        <w:t>with</w:t>
      </w:r>
      <w:r>
        <w:rPr>
          <w:spacing w:val="-5"/>
          <w:sz w:val="24"/>
        </w:rPr>
        <w:t> </w:t>
      </w:r>
      <w:r>
        <w:rPr>
          <w:sz w:val="24"/>
        </w:rPr>
        <w:t>any</w:t>
      </w:r>
      <w:r>
        <w:rPr>
          <w:spacing w:val="-5"/>
          <w:sz w:val="24"/>
        </w:rPr>
        <w:t> </w:t>
      </w:r>
      <w:r>
        <w:rPr>
          <w:sz w:val="24"/>
        </w:rPr>
        <w:t>directives,</w:t>
      </w:r>
      <w:r>
        <w:rPr>
          <w:spacing w:val="-5"/>
          <w:sz w:val="24"/>
        </w:rPr>
        <w:t> </w:t>
      </w:r>
      <w:r>
        <w:rPr>
          <w:sz w:val="24"/>
        </w:rPr>
        <w:t>circulars,</w:t>
      </w:r>
      <w:r>
        <w:rPr>
          <w:spacing w:val="-5"/>
          <w:sz w:val="24"/>
        </w:rPr>
        <w:t> </w:t>
      </w:r>
      <w:r>
        <w:rPr>
          <w:sz w:val="24"/>
        </w:rPr>
        <w:t>or</w:t>
      </w:r>
      <w:r>
        <w:rPr>
          <w:spacing w:val="-5"/>
          <w:sz w:val="24"/>
        </w:rPr>
        <w:t> </w:t>
      </w:r>
      <w:r>
        <w:rPr>
          <w:sz w:val="24"/>
        </w:rPr>
        <w:t>technical</w:t>
      </w:r>
      <w:r>
        <w:rPr>
          <w:spacing w:val="-5"/>
          <w:sz w:val="24"/>
        </w:rPr>
        <w:t> </w:t>
      </w:r>
      <w:r>
        <w:rPr>
          <w:sz w:val="24"/>
        </w:rPr>
        <w:t>standards issued by the IPS Operator or the Bank of Namibia from time to time.</w:t>
      </w:r>
    </w:p>
    <w:p>
      <w:pPr>
        <w:pStyle w:val="ListParagraph"/>
        <w:spacing w:after="0" w:line="360" w:lineRule="auto"/>
        <w:jc w:val="both"/>
        <w:rPr>
          <w:rFonts w:ascii="Arial"/>
          <w:b/>
          <w:sz w:val="24"/>
        </w:rPr>
        <w:sectPr>
          <w:pgSz w:w="12240" w:h="15840"/>
          <w:pgMar w:header="750" w:footer="327" w:top="1880" w:bottom="520" w:left="360" w:right="1080"/>
        </w:sectPr>
      </w:pPr>
    </w:p>
    <w:p>
      <w:pPr>
        <w:pStyle w:val="BodyText"/>
        <w:spacing w:before="38"/>
      </w:pPr>
    </w:p>
    <w:p>
      <w:pPr>
        <w:pStyle w:val="Heading1"/>
        <w:numPr>
          <w:ilvl w:val="0"/>
          <w:numId w:val="2"/>
        </w:numPr>
        <w:tabs>
          <w:tab w:pos="1441" w:val="left" w:leader="none"/>
        </w:tabs>
        <w:spacing w:line="240" w:lineRule="auto" w:before="1" w:after="0"/>
        <w:ind w:left="1441" w:right="0" w:hanging="359"/>
        <w:jc w:val="left"/>
      </w:pPr>
      <w:bookmarkStart w:name="_TOC_250063" w:id="8"/>
      <w:r>
        <w:rPr>
          <w:color w:val="196B24"/>
        </w:rPr>
        <w:t>Participant</w:t>
      </w:r>
      <w:r>
        <w:rPr>
          <w:color w:val="196B24"/>
          <w:spacing w:val="-1"/>
        </w:rPr>
        <w:t> </w:t>
      </w:r>
      <w:bookmarkEnd w:id="8"/>
      <w:r>
        <w:rPr>
          <w:color w:val="196B24"/>
          <w:spacing w:val="-2"/>
        </w:rPr>
        <w:t>Management</w:t>
      </w:r>
    </w:p>
    <w:p>
      <w:pPr>
        <w:pStyle w:val="BodyText"/>
        <w:rPr>
          <w:rFonts w:ascii="Arial"/>
          <w:b/>
        </w:rPr>
      </w:pPr>
    </w:p>
    <w:p>
      <w:pPr>
        <w:pStyle w:val="BodyText"/>
        <w:spacing w:before="93"/>
        <w:rPr>
          <w:rFonts w:ascii="Arial"/>
          <w:b/>
        </w:rPr>
      </w:pPr>
    </w:p>
    <w:p>
      <w:pPr>
        <w:pStyle w:val="Heading1"/>
        <w:numPr>
          <w:ilvl w:val="1"/>
          <w:numId w:val="2"/>
        </w:numPr>
        <w:tabs>
          <w:tab w:pos="1802" w:val="left" w:leader="none"/>
        </w:tabs>
        <w:spacing w:line="240" w:lineRule="auto" w:before="0" w:after="0"/>
        <w:ind w:left="1802" w:right="0" w:hanging="720"/>
        <w:jc w:val="left"/>
      </w:pPr>
      <w:bookmarkStart w:name="_TOC_250062" w:id="9"/>
      <w:bookmarkEnd w:id="9"/>
      <w:r>
        <w:rPr>
          <w:spacing w:val="-2"/>
        </w:rPr>
        <w:t>Introduction</w:t>
      </w:r>
    </w:p>
    <w:p>
      <w:pPr>
        <w:pStyle w:val="BodyText"/>
        <w:spacing w:line="360" w:lineRule="auto" w:before="219"/>
        <w:ind w:left="1082" w:right="355"/>
        <w:jc w:val="both"/>
      </w:pPr>
      <w:r>
        <w:rPr/>
        <w:t>This section provides a framework for participation management, including onboarding, participation types, ongoing participation, the rights and duties of all participants, as </w:t>
      </w:r>
      <w:r>
        <w:rPr/>
        <w:t>well as the processes for suspension and termination.</w:t>
      </w:r>
    </w:p>
    <w:p>
      <w:pPr>
        <w:pStyle w:val="BodyText"/>
        <w:spacing w:before="138"/>
      </w:pPr>
    </w:p>
    <w:p>
      <w:pPr>
        <w:pStyle w:val="Heading1"/>
        <w:numPr>
          <w:ilvl w:val="1"/>
          <w:numId w:val="2"/>
        </w:numPr>
        <w:tabs>
          <w:tab w:pos="1802" w:val="left" w:leader="none"/>
        </w:tabs>
        <w:spacing w:line="240" w:lineRule="auto" w:before="0" w:after="0"/>
        <w:ind w:left="1802" w:right="0" w:hanging="720"/>
        <w:jc w:val="left"/>
      </w:pPr>
      <w:bookmarkStart w:name="_TOC_250061" w:id="10"/>
      <w:r>
        <w:rPr/>
        <w:t>Type of </w:t>
      </w:r>
      <w:bookmarkEnd w:id="10"/>
      <w:r>
        <w:rPr>
          <w:spacing w:val="-2"/>
        </w:rPr>
        <w:t>Participants</w:t>
      </w:r>
    </w:p>
    <w:p>
      <w:pPr>
        <w:pStyle w:val="BodyText"/>
        <w:rPr>
          <w:rFonts w:ascii="Arial"/>
          <w:b/>
        </w:rPr>
      </w:pPr>
    </w:p>
    <w:p>
      <w:pPr>
        <w:pStyle w:val="BodyText"/>
        <w:spacing w:before="2"/>
        <w:rPr>
          <w:rFonts w:ascii="Arial"/>
          <w:b/>
        </w:rPr>
      </w:pPr>
    </w:p>
    <w:p>
      <w:pPr>
        <w:pStyle w:val="ListParagraph"/>
        <w:numPr>
          <w:ilvl w:val="2"/>
          <w:numId w:val="2"/>
        </w:numPr>
        <w:tabs>
          <w:tab w:pos="2162" w:val="left" w:leader="none"/>
        </w:tabs>
        <w:spacing w:line="360" w:lineRule="auto" w:before="0" w:after="0"/>
        <w:ind w:left="2162" w:right="355" w:hanging="1080"/>
        <w:jc w:val="both"/>
        <w:rPr>
          <w:rFonts w:ascii="Arial"/>
          <w:b/>
          <w:sz w:val="24"/>
        </w:rPr>
      </w:pPr>
      <w:r>
        <w:rPr>
          <w:sz w:val="24"/>
        </w:rPr>
        <w:t>The Instant Payment Solution (IPS) enables a multi-tiered participation model designed</w:t>
      </w:r>
      <w:r>
        <w:rPr>
          <w:spacing w:val="-13"/>
          <w:sz w:val="24"/>
        </w:rPr>
        <w:t> </w:t>
      </w:r>
      <w:r>
        <w:rPr>
          <w:sz w:val="24"/>
        </w:rPr>
        <w:t>to</w:t>
      </w:r>
      <w:r>
        <w:rPr>
          <w:spacing w:val="-13"/>
          <w:sz w:val="24"/>
        </w:rPr>
        <w:t> </w:t>
      </w:r>
      <w:r>
        <w:rPr>
          <w:sz w:val="24"/>
        </w:rPr>
        <w:t>promote</w:t>
      </w:r>
      <w:r>
        <w:rPr>
          <w:spacing w:val="-13"/>
          <w:sz w:val="24"/>
        </w:rPr>
        <w:t> </w:t>
      </w:r>
      <w:r>
        <w:rPr>
          <w:sz w:val="24"/>
        </w:rPr>
        <w:t>interoperability,</w:t>
      </w:r>
      <w:r>
        <w:rPr>
          <w:spacing w:val="-13"/>
          <w:sz w:val="24"/>
        </w:rPr>
        <w:t> </w:t>
      </w:r>
      <w:r>
        <w:rPr>
          <w:sz w:val="24"/>
        </w:rPr>
        <w:t>innovation,</w:t>
      </w:r>
      <w:r>
        <w:rPr>
          <w:spacing w:val="-13"/>
          <w:sz w:val="24"/>
        </w:rPr>
        <w:t> </w:t>
      </w:r>
      <w:r>
        <w:rPr>
          <w:sz w:val="24"/>
        </w:rPr>
        <w:t>and</w:t>
      </w:r>
      <w:r>
        <w:rPr>
          <w:spacing w:val="-13"/>
          <w:sz w:val="24"/>
        </w:rPr>
        <w:t> </w:t>
      </w:r>
      <w:r>
        <w:rPr>
          <w:sz w:val="24"/>
        </w:rPr>
        <w:t>inclusive</w:t>
      </w:r>
      <w:r>
        <w:rPr>
          <w:spacing w:val="-13"/>
          <w:sz w:val="24"/>
        </w:rPr>
        <w:t> </w:t>
      </w:r>
      <w:r>
        <w:rPr>
          <w:sz w:val="24"/>
        </w:rPr>
        <w:t>access</w:t>
      </w:r>
      <w:r>
        <w:rPr>
          <w:spacing w:val="-13"/>
          <w:sz w:val="24"/>
        </w:rPr>
        <w:t> </w:t>
      </w:r>
      <w:r>
        <w:rPr>
          <w:sz w:val="24"/>
        </w:rPr>
        <w:t>across</w:t>
      </w:r>
      <w:r>
        <w:rPr>
          <w:spacing w:val="-13"/>
          <w:sz w:val="24"/>
        </w:rPr>
        <w:t> </w:t>
      </w:r>
      <w:r>
        <w:rPr>
          <w:sz w:val="24"/>
        </w:rPr>
        <w:t>a wide range of financial institutions and service providers. Participation in the IPS is open to a range of licensed entities within the Namibian payment ecosystem. For the purposes of the IPS Scheme Rules, participants are categorised into two broad institutional classes as follows:</w:t>
      </w:r>
    </w:p>
    <w:p>
      <w:pPr>
        <w:pStyle w:val="ListParagraph"/>
        <w:numPr>
          <w:ilvl w:val="3"/>
          <w:numId w:val="2"/>
        </w:numPr>
        <w:tabs>
          <w:tab w:pos="2521" w:val="left" w:leader="none"/>
        </w:tabs>
        <w:spacing w:line="274" w:lineRule="exact" w:before="0" w:after="0"/>
        <w:ind w:left="2521" w:right="0" w:hanging="359"/>
        <w:jc w:val="both"/>
        <w:rPr>
          <w:sz w:val="24"/>
        </w:rPr>
      </w:pPr>
      <w:r>
        <w:rPr>
          <w:sz w:val="24"/>
        </w:rPr>
        <w:t>Store</w:t>
      </w:r>
      <w:r>
        <w:rPr>
          <w:spacing w:val="-1"/>
          <w:sz w:val="24"/>
        </w:rPr>
        <w:t> </w:t>
      </w:r>
      <w:r>
        <w:rPr>
          <w:sz w:val="24"/>
        </w:rPr>
        <w:t>of</w:t>
      </w:r>
      <w:r>
        <w:rPr>
          <w:spacing w:val="-2"/>
          <w:sz w:val="24"/>
        </w:rPr>
        <w:t> </w:t>
      </w:r>
      <w:r>
        <w:rPr>
          <w:sz w:val="24"/>
        </w:rPr>
        <w:t>Value</w:t>
      </w:r>
      <w:r>
        <w:rPr>
          <w:spacing w:val="-2"/>
          <w:sz w:val="24"/>
        </w:rPr>
        <w:t> </w:t>
      </w:r>
      <w:r>
        <w:rPr>
          <w:sz w:val="24"/>
        </w:rPr>
        <w:t>Providers </w:t>
      </w:r>
      <w:r>
        <w:rPr>
          <w:spacing w:val="-2"/>
          <w:sz w:val="24"/>
        </w:rPr>
        <w:t>(SoV)</w:t>
      </w:r>
    </w:p>
    <w:p>
      <w:pPr>
        <w:pStyle w:val="ListParagraph"/>
        <w:numPr>
          <w:ilvl w:val="3"/>
          <w:numId w:val="2"/>
        </w:numPr>
        <w:tabs>
          <w:tab w:pos="2521" w:val="left" w:leader="none"/>
        </w:tabs>
        <w:spacing w:line="240" w:lineRule="auto" w:before="137" w:after="0"/>
        <w:ind w:left="2521" w:right="0" w:hanging="359"/>
        <w:jc w:val="both"/>
        <w:rPr>
          <w:sz w:val="24"/>
        </w:rPr>
      </w:pPr>
      <w:r>
        <w:rPr>
          <w:sz w:val="24"/>
        </w:rPr>
        <w:t>Instant</w:t>
      </w:r>
      <w:r>
        <w:rPr>
          <w:spacing w:val="-4"/>
          <w:sz w:val="24"/>
        </w:rPr>
        <w:t> </w:t>
      </w:r>
      <w:r>
        <w:rPr>
          <w:sz w:val="24"/>
        </w:rPr>
        <w:t>Payment</w:t>
      </w:r>
      <w:r>
        <w:rPr>
          <w:spacing w:val="-3"/>
          <w:sz w:val="24"/>
        </w:rPr>
        <w:t> </w:t>
      </w:r>
      <w:r>
        <w:rPr>
          <w:sz w:val="24"/>
        </w:rPr>
        <w:t>Service</w:t>
      </w:r>
      <w:r>
        <w:rPr>
          <w:spacing w:val="-3"/>
          <w:sz w:val="24"/>
        </w:rPr>
        <w:t> </w:t>
      </w:r>
      <w:r>
        <w:rPr>
          <w:sz w:val="24"/>
        </w:rPr>
        <w:t>Providers</w:t>
      </w:r>
      <w:r>
        <w:rPr>
          <w:spacing w:val="-2"/>
          <w:sz w:val="24"/>
        </w:rPr>
        <w:t> (IPSP)</w:t>
      </w:r>
    </w:p>
    <w:p>
      <w:pPr>
        <w:pStyle w:val="BodyText"/>
      </w:pPr>
    </w:p>
    <w:p>
      <w:pPr>
        <w:pStyle w:val="BodyText"/>
        <w:spacing w:before="2"/>
      </w:pPr>
    </w:p>
    <w:p>
      <w:pPr>
        <w:pStyle w:val="Heading1"/>
        <w:numPr>
          <w:ilvl w:val="2"/>
          <w:numId w:val="2"/>
        </w:numPr>
        <w:tabs>
          <w:tab w:pos="2162" w:val="left" w:leader="none"/>
        </w:tabs>
        <w:spacing w:line="240" w:lineRule="auto" w:before="1" w:after="0"/>
        <w:ind w:left="2162" w:right="0" w:hanging="1080"/>
        <w:jc w:val="left"/>
      </w:pPr>
      <w:r>
        <w:rPr/>
        <w:t>Store</w:t>
      </w:r>
      <w:r>
        <w:rPr>
          <w:spacing w:val="-1"/>
        </w:rPr>
        <w:t> </w:t>
      </w:r>
      <w:r>
        <w:rPr/>
        <w:t>of Value (SoV) </w:t>
      </w:r>
      <w:r>
        <w:rPr>
          <w:spacing w:val="-2"/>
        </w:rPr>
        <w:t>Providers</w:t>
      </w:r>
    </w:p>
    <w:p>
      <w:pPr>
        <w:pStyle w:val="BodyText"/>
        <w:spacing w:before="273"/>
        <w:rPr>
          <w:rFonts w:ascii="Arial"/>
          <w:b/>
        </w:rPr>
      </w:pPr>
    </w:p>
    <w:p>
      <w:pPr>
        <w:pStyle w:val="BodyText"/>
        <w:spacing w:line="360" w:lineRule="auto"/>
        <w:ind w:left="1082" w:right="355"/>
        <w:jc w:val="both"/>
      </w:pPr>
      <w:r>
        <w:rPr/>
        <w:t>There are two types of SoV providers, namely banking institutions and non-banking financial institutions licensed to issue payment instruments. These are participants authorised to hold customer funds and provide accounts or wallets into which IPS transactions are credited or debited. SoV Providers are responsible for:</w:t>
      </w:r>
    </w:p>
    <w:p>
      <w:pPr>
        <w:pStyle w:val="ListParagraph"/>
        <w:numPr>
          <w:ilvl w:val="3"/>
          <w:numId w:val="2"/>
        </w:numPr>
        <w:tabs>
          <w:tab w:pos="1801" w:val="left" w:leader="none"/>
        </w:tabs>
        <w:spacing w:line="240" w:lineRule="auto" w:before="0" w:after="0"/>
        <w:ind w:left="1801" w:right="0" w:hanging="359"/>
        <w:jc w:val="both"/>
        <w:rPr>
          <w:sz w:val="24"/>
        </w:rPr>
      </w:pPr>
      <w:r>
        <w:rPr>
          <w:sz w:val="24"/>
        </w:rPr>
        <w:t>Opening</w:t>
      </w:r>
      <w:r>
        <w:rPr>
          <w:spacing w:val="-1"/>
          <w:sz w:val="24"/>
        </w:rPr>
        <w:t> </w:t>
      </w:r>
      <w:r>
        <w:rPr>
          <w:sz w:val="24"/>
        </w:rPr>
        <w:t>and</w:t>
      </w:r>
      <w:r>
        <w:rPr>
          <w:spacing w:val="-1"/>
          <w:sz w:val="24"/>
        </w:rPr>
        <w:t> </w:t>
      </w:r>
      <w:r>
        <w:rPr>
          <w:sz w:val="24"/>
        </w:rPr>
        <w:t>maintaining</w:t>
      </w:r>
      <w:r>
        <w:rPr>
          <w:spacing w:val="-1"/>
          <w:sz w:val="24"/>
        </w:rPr>
        <w:t> </w:t>
      </w:r>
      <w:r>
        <w:rPr>
          <w:sz w:val="24"/>
        </w:rPr>
        <w:t>customer</w:t>
      </w:r>
      <w:r>
        <w:rPr>
          <w:spacing w:val="-1"/>
          <w:sz w:val="24"/>
        </w:rPr>
        <w:t> </w:t>
      </w:r>
      <w:r>
        <w:rPr>
          <w:sz w:val="24"/>
        </w:rPr>
        <w:t>accounts</w:t>
      </w:r>
      <w:r>
        <w:rPr>
          <w:spacing w:val="-1"/>
          <w:sz w:val="24"/>
        </w:rPr>
        <w:t> </w:t>
      </w:r>
      <w:r>
        <w:rPr>
          <w:sz w:val="24"/>
        </w:rPr>
        <w:t>or</w:t>
      </w:r>
      <w:r>
        <w:rPr>
          <w:spacing w:val="-1"/>
          <w:sz w:val="24"/>
        </w:rPr>
        <w:t> </w:t>
      </w:r>
      <w:r>
        <w:rPr>
          <w:sz w:val="24"/>
        </w:rPr>
        <w:t>e-</w:t>
      </w:r>
      <w:r>
        <w:rPr>
          <w:spacing w:val="-2"/>
          <w:sz w:val="24"/>
        </w:rPr>
        <w:t>wallets,</w:t>
      </w:r>
    </w:p>
    <w:p>
      <w:pPr>
        <w:pStyle w:val="ListParagraph"/>
        <w:numPr>
          <w:ilvl w:val="3"/>
          <w:numId w:val="2"/>
        </w:numPr>
        <w:tabs>
          <w:tab w:pos="1801" w:val="left" w:leader="none"/>
        </w:tabs>
        <w:spacing w:line="240" w:lineRule="auto" w:before="142" w:after="0"/>
        <w:ind w:left="1801" w:right="0" w:hanging="359"/>
        <w:jc w:val="both"/>
        <w:rPr>
          <w:sz w:val="24"/>
        </w:rPr>
      </w:pPr>
      <w:r>
        <w:rPr>
          <w:sz w:val="24"/>
        </w:rPr>
        <w:t>Receiving</w:t>
      </w:r>
      <w:r>
        <w:rPr>
          <w:spacing w:val="-3"/>
          <w:sz w:val="24"/>
        </w:rPr>
        <w:t> </w:t>
      </w:r>
      <w:r>
        <w:rPr>
          <w:sz w:val="24"/>
        </w:rPr>
        <w:t>and</w:t>
      </w:r>
      <w:r>
        <w:rPr>
          <w:spacing w:val="-1"/>
          <w:sz w:val="24"/>
        </w:rPr>
        <w:t> </w:t>
      </w:r>
      <w:r>
        <w:rPr>
          <w:sz w:val="24"/>
        </w:rPr>
        <w:t>processing</w:t>
      </w:r>
      <w:r>
        <w:rPr>
          <w:spacing w:val="-1"/>
          <w:sz w:val="24"/>
        </w:rPr>
        <w:t> </w:t>
      </w:r>
      <w:r>
        <w:rPr>
          <w:sz w:val="24"/>
        </w:rPr>
        <w:t>debit</w:t>
      </w:r>
      <w:r>
        <w:rPr>
          <w:spacing w:val="-2"/>
          <w:sz w:val="24"/>
        </w:rPr>
        <w:t> </w:t>
      </w:r>
      <w:r>
        <w:rPr>
          <w:sz w:val="24"/>
        </w:rPr>
        <w:t>or</w:t>
      </w:r>
      <w:r>
        <w:rPr>
          <w:spacing w:val="-1"/>
          <w:sz w:val="24"/>
        </w:rPr>
        <w:t> </w:t>
      </w:r>
      <w:r>
        <w:rPr>
          <w:sz w:val="24"/>
        </w:rPr>
        <w:t>credit</w:t>
      </w:r>
      <w:r>
        <w:rPr>
          <w:spacing w:val="-2"/>
          <w:sz w:val="24"/>
        </w:rPr>
        <w:t> </w:t>
      </w:r>
      <w:r>
        <w:rPr>
          <w:sz w:val="24"/>
        </w:rPr>
        <w:t>instructions</w:t>
      </w:r>
      <w:r>
        <w:rPr>
          <w:spacing w:val="-1"/>
          <w:sz w:val="24"/>
        </w:rPr>
        <w:t> </w:t>
      </w:r>
      <w:r>
        <w:rPr>
          <w:sz w:val="24"/>
        </w:rPr>
        <w:t>initiated</w:t>
      </w:r>
      <w:r>
        <w:rPr>
          <w:spacing w:val="-1"/>
          <w:sz w:val="24"/>
        </w:rPr>
        <w:t> </w:t>
      </w:r>
      <w:r>
        <w:rPr>
          <w:sz w:val="24"/>
        </w:rPr>
        <w:t>via</w:t>
      </w:r>
      <w:r>
        <w:rPr>
          <w:spacing w:val="-1"/>
          <w:sz w:val="24"/>
        </w:rPr>
        <w:t> </w:t>
      </w:r>
      <w:r>
        <w:rPr>
          <w:sz w:val="24"/>
        </w:rPr>
        <w:t>the</w:t>
      </w:r>
      <w:r>
        <w:rPr>
          <w:spacing w:val="-1"/>
          <w:sz w:val="24"/>
        </w:rPr>
        <w:t> </w:t>
      </w:r>
      <w:r>
        <w:rPr>
          <w:sz w:val="24"/>
        </w:rPr>
        <w:t>IPS </w:t>
      </w:r>
      <w:r>
        <w:rPr>
          <w:spacing w:val="-2"/>
          <w:sz w:val="24"/>
        </w:rPr>
        <w:t>switch,</w:t>
      </w:r>
    </w:p>
    <w:p>
      <w:pPr>
        <w:pStyle w:val="ListParagraph"/>
        <w:numPr>
          <w:ilvl w:val="3"/>
          <w:numId w:val="2"/>
        </w:numPr>
        <w:tabs>
          <w:tab w:pos="1801" w:val="left" w:leader="none"/>
        </w:tabs>
        <w:spacing w:line="240" w:lineRule="auto" w:before="137" w:after="0"/>
        <w:ind w:left="1801" w:right="0" w:hanging="359"/>
        <w:jc w:val="both"/>
        <w:rPr>
          <w:sz w:val="24"/>
        </w:rPr>
      </w:pPr>
      <w:r>
        <w:rPr>
          <w:sz w:val="24"/>
        </w:rPr>
        <w:t>Confirming</w:t>
      </w:r>
      <w:r>
        <w:rPr>
          <w:spacing w:val="-2"/>
          <w:sz w:val="24"/>
        </w:rPr>
        <w:t> </w:t>
      </w:r>
      <w:r>
        <w:rPr>
          <w:sz w:val="24"/>
        </w:rPr>
        <w:t>the</w:t>
      </w:r>
      <w:r>
        <w:rPr>
          <w:spacing w:val="-1"/>
          <w:sz w:val="24"/>
        </w:rPr>
        <w:t> </w:t>
      </w:r>
      <w:r>
        <w:rPr>
          <w:sz w:val="24"/>
        </w:rPr>
        <w:t>outcome</w:t>
      </w:r>
      <w:r>
        <w:rPr>
          <w:spacing w:val="-1"/>
          <w:sz w:val="24"/>
        </w:rPr>
        <w:t> </w:t>
      </w:r>
      <w:r>
        <w:rPr>
          <w:sz w:val="24"/>
        </w:rPr>
        <w:t>of</w:t>
      </w:r>
      <w:r>
        <w:rPr>
          <w:spacing w:val="-2"/>
          <w:sz w:val="24"/>
        </w:rPr>
        <w:t> </w:t>
      </w:r>
      <w:r>
        <w:rPr>
          <w:sz w:val="24"/>
        </w:rPr>
        <w:t>such</w:t>
      </w:r>
      <w:r>
        <w:rPr>
          <w:spacing w:val="-1"/>
          <w:sz w:val="24"/>
        </w:rPr>
        <w:t> </w:t>
      </w:r>
      <w:r>
        <w:rPr>
          <w:sz w:val="24"/>
        </w:rPr>
        <w:t>instructions</w:t>
      </w:r>
      <w:r>
        <w:rPr>
          <w:spacing w:val="-1"/>
          <w:sz w:val="24"/>
        </w:rPr>
        <w:t> </w:t>
      </w:r>
      <w:r>
        <w:rPr>
          <w:sz w:val="24"/>
        </w:rPr>
        <w:t>in</w:t>
      </w:r>
      <w:r>
        <w:rPr>
          <w:spacing w:val="-1"/>
          <w:sz w:val="24"/>
        </w:rPr>
        <w:t> </w:t>
      </w:r>
      <w:r>
        <w:rPr>
          <w:sz w:val="24"/>
        </w:rPr>
        <w:t>real-</w:t>
      </w:r>
      <w:r>
        <w:rPr>
          <w:spacing w:val="-2"/>
          <w:sz w:val="24"/>
        </w:rPr>
        <w:t>time.</w:t>
      </w:r>
    </w:p>
    <w:p>
      <w:pPr>
        <w:pStyle w:val="ListParagraph"/>
        <w:spacing w:after="0" w:line="240" w:lineRule="auto"/>
        <w:jc w:val="both"/>
        <w:rPr>
          <w:sz w:val="24"/>
        </w:rPr>
        <w:sectPr>
          <w:pgSz w:w="12240" w:h="15840"/>
          <w:pgMar w:header="750" w:footer="327" w:top="1880" w:bottom="520" w:left="360" w:right="1080"/>
        </w:sectPr>
      </w:pPr>
    </w:p>
    <w:p>
      <w:pPr>
        <w:pStyle w:val="BodyText"/>
        <w:spacing w:before="38"/>
      </w:pPr>
    </w:p>
    <w:p>
      <w:pPr>
        <w:pStyle w:val="BodyText"/>
        <w:spacing w:line="360" w:lineRule="auto" w:before="1"/>
        <w:ind w:left="1082" w:right="354"/>
        <w:jc w:val="both"/>
      </w:pPr>
      <w:r>
        <w:rPr/>
        <w:t>Only Banks and licensed PIIs may serve as Store of Value Providers within the IPS framework. The IPS distinguishes between participants based on functional roles within the system, which determine the extent of their engagement with the IPS infrastructure.</w:t>
      </w:r>
    </w:p>
    <w:p>
      <w:pPr>
        <w:pStyle w:val="BodyText"/>
        <w:spacing w:before="138"/>
      </w:pPr>
    </w:p>
    <w:p>
      <w:pPr>
        <w:pStyle w:val="Heading1"/>
        <w:numPr>
          <w:ilvl w:val="2"/>
          <w:numId w:val="2"/>
        </w:numPr>
        <w:tabs>
          <w:tab w:pos="2162" w:val="left" w:leader="none"/>
        </w:tabs>
        <w:spacing w:line="240" w:lineRule="auto" w:before="0" w:after="0"/>
        <w:ind w:left="2162" w:right="0" w:hanging="1080"/>
        <w:jc w:val="left"/>
      </w:pPr>
      <w:r>
        <w:rPr/>
        <w:t>Instant</w:t>
      </w:r>
      <w:r>
        <w:rPr>
          <w:spacing w:val="-4"/>
        </w:rPr>
        <w:t> </w:t>
      </w:r>
      <w:r>
        <w:rPr/>
        <w:t>Payment</w:t>
      </w:r>
      <w:r>
        <w:rPr>
          <w:spacing w:val="-1"/>
        </w:rPr>
        <w:t> </w:t>
      </w:r>
      <w:r>
        <w:rPr/>
        <w:t>System</w:t>
      </w:r>
      <w:r>
        <w:rPr>
          <w:spacing w:val="-2"/>
        </w:rPr>
        <w:t> </w:t>
      </w:r>
      <w:r>
        <w:rPr/>
        <w:t>Participants</w:t>
      </w:r>
      <w:r>
        <w:rPr>
          <w:spacing w:val="-1"/>
        </w:rPr>
        <w:t> </w:t>
      </w:r>
      <w:r>
        <w:rPr>
          <w:spacing w:val="-2"/>
        </w:rPr>
        <w:t>(IPSPs)</w:t>
      </w:r>
    </w:p>
    <w:p>
      <w:pPr>
        <w:pStyle w:val="BodyText"/>
        <w:rPr>
          <w:rFonts w:ascii="Arial"/>
          <w:b/>
        </w:rPr>
      </w:pPr>
    </w:p>
    <w:p>
      <w:pPr>
        <w:pStyle w:val="BodyText"/>
        <w:spacing w:before="2"/>
        <w:rPr>
          <w:rFonts w:ascii="Arial"/>
          <w:b/>
        </w:rPr>
      </w:pPr>
    </w:p>
    <w:p>
      <w:pPr>
        <w:pStyle w:val="BodyText"/>
        <w:spacing w:line="360" w:lineRule="auto"/>
        <w:ind w:left="1082" w:right="355"/>
        <w:jc w:val="both"/>
      </w:pPr>
      <w:r>
        <w:rPr/>
        <w:t>These are entities directly connected to the IPS switch, capable of initiating and/or receiving</w:t>
      </w:r>
      <w:r>
        <w:rPr>
          <w:spacing w:val="-2"/>
        </w:rPr>
        <w:t> </w:t>
      </w:r>
      <w:r>
        <w:rPr/>
        <w:t>payment</w:t>
      </w:r>
      <w:r>
        <w:rPr>
          <w:spacing w:val="-2"/>
        </w:rPr>
        <w:t> </w:t>
      </w:r>
      <w:r>
        <w:rPr/>
        <w:t>instructions</w:t>
      </w:r>
      <w:r>
        <w:rPr>
          <w:spacing w:val="-2"/>
        </w:rPr>
        <w:t> </w:t>
      </w:r>
      <w:r>
        <w:rPr/>
        <w:t>on</w:t>
      </w:r>
      <w:r>
        <w:rPr>
          <w:spacing w:val="-2"/>
        </w:rPr>
        <w:t> </w:t>
      </w:r>
      <w:r>
        <w:rPr/>
        <w:t>behalf</w:t>
      </w:r>
      <w:r>
        <w:rPr>
          <w:spacing w:val="-2"/>
        </w:rPr>
        <w:t> </w:t>
      </w:r>
      <w:r>
        <w:rPr/>
        <w:t>of</w:t>
      </w:r>
      <w:r>
        <w:rPr>
          <w:spacing w:val="-2"/>
        </w:rPr>
        <w:t> </w:t>
      </w:r>
      <w:r>
        <w:rPr/>
        <w:t>their</w:t>
      </w:r>
      <w:r>
        <w:rPr>
          <w:spacing w:val="-2"/>
        </w:rPr>
        <w:t> </w:t>
      </w:r>
      <w:r>
        <w:rPr/>
        <w:t>own</w:t>
      </w:r>
      <w:r>
        <w:rPr>
          <w:spacing w:val="-2"/>
        </w:rPr>
        <w:t> </w:t>
      </w:r>
      <w:r>
        <w:rPr/>
        <w:t>customers,</w:t>
      </w:r>
      <w:r>
        <w:rPr>
          <w:spacing w:val="-2"/>
        </w:rPr>
        <w:t> </w:t>
      </w:r>
      <w:r>
        <w:rPr/>
        <w:t>enabling</w:t>
      </w:r>
      <w:r>
        <w:rPr>
          <w:spacing w:val="-2"/>
        </w:rPr>
        <w:t> </w:t>
      </w:r>
      <w:r>
        <w:rPr/>
        <w:t>store-of-value providers, or providing IPS services. IPSPs must:</w:t>
      </w:r>
    </w:p>
    <w:p>
      <w:pPr>
        <w:pStyle w:val="ListParagraph"/>
        <w:numPr>
          <w:ilvl w:val="3"/>
          <w:numId w:val="2"/>
        </w:numPr>
        <w:tabs>
          <w:tab w:pos="1801" w:val="left" w:leader="none"/>
        </w:tabs>
        <w:spacing w:line="272" w:lineRule="exact" w:before="0" w:after="0"/>
        <w:ind w:left="1801" w:right="0" w:hanging="359"/>
        <w:jc w:val="both"/>
        <w:rPr>
          <w:sz w:val="24"/>
        </w:rPr>
      </w:pPr>
      <w:r>
        <w:rPr>
          <w:sz w:val="24"/>
        </w:rPr>
        <w:t>Fulfil</w:t>
      </w:r>
      <w:r>
        <w:rPr>
          <w:spacing w:val="-4"/>
          <w:sz w:val="24"/>
        </w:rPr>
        <w:t> </w:t>
      </w:r>
      <w:r>
        <w:rPr>
          <w:sz w:val="24"/>
        </w:rPr>
        <w:t>all</w:t>
      </w:r>
      <w:r>
        <w:rPr>
          <w:spacing w:val="-1"/>
          <w:sz w:val="24"/>
        </w:rPr>
        <w:t> </w:t>
      </w:r>
      <w:r>
        <w:rPr>
          <w:sz w:val="24"/>
        </w:rPr>
        <w:t>technical</w:t>
      </w:r>
      <w:r>
        <w:rPr>
          <w:spacing w:val="-1"/>
          <w:sz w:val="24"/>
        </w:rPr>
        <w:t> </w:t>
      </w:r>
      <w:r>
        <w:rPr>
          <w:sz w:val="24"/>
        </w:rPr>
        <w:t>onboarding</w:t>
      </w:r>
      <w:r>
        <w:rPr>
          <w:spacing w:val="-1"/>
          <w:sz w:val="24"/>
        </w:rPr>
        <w:t> </w:t>
      </w:r>
      <w:r>
        <w:rPr>
          <w:sz w:val="24"/>
        </w:rPr>
        <w:t>requirements</w:t>
      </w:r>
      <w:r>
        <w:rPr>
          <w:spacing w:val="-1"/>
          <w:sz w:val="24"/>
        </w:rPr>
        <w:t> </w:t>
      </w:r>
      <w:r>
        <w:rPr>
          <w:sz w:val="24"/>
        </w:rPr>
        <w:t>and</w:t>
      </w:r>
      <w:r>
        <w:rPr>
          <w:spacing w:val="-1"/>
          <w:sz w:val="24"/>
        </w:rPr>
        <w:t> </w:t>
      </w:r>
      <w:r>
        <w:rPr>
          <w:sz w:val="24"/>
        </w:rPr>
        <w:t>certification</w:t>
      </w:r>
      <w:r>
        <w:rPr>
          <w:spacing w:val="-1"/>
          <w:sz w:val="24"/>
        </w:rPr>
        <w:t> </w:t>
      </w:r>
      <w:r>
        <w:rPr>
          <w:spacing w:val="-2"/>
          <w:sz w:val="24"/>
        </w:rPr>
        <w:t>processes,</w:t>
      </w:r>
    </w:p>
    <w:p>
      <w:pPr>
        <w:pStyle w:val="ListParagraph"/>
        <w:numPr>
          <w:ilvl w:val="3"/>
          <w:numId w:val="2"/>
        </w:numPr>
        <w:tabs>
          <w:tab w:pos="1802" w:val="left" w:leader="none"/>
        </w:tabs>
        <w:spacing w:line="360" w:lineRule="auto" w:before="142" w:after="0"/>
        <w:ind w:left="1802" w:right="355" w:hanging="360"/>
        <w:jc w:val="both"/>
        <w:rPr>
          <w:sz w:val="24"/>
        </w:rPr>
      </w:pPr>
      <w:r>
        <w:rPr>
          <w:sz w:val="24"/>
        </w:rPr>
        <w:t>Ensure adherence to IPS messaging formats, service level agreements (SLAs), and uptime requirements,</w:t>
      </w:r>
    </w:p>
    <w:p>
      <w:pPr>
        <w:pStyle w:val="ListParagraph"/>
        <w:numPr>
          <w:ilvl w:val="3"/>
          <w:numId w:val="2"/>
        </w:numPr>
        <w:tabs>
          <w:tab w:pos="1802" w:val="left" w:leader="none"/>
        </w:tabs>
        <w:spacing w:line="360" w:lineRule="auto" w:before="0" w:after="0"/>
        <w:ind w:left="1802" w:right="355" w:hanging="360"/>
        <w:jc w:val="both"/>
        <w:rPr>
          <w:sz w:val="24"/>
        </w:rPr>
      </w:pPr>
      <w:r>
        <w:rPr>
          <w:sz w:val="24"/>
        </w:rPr>
        <w:t>Be either a Bank or a licensed PII with the operational and technical capability to participate in real-time payments.</w:t>
      </w:r>
    </w:p>
    <w:p>
      <w:pPr>
        <w:pStyle w:val="BodyText"/>
        <w:spacing w:before="137"/>
      </w:pPr>
    </w:p>
    <w:p>
      <w:pPr>
        <w:pStyle w:val="BodyText"/>
        <w:spacing w:line="360" w:lineRule="auto"/>
        <w:ind w:left="1082" w:right="355"/>
        <w:jc w:val="both"/>
      </w:pPr>
      <w:r>
        <w:rPr/>
        <w:t>A single entity may serve as both an IPSP and a SoV Provider, provided it meets the technical requirements of both roles.</w:t>
      </w:r>
    </w:p>
    <w:p>
      <w:pPr>
        <w:pStyle w:val="BodyText"/>
      </w:pPr>
    </w:p>
    <w:p>
      <w:pPr>
        <w:pStyle w:val="BodyText"/>
        <w:spacing w:before="17"/>
      </w:pPr>
    </w:p>
    <w:p>
      <w:pPr>
        <w:pStyle w:val="Heading1"/>
        <w:numPr>
          <w:ilvl w:val="1"/>
          <w:numId w:val="2"/>
        </w:numPr>
        <w:tabs>
          <w:tab w:pos="1802" w:val="left" w:leader="none"/>
        </w:tabs>
        <w:spacing w:line="240" w:lineRule="auto" w:before="0" w:after="0"/>
        <w:ind w:left="1802" w:right="0" w:hanging="720"/>
        <w:jc w:val="left"/>
      </w:pPr>
      <w:bookmarkStart w:name="_TOC_250060" w:id="11"/>
      <w:r>
        <w:rPr/>
        <w:t>Settlement</w:t>
      </w:r>
      <w:r>
        <w:rPr>
          <w:spacing w:val="-2"/>
        </w:rPr>
        <w:t> </w:t>
      </w:r>
      <w:r>
        <w:rPr/>
        <w:t>System</w:t>
      </w:r>
      <w:r>
        <w:rPr>
          <w:spacing w:val="-1"/>
        </w:rPr>
        <w:t> </w:t>
      </w:r>
      <w:bookmarkEnd w:id="11"/>
      <w:r>
        <w:rPr>
          <w:spacing w:val="-2"/>
        </w:rPr>
        <w:t>Participants</w:t>
      </w:r>
    </w:p>
    <w:p>
      <w:pPr>
        <w:pStyle w:val="ListParagraph"/>
        <w:numPr>
          <w:ilvl w:val="2"/>
          <w:numId w:val="2"/>
        </w:numPr>
        <w:tabs>
          <w:tab w:pos="2162" w:val="left" w:leader="none"/>
        </w:tabs>
        <w:spacing w:line="360" w:lineRule="auto" w:before="223" w:after="0"/>
        <w:ind w:left="2162" w:right="355" w:hanging="1080"/>
        <w:jc w:val="both"/>
        <w:rPr>
          <w:rFonts w:ascii="Arial"/>
          <w:b/>
          <w:sz w:val="24"/>
        </w:rPr>
      </w:pPr>
      <w:r>
        <w:rPr>
          <w:sz w:val="24"/>
        </w:rPr>
        <w:t>IPS transactions will settle in the NISS, where SoV Providers are required to have dedicated settlement accounts to settle interbank obligations that arise from the IPS in real-time.</w:t>
      </w:r>
    </w:p>
    <w:p>
      <w:pPr>
        <w:pStyle w:val="BodyText"/>
        <w:spacing w:before="138"/>
      </w:pPr>
    </w:p>
    <w:p>
      <w:pPr>
        <w:pStyle w:val="ListParagraph"/>
        <w:numPr>
          <w:ilvl w:val="2"/>
          <w:numId w:val="2"/>
        </w:numPr>
        <w:tabs>
          <w:tab w:pos="2162" w:val="left" w:leader="none"/>
        </w:tabs>
        <w:spacing w:line="360" w:lineRule="auto" w:before="0" w:after="0"/>
        <w:ind w:left="2162" w:right="355" w:hanging="1080"/>
        <w:jc w:val="both"/>
        <w:rPr>
          <w:rFonts w:ascii="Arial"/>
          <w:b/>
          <w:sz w:val="24"/>
        </w:rPr>
      </w:pPr>
      <w:r>
        <w:rPr>
          <w:sz w:val="24"/>
        </w:rPr>
        <w:t>Both</w:t>
      </w:r>
      <w:r>
        <w:rPr>
          <w:spacing w:val="-1"/>
          <w:sz w:val="24"/>
        </w:rPr>
        <w:t> </w:t>
      </w:r>
      <w:r>
        <w:rPr>
          <w:sz w:val="24"/>
        </w:rPr>
        <w:t>direct</w:t>
      </w:r>
      <w:r>
        <w:rPr>
          <w:spacing w:val="-1"/>
          <w:sz w:val="24"/>
        </w:rPr>
        <w:t> </w:t>
      </w:r>
      <w:r>
        <w:rPr>
          <w:sz w:val="24"/>
        </w:rPr>
        <w:t>participation</w:t>
      </w:r>
      <w:r>
        <w:rPr>
          <w:spacing w:val="-1"/>
          <w:sz w:val="24"/>
        </w:rPr>
        <w:t> </w:t>
      </w:r>
      <w:r>
        <w:rPr>
          <w:sz w:val="24"/>
        </w:rPr>
        <w:t>and</w:t>
      </w:r>
      <w:r>
        <w:rPr>
          <w:spacing w:val="-1"/>
          <w:sz w:val="24"/>
        </w:rPr>
        <w:t> </w:t>
      </w:r>
      <w:r>
        <w:rPr>
          <w:sz w:val="24"/>
        </w:rPr>
        <w:t>tiered</w:t>
      </w:r>
      <w:r>
        <w:rPr>
          <w:spacing w:val="-1"/>
          <w:sz w:val="24"/>
        </w:rPr>
        <w:t> </w:t>
      </w:r>
      <w:r>
        <w:rPr>
          <w:sz w:val="24"/>
        </w:rPr>
        <w:t>participation</w:t>
      </w:r>
      <w:r>
        <w:rPr>
          <w:spacing w:val="-1"/>
          <w:sz w:val="24"/>
        </w:rPr>
        <w:t> </w:t>
      </w:r>
      <w:r>
        <w:rPr>
          <w:sz w:val="24"/>
        </w:rPr>
        <w:t>will</w:t>
      </w:r>
      <w:r>
        <w:rPr>
          <w:spacing w:val="-1"/>
          <w:sz w:val="24"/>
        </w:rPr>
        <w:t> </w:t>
      </w:r>
      <w:r>
        <w:rPr>
          <w:sz w:val="24"/>
        </w:rPr>
        <w:t>be</w:t>
      </w:r>
      <w:r>
        <w:rPr>
          <w:spacing w:val="-1"/>
          <w:sz w:val="24"/>
        </w:rPr>
        <w:t> </w:t>
      </w:r>
      <w:r>
        <w:rPr>
          <w:sz w:val="24"/>
        </w:rPr>
        <w:t>accommodated</w:t>
      </w:r>
      <w:r>
        <w:rPr>
          <w:spacing w:val="-1"/>
          <w:sz w:val="24"/>
        </w:rPr>
        <w:t> </w:t>
      </w:r>
      <w:r>
        <w:rPr>
          <w:sz w:val="24"/>
        </w:rPr>
        <w:t>for</w:t>
      </w:r>
      <w:r>
        <w:rPr>
          <w:spacing w:val="-1"/>
          <w:sz w:val="24"/>
        </w:rPr>
        <w:t> </w:t>
      </w:r>
      <w:r>
        <w:rPr>
          <w:sz w:val="24"/>
        </w:rPr>
        <w:t>IPS transactions. A direct system participant is required to have a settlement account with the Bank of Namibia to settle its obligations and those of system participants it intends to sponsor. A sponsored system participant is required to nominate a direct participant to settle obligations on its behalf in the NISS.</w:t>
      </w:r>
    </w:p>
    <w:p>
      <w:pPr>
        <w:pStyle w:val="ListParagraph"/>
        <w:spacing w:after="0" w:line="360" w:lineRule="auto"/>
        <w:jc w:val="both"/>
        <w:rPr>
          <w:rFonts w:ascii="Arial"/>
          <w:b/>
          <w:sz w:val="24"/>
        </w:rPr>
        <w:sectPr>
          <w:pgSz w:w="12240" w:h="15840"/>
          <w:pgMar w:header="750" w:footer="327" w:top="1880" w:bottom="520" w:left="360" w:right="1080"/>
        </w:sectPr>
      </w:pPr>
    </w:p>
    <w:p>
      <w:pPr>
        <w:pStyle w:val="BodyText"/>
        <w:spacing w:before="38"/>
      </w:pPr>
    </w:p>
    <w:p>
      <w:pPr>
        <w:pStyle w:val="ListParagraph"/>
        <w:numPr>
          <w:ilvl w:val="2"/>
          <w:numId w:val="2"/>
        </w:numPr>
        <w:tabs>
          <w:tab w:pos="2162" w:val="left" w:leader="none"/>
        </w:tabs>
        <w:spacing w:line="360" w:lineRule="auto" w:before="1" w:after="0"/>
        <w:ind w:left="2162" w:right="356" w:hanging="1080"/>
        <w:jc w:val="both"/>
        <w:rPr>
          <w:rFonts w:ascii="Arial"/>
          <w:b/>
          <w:sz w:val="24"/>
        </w:rPr>
      </w:pPr>
      <w:r>
        <w:rPr>
          <w:sz w:val="24"/>
        </w:rPr>
        <w:t>IPSPs</w:t>
      </w:r>
      <w:r>
        <w:rPr>
          <w:spacing w:val="-4"/>
          <w:sz w:val="24"/>
        </w:rPr>
        <w:t> </w:t>
      </w:r>
      <w:r>
        <w:rPr>
          <w:sz w:val="24"/>
        </w:rPr>
        <w:t>that</w:t>
      </w:r>
      <w:r>
        <w:rPr>
          <w:spacing w:val="-4"/>
          <w:sz w:val="24"/>
        </w:rPr>
        <w:t> </w:t>
      </w:r>
      <w:r>
        <w:rPr>
          <w:sz w:val="24"/>
        </w:rPr>
        <w:t>intend</w:t>
      </w:r>
      <w:r>
        <w:rPr>
          <w:spacing w:val="-4"/>
          <w:sz w:val="24"/>
        </w:rPr>
        <w:t> </w:t>
      </w:r>
      <w:r>
        <w:rPr>
          <w:sz w:val="24"/>
        </w:rPr>
        <w:t>to</w:t>
      </w:r>
      <w:r>
        <w:rPr>
          <w:spacing w:val="-4"/>
          <w:sz w:val="24"/>
        </w:rPr>
        <w:t> </w:t>
      </w:r>
      <w:r>
        <w:rPr>
          <w:sz w:val="24"/>
        </w:rPr>
        <w:t>be</w:t>
      </w:r>
      <w:r>
        <w:rPr>
          <w:spacing w:val="-4"/>
          <w:sz w:val="24"/>
        </w:rPr>
        <w:t> </w:t>
      </w:r>
      <w:r>
        <w:rPr>
          <w:sz w:val="24"/>
        </w:rPr>
        <w:t>direct</w:t>
      </w:r>
      <w:r>
        <w:rPr>
          <w:spacing w:val="-4"/>
          <w:sz w:val="24"/>
        </w:rPr>
        <w:t> </w:t>
      </w:r>
      <w:r>
        <w:rPr>
          <w:sz w:val="24"/>
        </w:rPr>
        <w:t>or</w:t>
      </w:r>
      <w:r>
        <w:rPr>
          <w:spacing w:val="-4"/>
          <w:sz w:val="24"/>
        </w:rPr>
        <w:t> </w:t>
      </w:r>
      <w:r>
        <w:rPr>
          <w:sz w:val="24"/>
        </w:rPr>
        <w:t>indirect</w:t>
      </w:r>
      <w:r>
        <w:rPr>
          <w:spacing w:val="-4"/>
          <w:sz w:val="24"/>
        </w:rPr>
        <w:t> </w:t>
      </w:r>
      <w:r>
        <w:rPr>
          <w:sz w:val="24"/>
        </w:rPr>
        <w:t>participants</w:t>
      </w:r>
      <w:r>
        <w:rPr>
          <w:spacing w:val="-4"/>
          <w:sz w:val="24"/>
        </w:rPr>
        <w:t> </w:t>
      </w:r>
      <w:r>
        <w:rPr>
          <w:sz w:val="24"/>
        </w:rPr>
        <w:t>in</w:t>
      </w:r>
      <w:r>
        <w:rPr>
          <w:spacing w:val="-4"/>
          <w:sz w:val="24"/>
        </w:rPr>
        <w:t> </w:t>
      </w:r>
      <w:r>
        <w:rPr>
          <w:sz w:val="24"/>
        </w:rPr>
        <w:t>the</w:t>
      </w:r>
      <w:r>
        <w:rPr>
          <w:spacing w:val="-4"/>
          <w:sz w:val="24"/>
        </w:rPr>
        <w:t> </w:t>
      </w:r>
      <w:r>
        <w:rPr>
          <w:sz w:val="24"/>
        </w:rPr>
        <w:t>RTGS</w:t>
      </w:r>
      <w:r>
        <w:rPr>
          <w:spacing w:val="-4"/>
          <w:sz w:val="24"/>
        </w:rPr>
        <w:t> </w:t>
      </w:r>
      <w:r>
        <w:rPr>
          <w:sz w:val="24"/>
        </w:rPr>
        <w:t>should</w:t>
      </w:r>
      <w:r>
        <w:rPr>
          <w:spacing w:val="-4"/>
          <w:sz w:val="24"/>
        </w:rPr>
        <w:t> </w:t>
      </w:r>
      <w:r>
        <w:rPr>
          <w:sz w:val="24"/>
        </w:rPr>
        <w:t>meet all technical, liquidity, and operational requirements prescribed by the RTGS (NISS) Operator.</w:t>
      </w:r>
    </w:p>
    <w:p>
      <w:pPr>
        <w:pStyle w:val="BodyText"/>
        <w:spacing w:before="104"/>
      </w:pPr>
    </w:p>
    <w:p>
      <w:pPr>
        <w:pStyle w:val="Heading1"/>
        <w:numPr>
          <w:ilvl w:val="1"/>
          <w:numId w:val="2"/>
        </w:numPr>
        <w:tabs>
          <w:tab w:pos="1802" w:val="left" w:leader="none"/>
        </w:tabs>
        <w:spacing w:line="240" w:lineRule="auto" w:before="0" w:after="0"/>
        <w:ind w:left="1802" w:right="0" w:hanging="720"/>
        <w:jc w:val="left"/>
      </w:pPr>
      <w:bookmarkStart w:name="_TOC_250059" w:id="12"/>
      <w:r>
        <w:rPr/>
        <w:t>Membership</w:t>
      </w:r>
      <w:r>
        <w:rPr>
          <w:spacing w:val="-4"/>
        </w:rPr>
        <w:t> </w:t>
      </w:r>
      <w:r>
        <w:rPr/>
        <w:t>Application,</w:t>
      </w:r>
      <w:r>
        <w:rPr>
          <w:spacing w:val="-1"/>
        </w:rPr>
        <w:t> </w:t>
      </w:r>
      <w:r>
        <w:rPr/>
        <w:t>Decision,</w:t>
      </w:r>
      <w:r>
        <w:rPr>
          <w:spacing w:val="-1"/>
        </w:rPr>
        <w:t> </w:t>
      </w:r>
      <w:r>
        <w:rPr/>
        <w:t>and</w:t>
      </w:r>
      <w:r>
        <w:rPr>
          <w:spacing w:val="-1"/>
        </w:rPr>
        <w:t> </w:t>
      </w:r>
      <w:r>
        <w:rPr/>
        <w:t>Appeal</w:t>
      </w:r>
      <w:r>
        <w:rPr>
          <w:spacing w:val="-1"/>
        </w:rPr>
        <w:t> </w:t>
      </w:r>
      <w:bookmarkEnd w:id="12"/>
      <w:r>
        <w:rPr>
          <w:spacing w:val="-2"/>
        </w:rPr>
        <w:t>Process</w:t>
      </w:r>
    </w:p>
    <w:p>
      <w:pPr>
        <w:pStyle w:val="BodyText"/>
        <w:spacing w:before="197"/>
        <w:rPr>
          <w:rFonts w:ascii="Arial"/>
          <w:b/>
        </w:rPr>
      </w:pPr>
    </w:p>
    <w:p>
      <w:pPr>
        <w:pStyle w:val="Heading2"/>
        <w:numPr>
          <w:ilvl w:val="2"/>
          <w:numId w:val="2"/>
        </w:numPr>
        <w:tabs>
          <w:tab w:pos="2162" w:val="left" w:leader="none"/>
        </w:tabs>
        <w:spacing w:line="240" w:lineRule="auto" w:before="0" w:after="0"/>
        <w:ind w:left="2162" w:right="0" w:hanging="1080"/>
        <w:jc w:val="left"/>
      </w:pPr>
      <w:r>
        <w:rPr/>
        <w:t>Eligibility</w:t>
      </w:r>
      <w:r>
        <w:rPr>
          <w:spacing w:val="-3"/>
        </w:rPr>
        <w:t> </w:t>
      </w:r>
      <w:r>
        <w:rPr/>
        <w:t>for</w:t>
      </w:r>
      <w:r>
        <w:rPr>
          <w:spacing w:val="-1"/>
        </w:rPr>
        <w:t> </w:t>
      </w:r>
      <w:r>
        <w:rPr>
          <w:spacing w:val="-2"/>
        </w:rPr>
        <w:t>Authorisation</w:t>
      </w:r>
    </w:p>
    <w:p>
      <w:pPr>
        <w:pStyle w:val="ListParagraph"/>
        <w:numPr>
          <w:ilvl w:val="3"/>
          <w:numId w:val="2"/>
        </w:numPr>
        <w:tabs>
          <w:tab w:pos="2521" w:val="left" w:leader="none"/>
        </w:tabs>
        <w:spacing w:line="240" w:lineRule="auto" w:before="175" w:after="0"/>
        <w:ind w:left="2521" w:right="0" w:hanging="359"/>
        <w:jc w:val="left"/>
        <w:rPr>
          <w:sz w:val="24"/>
        </w:rPr>
      </w:pPr>
      <w:r>
        <w:rPr>
          <w:sz w:val="24"/>
        </w:rPr>
        <w:t>Only</w:t>
      </w:r>
      <w:r>
        <w:rPr>
          <w:spacing w:val="-1"/>
          <w:sz w:val="24"/>
        </w:rPr>
        <w:t> </w:t>
      </w:r>
      <w:r>
        <w:rPr>
          <w:sz w:val="24"/>
        </w:rPr>
        <w:t>entities</w:t>
      </w:r>
      <w:r>
        <w:rPr>
          <w:spacing w:val="-1"/>
          <w:sz w:val="24"/>
        </w:rPr>
        <w:t> </w:t>
      </w:r>
      <w:r>
        <w:rPr>
          <w:sz w:val="24"/>
        </w:rPr>
        <w:t>authorised</w:t>
      </w:r>
      <w:r>
        <w:rPr>
          <w:spacing w:val="-1"/>
          <w:sz w:val="24"/>
        </w:rPr>
        <w:t> </w:t>
      </w:r>
      <w:r>
        <w:rPr>
          <w:sz w:val="24"/>
        </w:rPr>
        <w:t>by the</w:t>
      </w:r>
      <w:r>
        <w:rPr>
          <w:spacing w:val="-1"/>
          <w:sz w:val="24"/>
        </w:rPr>
        <w:t> </w:t>
      </w:r>
      <w:r>
        <w:rPr>
          <w:sz w:val="24"/>
        </w:rPr>
        <w:t>IPS Operator</w:t>
      </w:r>
      <w:r>
        <w:rPr>
          <w:spacing w:val="-1"/>
          <w:sz w:val="24"/>
        </w:rPr>
        <w:t> </w:t>
      </w:r>
      <w:r>
        <w:rPr>
          <w:sz w:val="24"/>
        </w:rPr>
        <w:t>may participate</w:t>
      </w:r>
      <w:r>
        <w:rPr>
          <w:spacing w:val="-1"/>
          <w:sz w:val="24"/>
        </w:rPr>
        <w:t> </w:t>
      </w:r>
      <w:r>
        <w:rPr>
          <w:sz w:val="24"/>
        </w:rPr>
        <w:t>in the </w:t>
      </w:r>
      <w:r>
        <w:rPr>
          <w:spacing w:val="-4"/>
          <w:sz w:val="24"/>
        </w:rPr>
        <w:t>IPS.</w:t>
      </w:r>
    </w:p>
    <w:p>
      <w:pPr>
        <w:pStyle w:val="ListParagraph"/>
        <w:numPr>
          <w:ilvl w:val="3"/>
          <w:numId w:val="2"/>
        </w:numPr>
        <w:tabs>
          <w:tab w:pos="2522" w:val="left" w:leader="none"/>
        </w:tabs>
        <w:spacing w:line="362" w:lineRule="auto" w:before="137" w:after="0"/>
        <w:ind w:left="2522" w:right="355" w:hanging="360"/>
        <w:jc w:val="both"/>
        <w:rPr>
          <w:sz w:val="24"/>
        </w:rPr>
      </w:pPr>
      <w:r>
        <w:rPr>
          <w:sz w:val="24"/>
        </w:rPr>
        <w:t>Only</w:t>
      </w:r>
      <w:r>
        <w:rPr>
          <w:spacing w:val="-3"/>
          <w:sz w:val="24"/>
        </w:rPr>
        <w:t> </w:t>
      </w:r>
      <w:r>
        <w:rPr>
          <w:sz w:val="24"/>
        </w:rPr>
        <w:t>licensed</w:t>
      </w:r>
      <w:r>
        <w:rPr>
          <w:spacing w:val="-3"/>
          <w:sz w:val="24"/>
        </w:rPr>
        <w:t> </w:t>
      </w:r>
      <w:r>
        <w:rPr>
          <w:sz w:val="24"/>
        </w:rPr>
        <w:t>banks</w:t>
      </w:r>
      <w:r>
        <w:rPr>
          <w:spacing w:val="-3"/>
          <w:sz w:val="24"/>
        </w:rPr>
        <w:t> </w:t>
      </w:r>
      <w:r>
        <w:rPr>
          <w:sz w:val="24"/>
        </w:rPr>
        <w:t>and</w:t>
      </w:r>
      <w:r>
        <w:rPr>
          <w:spacing w:val="-3"/>
          <w:sz w:val="24"/>
        </w:rPr>
        <w:t> </w:t>
      </w:r>
      <w:r>
        <w:rPr>
          <w:sz w:val="24"/>
        </w:rPr>
        <w:t>non-banks</w:t>
      </w:r>
      <w:r>
        <w:rPr>
          <w:spacing w:val="-3"/>
          <w:sz w:val="24"/>
        </w:rPr>
        <w:t> </w:t>
      </w:r>
      <w:r>
        <w:rPr>
          <w:sz w:val="24"/>
        </w:rPr>
        <w:t>in</w:t>
      </w:r>
      <w:r>
        <w:rPr>
          <w:spacing w:val="-3"/>
          <w:sz w:val="24"/>
        </w:rPr>
        <w:t> </w:t>
      </w:r>
      <w:r>
        <w:rPr>
          <w:sz w:val="24"/>
        </w:rPr>
        <w:t>terms</w:t>
      </w:r>
      <w:r>
        <w:rPr>
          <w:spacing w:val="-3"/>
          <w:sz w:val="24"/>
        </w:rPr>
        <w:t> </w:t>
      </w:r>
      <w:r>
        <w:rPr>
          <w:sz w:val="24"/>
        </w:rPr>
        <w:t>of</w:t>
      </w:r>
      <w:r>
        <w:rPr>
          <w:spacing w:val="-3"/>
          <w:sz w:val="24"/>
        </w:rPr>
        <w:t> </w:t>
      </w:r>
      <w:r>
        <w:rPr>
          <w:sz w:val="24"/>
        </w:rPr>
        <w:t>section</w:t>
      </w:r>
      <w:r>
        <w:rPr>
          <w:spacing w:val="-3"/>
          <w:sz w:val="24"/>
        </w:rPr>
        <w:t> </w:t>
      </w:r>
      <w:r>
        <w:rPr>
          <w:sz w:val="24"/>
        </w:rPr>
        <w:t>16.2</w:t>
      </w:r>
      <w:r>
        <w:rPr>
          <w:spacing w:val="-3"/>
          <w:sz w:val="24"/>
        </w:rPr>
        <w:t> </w:t>
      </w:r>
      <w:r>
        <w:rPr>
          <w:sz w:val="24"/>
        </w:rPr>
        <w:t>of</w:t>
      </w:r>
      <w:r>
        <w:rPr>
          <w:spacing w:val="-3"/>
          <w:sz w:val="24"/>
        </w:rPr>
        <w:t> </w:t>
      </w:r>
      <w:r>
        <w:rPr>
          <w:sz w:val="24"/>
        </w:rPr>
        <w:t>PSD-6</w:t>
      </w:r>
      <w:r>
        <w:rPr>
          <w:spacing w:val="-3"/>
          <w:sz w:val="24"/>
        </w:rPr>
        <w:t> </w:t>
      </w:r>
      <w:r>
        <w:rPr>
          <w:sz w:val="24"/>
        </w:rPr>
        <w:t>may be authorised participants of the IPS by the IPS Operator.</w:t>
      </w:r>
    </w:p>
    <w:p>
      <w:pPr>
        <w:pStyle w:val="BodyText"/>
        <w:spacing w:before="215"/>
      </w:pPr>
    </w:p>
    <w:p>
      <w:pPr>
        <w:pStyle w:val="Heading2"/>
        <w:numPr>
          <w:ilvl w:val="2"/>
          <w:numId w:val="2"/>
        </w:numPr>
        <w:tabs>
          <w:tab w:pos="2162" w:val="left" w:leader="none"/>
        </w:tabs>
        <w:spacing w:line="240" w:lineRule="auto" w:before="0" w:after="0"/>
        <w:ind w:left="2162" w:right="0" w:hanging="1080"/>
        <w:jc w:val="left"/>
      </w:pPr>
      <w:r>
        <w:rPr/>
        <w:t>Application</w:t>
      </w:r>
      <w:r>
        <w:rPr>
          <w:spacing w:val="-1"/>
        </w:rPr>
        <w:t> </w:t>
      </w:r>
      <w:r>
        <w:rPr>
          <w:spacing w:val="-2"/>
        </w:rPr>
        <w:t>Requirements</w:t>
      </w:r>
    </w:p>
    <w:p>
      <w:pPr>
        <w:pStyle w:val="ListParagraph"/>
        <w:numPr>
          <w:ilvl w:val="3"/>
          <w:numId w:val="2"/>
        </w:numPr>
        <w:tabs>
          <w:tab w:pos="2522" w:val="left" w:leader="none"/>
        </w:tabs>
        <w:spacing w:line="360" w:lineRule="auto" w:before="176" w:after="0"/>
        <w:ind w:left="2522" w:right="354" w:hanging="360"/>
        <w:jc w:val="both"/>
        <w:rPr>
          <w:sz w:val="24"/>
        </w:rPr>
      </w:pPr>
      <w:r>
        <w:rPr>
          <w:sz w:val="24"/>
        </w:rPr>
        <w:t>In terms of sections 17 and 18 of PSD-6, any entity seeking authorisation to become a system participant in the IPS must first submit a formal letter of intent to the Bank of Namibia, addressed to the Director responsible for the National Payment System. This letter must clearly state the applicant’s intention to engage the IPS Operator for system participation.</w:t>
      </w:r>
    </w:p>
    <w:p>
      <w:pPr>
        <w:pStyle w:val="BodyText"/>
        <w:spacing w:before="140"/>
      </w:pPr>
    </w:p>
    <w:p>
      <w:pPr>
        <w:pStyle w:val="ListParagraph"/>
        <w:numPr>
          <w:ilvl w:val="3"/>
          <w:numId w:val="2"/>
        </w:numPr>
        <w:tabs>
          <w:tab w:pos="2522" w:val="left" w:leader="none"/>
        </w:tabs>
        <w:spacing w:line="360" w:lineRule="auto" w:before="0" w:after="0"/>
        <w:ind w:left="2522" w:right="355" w:hanging="360"/>
        <w:jc w:val="left"/>
        <w:rPr>
          <w:sz w:val="24"/>
        </w:rPr>
      </w:pPr>
      <w:r>
        <w:rPr>
          <w:sz w:val="24"/>
        </w:rPr>
        <w:t>The</w:t>
      </w:r>
      <w:r>
        <w:rPr>
          <w:spacing w:val="67"/>
          <w:sz w:val="24"/>
        </w:rPr>
        <w:t> </w:t>
      </w:r>
      <w:r>
        <w:rPr>
          <w:sz w:val="24"/>
        </w:rPr>
        <w:t>letter</w:t>
      </w:r>
      <w:r>
        <w:rPr>
          <w:spacing w:val="67"/>
          <w:sz w:val="24"/>
        </w:rPr>
        <w:t> </w:t>
      </w:r>
      <w:r>
        <w:rPr>
          <w:sz w:val="24"/>
        </w:rPr>
        <w:t>of</w:t>
      </w:r>
      <w:r>
        <w:rPr>
          <w:spacing w:val="67"/>
          <w:sz w:val="24"/>
        </w:rPr>
        <w:t> </w:t>
      </w:r>
      <w:r>
        <w:rPr>
          <w:sz w:val="24"/>
        </w:rPr>
        <w:t>intent</w:t>
      </w:r>
      <w:r>
        <w:rPr>
          <w:spacing w:val="67"/>
          <w:sz w:val="24"/>
        </w:rPr>
        <w:t> </w:t>
      </w:r>
      <w:r>
        <w:rPr>
          <w:sz w:val="24"/>
        </w:rPr>
        <w:t>of</w:t>
      </w:r>
      <w:r>
        <w:rPr>
          <w:spacing w:val="67"/>
          <w:sz w:val="24"/>
        </w:rPr>
        <w:t> </w:t>
      </w:r>
      <w:r>
        <w:rPr>
          <w:sz w:val="24"/>
        </w:rPr>
        <w:t>a</w:t>
      </w:r>
      <w:r>
        <w:rPr>
          <w:spacing w:val="67"/>
          <w:sz w:val="24"/>
        </w:rPr>
        <w:t> </w:t>
      </w:r>
      <w:r>
        <w:rPr>
          <w:sz w:val="24"/>
        </w:rPr>
        <w:t>non-bank</w:t>
      </w:r>
      <w:r>
        <w:rPr>
          <w:spacing w:val="67"/>
          <w:sz w:val="24"/>
        </w:rPr>
        <w:t> </w:t>
      </w:r>
      <w:r>
        <w:rPr>
          <w:sz w:val="24"/>
        </w:rPr>
        <w:t>payment</w:t>
      </w:r>
      <w:r>
        <w:rPr>
          <w:spacing w:val="67"/>
          <w:sz w:val="24"/>
        </w:rPr>
        <w:t> </w:t>
      </w:r>
      <w:r>
        <w:rPr>
          <w:sz w:val="24"/>
        </w:rPr>
        <w:t>service</w:t>
      </w:r>
      <w:r>
        <w:rPr>
          <w:spacing w:val="67"/>
          <w:sz w:val="24"/>
        </w:rPr>
        <w:t> </w:t>
      </w:r>
      <w:r>
        <w:rPr>
          <w:sz w:val="24"/>
        </w:rPr>
        <w:t>provider</w:t>
      </w:r>
      <w:r>
        <w:rPr>
          <w:spacing w:val="67"/>
          <w:sz w:val="24"/>
        </w:rPr>
        <w:t> </w:t>
      </w:r>
      <w:r>
        <w:rPr>
          <w:sz w:val="24"/>
        </w:rPr>
        <w:t>must</w:t>
      </w:r>
      <w:r>
        <w:rPr>
          <w:spacing w:val="67"/>
          <w:sz w:val="24"/>
        </w:rPr>
        <w:t> </w:t>
      </w:r>
      <w:r>
        <w:rPr>
          <w:sz w:val="24"/>
        </w:rPr>
        <w:t>be supported by a business plan detailing:</w:t>
      </w:r>
    </w:p>
    <w:p>
      <w:pPr>
        <w:pStyle w:val="ListParagraph"/>
        <w:numPr>
          <w:ilvl w:val="4"/>
          <w:numId w:val="2"/>
        </w:numPr>
        <w:tabs>
          <w:tab w:pos="3242" w:val="left" w:leader="none"/>
        </w:tabs>
        <w:spacing w:line="360" w:lineRule="auto" w:before="0" w:after="0"/>
        <w:ind w:left="3242" w:right="355" w:hanging="480"/>
        <w:jc w:val="left"/>
        <w:rPr>
          <w:sz w:val="24"/>
        </w:rPr>
      </w:pPr>
      <w:r>
        <w:rPr>
          <w:sz w:val="24"/>
        </w:rPr>
        <w:t>The</w:t>
      </w:r>
      <w:r>
        <w:rPr>
          <w:spacing w:val="-16"/>
          <w:sz w:val="24"/>
        </w:rPr>
        <w:t> </w:t>
      </w:r>
      <w:r>
        <w:rPr>
          <w:sz w:val="24"/>
        </w:rPr>
        <w:t>nature</w:t>
      </w:r>
      <w:r>
        <w:rPr>
          <w:spacing w:val="-16"/>
          <w:sz w:val="24"/>
        </w:rPr>
        <w:t> </w:t>
      </w:r>
      <w:r>
        <w:rPr>
          <w:sz w:val="24"/>
        </w:rPr>
        <w:t>and</w:t>
      </w:r>
      <w:r>
        <w:rPr>
          <w:spacing w:val="-16"/>
          <w:sz w:val="24"/>
        </w:rPr>
        <w:t> </w:t>
      </w:r>
      <w:r>
        <w:rPr>
          <w:sz w:val="24"/>
        </w:rPr>
        <w:t>scope</w:t>
      </w:r>
      <w:r>
        <w:rPr>
          <w:spacing w:val="-16"/>
          <w:sz w:val="24"/>
        </w:rPr>
        <w:t> </w:t>
      </w:r>
      <w:r>
        <w:rPr>
          <w:sz w:val="24"/>
        </w:rPr>
        <w:t>of</w:t>
      </w:r>
      <w:r>
        <w:rPr>
          <w:spacing w:val="-16"/>
          <w:sz w:val="24"/>
        </w:rPr>
        <w:t> </w:t>
      </w:r>
      <w:r>
        <w:rPr>
          <w:sz w:val="24"/>
        </w:rPr>
        <w:t>the</w:t>
      </w:r>
      <w:r>
        <w:rPr>
          <w:spacing w:val="-16"/>
          <w:sz w:val="24"/>
        </w:rPr>
        <w:t> </w:t>
      </w:r>
      <w:r>
        <w:rPr>
          <w:sz w:val="24"/>
        </w:rPr>
        <w:t>intended</w:t>
      </w:r>
      <w:r>
        <w:rPr>
          <w:spacing w:val="-16"/>
          <w:sz w:val="24"/>
        </w:rPr>
        <w:t> </w:t>
      </w:r>
      <w:r>
        <w:rPr>
          <w:sz w:val="24"/>
        </w:rPr>
        <w:t>payment</w:t>
      </w:r>
      <w:r>
        <w:rPr>
          <w:spacing w:val="-16"/>
          <w:sz w:val="24"/>
        </w:rPr>
        <w:t> </w:t>
      </w:r>
      <w:r>
        <w:rPr>
          <w:sz w:val="24"/>
        </w:rPr>
        <w:t>services</w:t>
      </w:r>
      <w:r>
        <w:rPr>
          <w:spacing w:val="-16"/>
          <w:sz w:val="24"/>
        </w:rPr>
        <w:t> </w:t>
      </w:r>
      <w:r>
        <w:rPr>
          <w:sz w:val="24"/>
        </w:rPr>
        <w:t>to</w:t>
      </w:r>
      <w:r>
        <w:rPr>
          <w:spacing w:val="-16"/>
          <w:sz w:val="24"/>
        </w:rPr>
        <w:t> </w:t>
      </w:r>
      <w:r>
        <w:rPr>
          <w:sz w:val="24"/>
        </w:rPr>
        <w:t>be</w:t>
      </w:r>
      <w:r>
        <w:rPr>
          <w:spacing w:val="-16"/>
          <w:sz w:val="24"/>
        </w:rPr>
        <w:t> </w:t>
      </w:r>
      <w:r>
        <w:rPr>
          <w:sz w:val="24"/>
        </w:rPr>
        <w:t>offered through the IPS.</w:t>
      </w:r>
    </w:p>
    <w:p>
      <w:pPr>
        <w:pStyle w:val="ListParagraph"/>
        <w:numPr>
          <w:ilvl w:val="4"/>
          <w:numId w:val="2"/>
        </w:numPr>
        <w:tabs>
          <w:tab w:pos="3242" w:val="left" w:leader="none"/>
        </w:tabs>
        <w:spacing w:line="360" w:lineRule="auto" w:before="0" w:after="0"/>
        <w:ind w:left="3242" w:right="355" w:hanging="534"/>
        <w:jc w:val="left"/>
        <w:rPr>
          <w:sz w:val="24"/>
        </w:rPr>
      </w:pPr>
      <w:r>
        <w:rPr>
          <w:sz w:val="24"/>
        </w:rPr>
        <w:t>System</w:t>
      </w:r>
      <w:r>
        <w:rPr>
          <w:spacing w:val="40"/>
          <w:sz w:val="24"/>
        </w:rPr>
        <w:t> </w:t>
      </w:r>
      <w:r>
        <w:rPr>
          <w:sz w:val="24"/>
        </w:rPr>
        <w:t>schematics</w:t>
      </w:r>
      <w:r>
        <w:rPr>
          <w:spacing w:val="40"/>
          <w:sz w:val="24"/>
        </w:rPr>
        <w:t> </w:t>
      </w:r>
      <w:r>
        <w:rPr>
          <w:sz w:val="24"/>
        </w:rPr>
        <w:t>and</w:t>
      </w:r>
      <w:r>
        <w:rPr>
          <w:spacing w:val="40"/>
          <w:sz w:val="24"/>
        </w:rPr>
        <w:t> </w:t>
      </w:r>
      <w:r>
        <w:rPr>
          <w:sz w:val="24"/>
        </w:rPr>
        <w:t>architecture,</w:t>
      </w:r>
      <w:r>
        <w:rPr>
          <w:spacing w:val="40"/>
          <w:sz w:val="24"/>
        </w:rPr>
        <w:t> </w:t>
      </w:r>
      <w:r>
        <w:rPr>
          <w:sz w:val="24"/>
        </w:rPr>
        <w:t>including</w:t>
      </w:r>
      <w:r>
        <w:rPr>
          <w:spacing w:val="40"/>
          <w:sz w:val="24"/>
        </w:rPr>
        <w:t> </w:t>
      </w:r>
      <w:r>
        <w:rPr>
          <w:sz w:val="24"/>
        </w:rPr>
        <w:t>transaction</w:t>
      </w:r>
      <w:r>
        <w:rPr>
          <w:spacing w:val="40"/>
          <w:sz w:val="24"/>
        </w:rPr>
        <w:t> </w:t>
      </w:r>
      <w:r>
        <w:rPr>
          <w:sz w:val="24"/>
        </w:rPr>
        <w:t>flows, functionalities, data processing, and security infrastructure.</w:t>
      </w:r>
    </w:p>
    <w:p>
      <w:pPr>
        <w:pStyle w:val="ListParagraph"/>
        <w:numPr>
          <w:ilvl w:val="4"/>
          <w:numId w:val="2"/>
        </w:numPr>
        <w:tabs>
          <w:tab w:pos="3242" w:val="left" w:leader="none"/>
        </w:tabs>
        <w:spacing w:line="360" w:lineRule="auto" w:before="0" w:after="0"/>
        <w:ind w:left="3242" w:right="355" w:hanging="587"/>
        <w:jc w:val="left"/>
        <w:rPr>
          <w:sz w:val="24"/>
        </w:rPr>
      </w:pPr>
      <w:r>
        <w:rPr>
          <w:sz w:val="24"/>
        </w:rPr>
        <w:t>Any</w:t>
      </w:r>
      <w:r>
        <w:rPr>
          <w:spacing w:val="40"/>
          <w:sz w:val="24"/>
        </w:rPr>
        <w:t> </w:t>
      </w:r>
      <w:r>
        <w:rPr>
          <w:sz w:val="24"/>
        </w:rPr>
        <w:t>third-party</w:t>
      </w:r>
      <w:r>
        <w:rPr>
          <w:spacing w:val="40"/>
          <w:sz w:val="24"/>
        </w:rPr>
        <w:t> </w:t>
      </w:r>
      <w:r>
        <w:rPr>
          <w:sz w:val="24"/>
        </w:rPr>
        <w:t>or</w:t>
      </w:r>
      <w:r>
        <w:rPr>
          <w:spacing w:val="40"/>
          <w:sz w:val="24"/>
        </w:rPr>
        <w:t> </w:t>
      </w:r>
      <w:r>
        <w:rPr>
          <w:sz w:val="24"/>
        </w:rPr>
        <w:t>outsourcing</w:t>
      </w:r>
      <w:r>
        <w:rPr>
          <w:spacing w:val="40"/>
          <w:sz w:val="24"/>
        </w:rPr>
        <w:t> </w:t>
      </w:r>
      <w:r>
        <w:rPr>
          <w:sz w:val="24"/>
        </w:rPr>
        <w:t>arrangements</w:t>
      </w:r>
      <w:r>
        <w:rPr>
          <w:spacing w:val="40"/>
          <w:sz w:val="24"/>
        </w:rPr>
        <w:t> </w:t>
      </w:r>
      <w:r>
        <w:rPr>
          <w:sz w:val="24"/>
        </w:rPr>
        <w:t>relevant</w:t>
      </w:r>
      <w:r>
        <w:rPr>
          <w:spacing w:val="40"/>
          <w:sz w:val="24"/>
        </w:rPr>
        <w:t> </w:t>
      </w:r>
      <w:r>
        <w:rPr>
          <w:sz w:val="24"/>
        </w:rPr>
        <w:t>to</w:t>
      </w:r>
      <w:r>
        <w:rPr>
          <w:spacing w:val="40"/>
          <w:sz w:val="24"/>
        </w:rPr>
        <w:t> </w:t>
      </w:r>
      <w:r>
        <w:rPr>
          <w:sz w:val="24"/>
        </w:rPr>
        <w:t>service </w:t>
      </w:r>
      <w:r>
        <w:rPr>
          <w:spacing w:val="-2"/>
          <w:sz w:val="24"/>
        </w:rPr>
        <w:t>provision.</w:t>
      </w:r>
    </w:p>
    <w:p>
      <w:pPr>
        <w:pStyle w:val="ListParagraph"/>
        <w:numPr>
          <w:ilvl w:val="4"/>
          <w:numId w:val="2"/>
        </w:numPr>
        <w:tabs>
          <w:tab w:pos="3242" w:val="left" w:leader="none"/>
        </w:tabs>
        <w:spacing w:line="240" w:lineRule="auto" w:before="1" w:after="0"/>
        <w:ind w:left="3242" w:right="0" w:hanging="600"/>
        <w:jc w:val="left"/>
        <w:rPr>
          <w:sz w:val="24"/>
        </w:rPr>
      </w:pPr>
      <w:r>
        <w:rPr>
          <w:sz w:val="24"/>
        </w:rPr>
        <w:t>A</w:t>
      </w:r>
      <w:r>
        <w:rPr>
          <w:spacing w:val="-4"/>
          <w:sz w:val="24"/>
        </w:rPr>
        <w:t> </w:t>
      </w:r>
      <w:r>
        <w:rPr>
          <w:sz w:val="24"/>
        </w:rPr>
        <w:t>comprehensive</w:t>
      </w:r>
      <w:r>
        <w:rPr>
          <w:spacing w:val="-2"/>
          <w:sz w:val="24"/>
        </w:rPr>
        <w:t> </w:t>
      </w:r>
      <w:r>
        <w:rPr>
          <w:sz w:val="24"/>
        </w:rPr>
        <w:t>risk</w:t>
      </w:r>
      <w:r>
        <w:rPr>
          <w:spacing w:val="-2"/>
          <w:sz w:val="24"/>
        </w:rPr>
        <w:t> </w:t>
      </w:r>
      <w:r>
        <w:rPr>
          <w:sz w:val="24"/>
        </w:rPr>
        <w:t>assessment</w:t>
      </w:r>
      <w:r>
        <w:rPr>
          <w:spacing w:val="-3"/>
          <w:sz w:val="24"/>
        </w:rPr>
        <w:t> </w:t>
      </w:r>
      <w:r>
        <w:rPr>
          <w:sz w:val="24"/>
        </w:rPr>
        <w:t>for</w:t>
      </w:r>
      <w:r>
        <w:rPr>
          <w:spacing w:val="-2"/>
          <w:sz w:val="24"/>
        </w:rPr>
        <w:t> </w:t>
      </w:r>
      <w:r>
        <w:rPr>
          <w:sz w:val="24"/>
        </w:rPr>
        <w:t>the</w:t>
      </w:r>
      <w:r>
        <w:rPr>
          <w:spacing w:val="-2"/>
          <w:sz w:val="24"/>
        </w:rPr>
        <w:t> </w:t>
      </w:r>
      <w:r>
        <w:rPr>
          <w:sz w:val="24"/>
        </w:rPr>
        <w:t>proposed</w:t>
      </w:r>
      <w:r>
        <w:rPr>
          <w:spacing w:val="-1"/>
          <w:sz w:val="24"/>
        </w:rPr>
        <w:t> </w:t>
      </w:r>
      <w:r>
        <w:rPr>
          <w:spacing w:val="-2"/>
          <w:sz w:val="24"/>
        </w:rPr>
        <w:t>services.</w:t>
      </w:r>
    </w:p>
    <w:p>
      <w:pPr>
        <w:pStyle w:val="ListParagraph"/>
        <w:numPr>
          <w:ilvl w:val="4"/>
          <w:numId w:val="2"/>
        </w:numPr>
        <w:tabs>
          <w:tab w:pos="3242" w:val="left" w:leader="none"/>
        </w:tabs>
        <w:spacing w:line="360" w:lineRule="auto" w:before="136" w:after="0"/>
        <w:ind w:left="3242" w:right="355" w:hanging="547"/>
        <w:jc w:val="left"/>
        <w:rPr>
          <w:sz w:val="24"/>
        </w:rPr>
      </w:pPr>
      <w:r>
        <w:rPr>
          <w:sz w:val="24"/>
        </w:rPr>
        <w:t>Consumer</w:t>
      </w:r>
      <w:r>
        <w:rPr>
          <w:spacing w:val="40"/>
          <w:sz w:val="24"/>
        </w:rPr>
        <w:t> </w:t>
      </w:r>
      <w:r>
        <w:rPr>
          <w:sz w:val="24"/>
        </w:rPr>
        <w:t>protection</w:t>
      </w:r>
      <w:r>
        <w:rPr>
          <w:spacing w:val="40"/>
          <w:sz w:val="24"/>
        </w:rPr>
        <w:t> </w:t>
      </w:r>
      <w:r>
        <w:rPr>
          <w:sz w:val="24"/>
        </w:rPr>
        <w:t>measures,</w:t>
      </w:r>
      <w:r>
        <w:rPr>
          <w:spacing w:val="40"/>
          <w:sz w:val="24"/>
        </w:rPr>
        <w:t> </w:t>
      </w:r>
      <w:r>
        <w:rPr>
          <w:sz w:val="24"/>
        </w:rPr>
        <w:t>including</w:t>
      </w:r>
      <w:r>
        <w:rPr>
          <w:spacing w:val="40"/>
          <w:sz w:val="24"/>
        </w:rPr>
        <w:t> </w:t>
      </w:r>
      <w:r>
        <w:rPr>
          <w:sz w:val="24"/>
        </w:rPr>
        <w:t>onboarding</w:t>
      </w:r>
      <w:r>
        <w:rPr>
          <w:spacing w:val="40"/>
          <w:sz w:val="24"/>
        </w:rPr>
        <w:t> </w:t>
      </w:r>
      <w:r>
        <w:rPr>
          <w:sz w:val="24"/>
        </w:rPr>
        <w:t>protocols, pricing structure, and redress mechanisms.</w:t>
      </w:r>
    </w:p>
    <w:p>
      <w:pPr>
        <w:pStyle w:val="ListParagraph"/>
        <w:spacing w:after="0" w:line="360" w:lineRule="auto"/>
        <w:jc w:val="left"/>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3242" w:val="left" w:leader="none"/>
          <w:tab w:pos="4695" w:val="left" w:leader="none"/>
          <w:tab w:pos="5775" w:val="left" w:leader="none"/>
          <w:tab w:pos="6868" w:val="left" w:leader="none"/>
          <w:tab w:pos="7521" w:val="left" w:leader="none"/>
          <w:tab w:pos="9041" w:val="left" w:leader="none"/>
        </w:tabs>
        <w:spacing w:line="360" w:lineRule="auto" w:before="1" w:after="0"/>
        <w:ind w:left="3242" w:right="355" w:hanging="600"/>
        <w:jc w:val="left"/>
        <w:rPr>
          <w:sz w:val="24"/>
        </w:rPr>
      </w:pPr>
      <w:r>
        <w:rPr>
          <w:spacing w:val="-2"/>
          <w:sz w:val="24"/>
        </w:rPr>
        <w:t>Information</w:t>
      </w:r>
      <w:r>
        <w:rPr>
          <w:sz w:val="24"/>
        </w:rPr>
        <w:tab/>
      </w:r>
      <w:r>
        <w:rPr>
          <w:spacing w:val="-2"/>
          <w:sz w:val="24"/>
        </w:rPr>
        <w:t>security</w:t>
      </w:r>
      <w:r>
        <w:rPr>
          <w:sz w:val="24"/>
        </w:rPr>
        <w:tab/>
      </w:r>
      <w:r>
        <w:rPr>
          <w:spacing w:val="-2"/>
          <w:sz w:val="24"/>
        </w:rPr>
        <w:t>controls</w:t>
      </w:r>
      <w:r>
        <w:rPr>
          <w:sz w:val="24"/>
        </w:rPr>
        <w:tab/>
      </w:r>
      <w:r>
        <w:rPr>
          <w:spacing w:val="-4"/>
          <w:sz w:val="24"/>
        </w:rPr>
        <w:t>and</w:t>
      </w:r>
      <w:r>
        <w:rPr>
          <w:sz w:val="24"/>
        </w:rPr>
        <w:tab/>
      </w:r>
      <w:r>
        <w:rPr>
          <w:spacing w:val="-2"/>
          <w:sz w:val="24"/>
        </w:rPr>
        <w:t>vulnerability</w:t>
      </w:r>
      <w:r>
        <w:rPr>
          <w:sz w:val="24"/>
        </w:rPr>
        <w:tab/>
      </w:r>
      <w:r>
        <w:rPr>
          <w:spacing w:val="-2"/>
          <w:sz w:val="24"/>
        </w:rPr>
        <w:t>management processes.</w:t>
      </w:r>
    </w:p>
    <w:p>
      <w:pPr>
        <w:pStyle w:val="ListParagraph"/>
        <w:numPr>
          <w:ilvl w:val="4"/>
          <w:numId w:val="2"/>
        </w:numPr>
        <w:tabs>
          <w:tab w:pos="3242" w:val="left" w:leader="none"/>
        </w:tabs>
        <w:spacing w:line="240" w:lineRule="auto" w:before="2" w:after="0"/>
        <w:ind w:left="3242" w:right="0" w:hanging="653"/>
        <w:jc w:val="left"/>
        <w:rPr>
          <w:sz w:val="24"/>
        </w:rPr>
      </w:pPr>
      <w:r>
        <w:rPr>
          <w:sz w:val="24"/>
        </w:rPr>
        <w:t>A</w:t>
      </w:r>
      <w:r>
        <w:rPr>
          <w:spacing w:val="-1"/>
          <w:sz w:val="24"/>
        </w:rPr>
        <w:t> </w:t>
      </w:r>
      <w:r>
        <w:rPr>
          <w:sz w:val="24"/>
        </w:rPr>
        <w:t>financial</w:t>
      </w:r>
      <w:r>
        <w:rPr>
          <w:spacing w:val="-1"/>
          <w:sz w:val="24"/>
        </w:rPr>
        <w:t> </w:t>
      </w:r>
      <w:r>
        <w:rPr>
          <w:sz w:val="24"/>
        </w:rPr>
        <w:t>forecast</w:t>
      </w:r>
      <w:r>
        <w:rPr>
          <w:spacing w:val="-2"/>
          <w:sz w:val="24"/>
        </w:rPr>
        <w:t> </w:t>
      </w:r>
      <w:r>
        <w:rPr>
          <w:sz w:val="24"/>
        </w:rPr>
        <w:t>covering</w:t>
      </w:r>
      <w:r>
        <w:rPr>
          <w:spacing w:val="-1"/>
          <w:sz w:val="24"/>
        </w:rPr>
        <w:t> </w:t>
      </w:r>
      <w:r>
        <w:rPr>
          <w:sz w:val="24"/>
        </w:rPr>
        <w:t>the</w:t>
      </w:r>
      <w:r>
        <w:rPr>
          <w:spacing w:val="-1"/>
          <w:sz w:val="24"/>
        </w:rPr>
        <w:t> </w:t>
      </w:r>
      <w:r>
        <w:rPr>
          <w:sz w:val="24"/>
        </w:rPr>
        <w:t>first</w:t>
      </w:r>
      <w:r>
        <w:rPr>
          <w:spacing w:val="-2"/>
          <w:sz w:val="24"/>
        </w:rPr>
        <w:t> </w:t>
      </w:r>
      <w:r>
        <w:rPr>
          <w:sz w:val="24"/>
        </w:rPr>
        <w:t>three</w:t>
      </w:r>
      <w:r>
        <w:rPr>
          <w:spacing w:val="-1"/>
          <w:sz w:val="24"/>
        </w:rPr>
        <w:t> </w:t>
      </w:r>
      <w:r>
        <w:rPr>
          <w:sz w:val="24"/>
        </w:rPr>
        <w:t>years</w:t>
      </w:r>
      <w:r>
        <w:rPr>
          <w:spacing w:val="-1"/>
          <w:sz w:val="24"/>
        </w:rPr>
        <w:t> </w:t>
      </w:r>
      <w:r>
        <w:rPr>
          <w:sz w:val="24"/>
        </w:rPr>
        <w:t>of</w:t>
      </w:r>
      <w:r>
        <w:rPr>
          <w:spacing w:val="-1"/>
          <w:sz w:val="24"/>
        </w:rPr>
        <w:t> </w:t>
      </w:r>
      <w:r>
        <w:rPr>
          <w:spacing w:val="-2"/>
          <w:sz w:val="24"/>
        </w:rPr>
        <w:t>operations.</w:t>
      </w:r>
    </w:p>
    <w:p>
      <w:pPr>
        <w:pStyle w:val="ListParagraph"/>
        <w:numPr>
          <w:ilvl w:val="4"/>
          <w:numId w:val="2"/>
        </w:numPr>
        <w:tabs>
          <w:tab w:pos="3242" w:val="left" w:leader="none"/>
        </w:tabs>
        <w:spacing w:line="240" w:lineRule="auto" w:before="137" w:after="0"/>
        <w:ind w:left="3242" w:right="0" w:hanging="706"/>
        <w:jc w:val="left"/>
        <w:rPr>
          <w:sz w:val="24"/>
        </w:rPr>
      </w:pPr>
      <w:r>
        <w:rPr>
          <w:sz w:val="24"/>
        </w:rPr>
        <w:t>Any</w:t>
      </w:r>
      <w:r>
        <w:rPr>
          <w:spacing w:val="-1"/>
          <w:sz w:val="24"/>
        </w:rPr>
        <w:t> </w:t>
      </w:r>
      <w:r>
        <w:rPr>
          <w:sz w:val="24"/>
        </w:rPr>
        <w:t>additional</w:t>
      </w:r>
      <w:r>
        <w:rPr>
          <w:spacing w:val="-1"/>
          <w:sz w:val="24"/>
        </w:rPr>
        <w:t> </w:t>
      </w:r>
      <w:r>
        <w:rPr>
          <w:sz w:val="24"/>
        </w:rPr>
        <w:t>information as</w:t>
      </w:r>
      <w:r>
        <w:rPr>
          <w:spacing w:val="-1"/>
          <w:sz w:val="24"/>
        </w:rPr>
        <w:t> </w:t>
      </w:r>
      <w:r>
        <w:rPr>
          <w:sz w:val="24"/>
        </w:rPr>
        <w:t>may be</w:t>
      </w:r>
      <w:r>
        <w:rPr>
          <w:spacing w:val="-1"/>
          <w:sz w:val="24"/>
        </w:rPr>
        <w:t> </w:t>
      </w:r>
      <w:r>
        <w:rPr>
          <w:sz w:val="24"/>
        </w:rPr>
        <w:t>requested by</w:t>
      </w:r>
      <w:r>
        <w:rPr>
          <w:spacing w:val="-1"/>
          <w:sz w:val="24"/>
        </w:rPr>
        <w:t> </w:t>
      </w:r>
      <w:r>
        <w:rPr>
          <w:sz w:val="24"/>
        </w:rPr>
        <w:t>the </w:t>
      </w:r>
      <w:r>
        <w:rPr>
          <w:spacing w:val="-2"/>
          <w:sz w:val="24"/>
        </w:rPr>
        <w:t>Regulator.</w:t>
      </w:r>
    </w:p>
    <w:p>
      <w:pPr>
        <w:pStyle w:val="BodyText"/>
        <w:spacing w:before="273"/>
      </w:pPr>
    </w:p>
    <w:p>
      <w:pPr>
        <w:pStyle w:val="ListParagraph"/>
        <w:numPr>
          <w:ilvl w:val="3"/>
          <w:numId w:val="2"/>
        </w:numPr>
        <w:tabs>
          <w:tab w:pos="2522" w:val="left" w:leader="none"/>
        </w:tabs>
        <w:spacing w:line="360" w:lineRule="auto" w:before="1" w:after="0"/>
        <w:ind w:left="2522" w:right="354" w:hanging="360"/>
        <w:jc w:val="both"/>
        <w:rPr>
          <w:sz w:val="24"/>
        </w:rPr>
      </w:pPr>
      <w:r>
        <w:rPr>
          <w:sz w:val="24"/>
        </w:rPr>
        <w:t>The Bank of Namibia will assess the submission and, if deemed satisfactory, may issue a letter of no objection, granting the applicant permission to engage the IPS Operator for authorisation.</w:t>
      </w:r>
    </w:p>
    <w:p>
      <w:pPr>
        <w:pStyle w:val="BodyText"/>
        <w:spacing w:before="137"/>
      </w:pPr>
    </w:p>
    <w:p>
      <w:pPr>
        <w:pStyle w:val="ListParagraph"/>
        <w:numPr>
          <w:ilvl w:val="3"/>
          <w:numId w:val="2"/>
        </w:numPr>
        <w:tabs>
          <w:tab w:pos="2522" w:val="left" w:leader="none"/>
        </w:tabs>
        <w:spacing w:line="360" w:lineRule="auto" w:before="1" w:after="0"/>
        <w:ind w:left="2522" w:right="356" w:hanging="360"/>
        <w:jc w:val="both"/>
        <w:rPr>
          <w:sz w:val="24"/>
        </w:rPr>
      </w:pPr>
      <w:r>
        <w:rPr>
          <w:sz w:val="24"/>
        </w:rPr>
        <w:t>Upon</w:t>
      </w:r>
      <w:r>
        <w:rPr>
          <w:spacing w:val="-5"/>
          <w:sz w:val="24"/>
        </w:rPr>
        <w:t> </w:t>
      </w:r>
      <w:r>
        <w:rPr>
          <w:sz w:val="24"/>
        </w:rPr>
        <w:t>receipt</w:t>
      </w:r>
      <w:r>
        <w:rPr>
          <w:spacing w:val="-5"/>
          <w:sz w:val="24"/>
        </w:rPr>
        <w:t> </w:t>
      </w:r>
      <w:r>
        <w:rPr>
          <w:sz w:val="24"/>
        </w:rPr>
        <w:t>of</w:t>
      </w:r>
      <w:r>
        <w:rPr>
          <w:spacing w:val="-5"/>
          <w:sz w:val="24"/>
        </w:rPr>
        <w:t> </w:t>
      </w:r>
      <w:r>
        <w:rPr>
          <w:sz w:val="24"/>
        </w:rPr>
        <w:t>the</w:t>
      </w:r>
      <w:r>
        <w:rPr>
          <w:spacing w:val="-5"/>
          <w:sz w:val="24"/>
        </w:rPr>
        <w:t> </w:t>
      </w:r>
      <w:r>
        <w:rPr>
          <w:sz w:val="24"/>
        </w:rPr>
        <w:t>letter</w:t>
      </w:r>
      <w:r>
        <w:rPr>
          <w:spacing w:val="-5"/>
          <w:sz w:val="24"/>
        </w:rPr>
        <w:t> </w:t>
      </w:r>
      <w:r>
        <w:rPr>
          <w:sz w:val="24"/>
        </w:rPr>
        <w:t>of</w:t>
      </w:r>
      <w:r>
        <w:rPr>
          <w:spacing w:val="-5"/>
          <w:sz w:val="24"/>
        </w:rPr>
        <w:t> </w:t>
      </w:r>
      <w:r>
        <w:rPr>
          <w:sz w:val="24"/>
        </w:rPr>
        <w:t>no</w:t>
      </w:r>
      <w:r>
        <w:rPr>
          <w:spacing w:val="-5"/>
          <w:sz w:val="24"/>
        </w:rPr>
        <w:t> </w:t>
      </w:r>
      <w:r>
        <w:rPr>
          <w:sz w:val="24"/>
        </w:rPr>
        <w:t>objection,</w:t>
      </w:r>
      <w:r>
        <w:rPr>
          <w:spacing w:val="-5"/>
          <w:sz w:val="24"/>
        </w:rPr>
        <w:t> </w:t>
      </w:r>
      <w:r>
        <w:rPr>
          <w:sz w:val="24"/>
        </w:rPr>
        <w:t>the</w:t>
      </w:r>
      <w:r>
        <w:rPr>
          <w:spacing w:val="-5"/>
          <w:sz w:val="24"/>
        </w:rPr>
        <w:t> </w:t>
      </w:r>
      <w:r>
        <w:rPr>
          <w:sz w:val="24"/>
        </w:rPr>
        <w:t>applicant</w:t>
      </w:r>
      <w:r>
        <w:rPr>
          <w:spacing w:val="-5"/>
          <w:sz w:val="24"/>
        </w:rPr>
        <w:t> </w:t>
      </w:r>
      <w:r>
        <w:rPr>
          <w:sz w:val="24"/>
        </w:rPr>
        <w:t>may</w:t>
      </w:r>
      <w:r>
        <w:rPr>
          <w:spacing w:val="-5"/>
          <w:sz w:val="24"/>
        </w:rPr>
        <w:t> </w:t>
      </w:r>
      <w:r>
        <w:rPr>
          <w:sz w:val="24"/>
        </w:rPr>
        <w:t>formally</w:t>
      </w:r>
      <w:r>
        <w:rPr>
          <w:spacing w:val="-5"/>
          <w:sz w:val="24"/>
        </w:rPr>
        <w:t> </w:t>
      </w:r>
      <w:r>
        <w:rPr>
          <w:sz w:val="24"/>
        </w:rPr>
        <w:t>initiate engagement with the IPS Operator for authorisation in accordance with Section 19.1 of PSD-6.</w:t>
      </w:r>
    </w:p>
    <w:p>
      <w:pPr>
        <w:pStyle w:val="BodyText"/>
        <w:spacing w:before="138"/>
      </w:pPr>
    </w:p>
    <w:p>
      <w:pPr>
        <w:pStyle w:val="ListParagraph"/>
        <w:numPr>
          <w:ilvl w:val="3"/>
          <w:numId w:val="2"/>
        </w:numPr>
        <w:tabs>
          <w:tab w:pos="2522" w:val="left" w:leader="none"/>
        </w:tabs>
        <w:spacing w:line="360" w:lineRule="auto" w:before="0" w:after="0"/>
        <w:ind w:left="2522" w:right="354" w:hanging="360"/>
        <w:jc w:val="both"/>
        <w:rPr>
          <w:sz w:val="24"/>
        </w:rPr>
      </w:pPr>
      <w:r>
        <w:rPr>
          <w:sz w:val="24"/>
        </w:rPr>
        <w:t>The</w:t>
      </w:r>
      <w:r>
        <w:rPr>
          <w:spacing w:val="-6"/>
          <w:sz w:val="24"/>
        </w:rPr>
        <w:t> </w:t>
      </w:r>
      <w:r>
        <w:rPr>
          <w:sz w:val="24"/>
        </w:rPr>
        <w:t>IPS</w:t>
      </w:r>
      <w:r>
        <w:rPr>
          <w:spacing w:val="-6"/>
          <w:sz w:val="24"/>
        </w:rPr>
        <w:t> </w:t>
      </w:r>
      <w:r>
        <w:rPr>
          <w:sz w:val="24"/>
        </w:rPr>
        <w:t>Operator,</w:t>
      </w:r>
      <w:r>
        <w:rPr>
          <w:spacing w:val="-6"/>
          <w:sz w:val="24"/>
        </w:rPr>
        <w:t> </w:t>
      </w:r>
      <w:r>
        <w:rPr>
          <w:sz w:val="24"/>
        </w:rPr>
        <w:t>upon</w:t>
      </w:r>
      <w:r>
        <w:rPr>
          <w:spacing w:val="-6"/>
          <w:sz w:val="24"/>
        </w:rPr>
        <w:t> </w:t>
      </w:r>
      <w:r>
        <w:rPr>
          <w:sz w:val="24"/>
        </w:rPr>
        <w:t>receipt</w:t>
      </w:r>
      <w:r>
        <w:rPr>
          <w:spacing w:val="-6"/>
          <w:sz w:val="24"/>
        </w:rPr>
        <w:t> </w:t>
      </w:r>
      <w:r>
        <w:rPr>
          <w:sz w:val="24"/>
        </w:rPr>
        <w:t>of</w:t>
      </w:r>
      <w:r>
        <w:rPr>
          <w:spacing w:val="-6"/>
          <w:sz w:val="24"/>
        </w:rPr>
        <w:t> </w:t>
      </w:r>
      <w:r>
        <w:rPr>
          <w:sz w:val="24"/>
        </w:rPr>
        <w:t>the</w:t>
      </w:r>
      <w:r>
        <w:rPr>
          <w:spacing w:val="-6"/>
          <w:sz w:val="24"/>
        </w:rPr>
        <w:t> </w:t>
      </w:r>
      <w:r>
        <w:rPr>
          <w:sz w:val="24"/>
        </w:rPr>
        <w:t>letter</w:t>
      </w:r>
      <w:r>
        <w:rPr>
          <w:spacing w:val="-6"/>
          <w:sz w:val="24"/>
        </w:rPr>
        <w:t> </w:t>
      </w:r>
      <w:r>
        <w:rPr>
          <w:sz w:val="24"/>
        </w:rPr>
        <w:t>of</w:t>
      </w:r>
      <w:r>
        <w:rPr>
          <w:spacing w:val="-6"/>
          <w:sz w:val="24"/>
        </w:rPr>
        <w:t> </w:t>
      </w:r>
      <w:r>
        <w:rPr>
          <w:sz w:val="24"/>
        </w:rPr>
        <w:t>no</w:t>
      </w:r>
      <w:r>
        <w:rPr>
          <w:spacing w:val="-6"/>
          <w:sz w:val="24"/>
        </w:rPr>
        <w:t> </w:t>
      </w:r>
      <w:r>
        <w:rPr>
          <w:sz w:val="24"/>
        </w:rPr>
        <w:t>objection,</w:t>
      </w:r>
      <w:r>
        <w:rPr>
          <w:spacing w:val="-6"/>
          <w:sz w:val="24"/>
        </w:rPr>
        <w:t> </w:t>
      </w:r>
      <w:r>
        <w:rPr>
          <w:sz w:val="24"/>
        </w:rPr>
        <w:t>will</w:t>
      </w:r>
      <w:r>
        <w:rPr>
          <w:spacing w:val="-6"/>
          <w:sz w:val="24"/>
        </w:rPr>
        <w:t> </w:t>
      </w:r>
      <w:r>
        <w:rPr>
          <w:sz w:val="24"/>
        </w:rPr>
        <w:t>enter</w:t>
      </w:r>
      <w:r>
        <w:rPr>
          <w:spacing w:val="-6"/>
          <w:sz w:val="24"/>
        </w:rPr>
        <w:t> </w:t>
      </w:r>
      <w:r>
        <w:rPr>
          <w:sz w:val="24"/>
        </w:rPr>
        <w:t>into</w:t>
      </w:r>
      <w:r>
        <w:rPr>
          <w:spacing w:val="-6"/>
          <w:sz w:val="24"/>
        </w:rPr>
        <w:t> </w:t>
      </w:r>
      <w:r>
        <w:rPr>
          <w:sz w:val="24"/>
        </w:rPr>
        <w:t>a Non-Disclosure Agreement (NDA) with the applicant. Thereafter, the IPS Operator will provide the applicant with access to the Functional Specification Document (FSD), Technical Specification Document (TSD) and</w:t>
      </w:r>
      <w:r>
        <w:rPr>
          <w:spacing w:val="-6"/>
          <w:sz w:val="24"/>
        </w:rPr>
        <w:t> </w:t>
      </w:r>
      <w:r>
        <w:rPr>
          <w:sz w:val="24"/>
        </w:rPr>
        <w:t>any</w:t>
      </w:r>
      <w:r>
        <w:rPr>
          <w:spacing w:val="-6"/>
          <w:sz w:val="24"/>
        </w:rPr>
        <w:t> </w:t>
      </w:r>
      <w:r>
        <w:rPr>
          <w:sz w:val="24"/>
        </w:rPr>
        <w:t>other</w:t>
      </w:r>
      <w:r>
        <w:rPr>
          <w:spacing w:val="-6"/>
          <w:sz w:val="24"/>
        </w:rPr>
        <w:t> </w:t>
      </w:r>
      <w:r>
        <w:rPr>
          <w:sz w:val="24"/>
        </w:rPr>
        <w:t>relevant</w:t>
      </w:r>
      <w:r>
        <w:rPr>
          <w:spacing w:val="-6"/>
          <w:sz w:val="24"/>
        </w:rPr>
        <w:t> </w:t>
      </w:r>
      <w:r>
        <w:rPr>
          <w:sz w:val="24"/>
        </w:rPr>
        <w:t>documentation</w:t>
      </w:r>
      <w:r>
        <w:rPr>
          <w:spacing w:val="-6"/>
          <w:sz w:val="24"/>
        </w:rPr>
        <w:t> </w:t>
      </w:r>
      <w:r>
        <w:rPr>
          <w:sz w:val="24"/>
        </w:rPr>
        <w:t>required</w:t>
      </w:r>
      <w:r>
        <w:rPr>
          <w:spacing w:val="-6"/>
          <w:sz w:val="24"/>
        </w:rPr>
        <w:t> </w:t>
      </w:r>
      <w:r>
        <w:rPr>
          <w:sz w:val="24"/>
        </w:rPr>
        <w:t>by</w:t>
      </w:r>
      <w:r>
        <w:rPr>
          <w:spacing w:val="-6"/>
          <w:sz w:val="24"/>
        </w:rPr>
        <w:t> </w:t>
      </w:r>
      <w:r>
        <w:rPr>
          <w:sz w:val="24"/>
        </w:rPr>
        <w:t>the</w:t>
      </w:r>
      <w:r>
        <w:rPr>
          <w:spacing w:val="-6"/>
          <w:sz w:val="24"/>
        </w:rPr>
        <w:t> </w:t>
      </w:r>
      <w:r>
        <w:rPr>
          <w:sz w:val="24"/>
        </w:rPr>
        <w:t>applicant</w:t>
      </w:r>
      <w:r>
        <w:rPr>
          <w:spacing w:val="-7"/>
          <w:sz w:val="24"/>
        </w:rPr>
        <w:t> </w:t>
      </w:r>
      <w:r>
        <w:rPr>
          <w:sz w:val="24"/>
        </w:rPr>
        <w:t>to</w:t>
      </w:r>
      <w:r>
        <w:rPr>
          <w:spacing w:val="-6"/>
          <w:sz w:val="24"/>
        </w:rPr>
        <w:t> </w:t>
      </w:r>
      <w:r>
        <w:rPr>
          <w:sz w:val="24"/>
        </w:rPr>
        <w:t>facilitate system integration and compliance readiness.</w:t>
      </w:r>
    </w:p>
    <w:p>
      <w:pPr>
        <w:pStyle w:val="BodyText"/>
        <w:spacing w:before="221"/>
      </w:pPr>
    </w:p>
    <w:p>
      <w:pPr>
        <w:pStyle w:val="Heading2"/>
        <w:numPr>
          <w:ilvl w:val="2"/>
          <w:numId w:val="2"/>
        </w:numPr>
        <w:tabs>
          <w:tab w:pos="2162" w:val="left" w:leader="none"/>
        </w:tabs>
        <w:spacing w:line="240" w:lineRule="auto" w:before="0" w:after="0"/>
        <w:ind w:left="2162" w:right="0" w:hanging="1080"/>
        <w:jc w:val="left"/>
      </w:pPr>
      <w:r>
        <w:rPr/>
        <w:t>Application</w:t>
      </w:r>
      <w:r>
        <w:rPr>
          <w:spacing w:val="-1"/>
        </w:rPr>
        <w:t> </w:t>
      </w:r>
      <w:r>
        <w:rPr>
          <w:spacing w:val="-2"/>
        </w:rPr>
        <w:t>Process</w:t>
      </w:r>
    </w:p>
    <w:p>
      <w:pPr>
        <w:pStyle w:val="ListParagraph"/>
        <w:numPr>
          <w:ilvl w:val="3"/>
          <w:numId w:val="2"/>
        </w:numPr>
        <w:tabs>
          <w:tab w:pos="1802" w:val="left" w:leader="none"/>
        </w:tabs>
        <w:spacing w:line="360" w:lineRule="auto" w:before="175" w:after="0"/>
        <w:ind w:left="1802" w:right="355" w:hanging="360"/>
        <w:jc w:val="left"/>
        <w:rPr>
          <w:sz w:val="24"/>
        </w:rPr>
      </w:pPr>
      <w:r>
        <w:rPr>
          <w:sz w:val="24"/>
        </w:rPr>
        <w:t>Any</w:t>
      </w:r>
      <w:r>
        <w:rPr>
          <w:spacing w:val="35"/>
          <w:sz w:val="24"/>
        </w:rPr>
        <w:t> </w:t>
      </w:r>
      <w:r>
        <w:rPr>
          <w:sz w:val="24"/>
        </w:rPr>
        <w:t>entity</w:t>
      </w:r>
      <w:r>
        <w:rPr>
          <w:spacing w:val="35"/>
          <w:sz w:val="24"/>
        </w:rPr>
        <w:t> </w:t>
      </w:r>
      <w:r>
        <w:rPr>
          <w:sz w:val="24"/>
        </w:rPr>
        <w:t>seeking</w:t>
      </w:r>
      <w:r>
        <w:rPr>
          <w:spacing w:val="35"/>
          <w:sz w:val="24"/>
        </w:rPr>
        <w:t> </w:t>
      </w:r>
      <w:r>
        <w:rPr>
          <w:sz w:val="24"/>
        </w:rPr>
        <w:t>to</w:t>
      </w:r>
      <w:r>
        <w:rPr>
          <w:spacing w:val="35"/>
          <w:sz w:val="24"/>
        </w:rPr>
        <w:t> </w:t>
      </w:r>
      <w:r>
        <w:rPr>
          <w:sz w:val="24"/>
        </w:rPr>
        <w:t>participate</w:t>
      </w:r>
      <w:r>
        <w:rPr>
          <w:spacing w:val="35"/>
          <w:sz w:val="24"/>
        </w:rPr>
        <w:t> </w:t>
      </w:r>
      <w:r>
        <w:rPr>
          <w:sz w:val="24"/>
        </w:rPr>
        <w:t>in</w:t>
      </w:r>
      <w:r>
        <w:rPr>
          <w:spacing w:val="35"/>
          <w:sz w:val="24"/>
        </w:rPr>
        <w:t> </w:t>
      </w:r>
      <w:r>
        <w:rPr>
          <w:sz w:val="24"/>
        </w:rPr>
        <w:t>the</w:t>
      </w:r>
      <w:r>
        <w:rPr>
          <w:spacing w:val="35"/>
          <w:sz w:val="24"/>
        </w:rPr>
        <w:t> </w:t>
      </w:r>
      <w:r>
        <w:rPr>
          <w:sz w:val="24"/>
        </w:rPr>
        <w:t>IPS</w:t>
      </w:r>
      <w:r>
        <w:rPr>
          <w:spacing w:val="35"/>
          <w:sz w:val="24"/>
        </w:rPr>
        <w:t> </w:t>
      </w:r>
      <w:r>
        <w:rPr>
          <w:sz w:val="24"/>
        </w:rPr>
        <w:t>must</w:t>
      </w:r>
      <w:r>
        <w:rPr>
          <w:spacing w:val="35"/>
          <w:sz w:val="24"/>
        </w:rPr>
        <w:t> </w:t>
      </w:r>
      <w:r>
        <w:rPr>
          <w:sz w:val="24"/>
        </w:rPr>
        <w:t>submit</w:t>
      </w:r>
      <w:r>
        <w:rPr>
          <w:spacing w:val="35"/>
          <w:sz w:val="24"/>
        </w:rPr>
        <w:t> </w:t>
      </w:r>
      <w:r>
        <w:rPr>
          <w:sz w:val="24"/>
        </w:rPr>
        <w:t>a</w:t>
      </w:r>
      <w:r>
        <w:rPr>
          <w:spacing w:val="35"/>
          <w:sz w:val="24"/>
        </w:rPr>
        <w:t> </w:t>
      </w:r>
      <w:r>
        <w:rPr>
          <w:sz w:val="24"/>
        </w:rPr>
        <w:t>formal</w:t>
      </w:r>
      <w:r>
        <w:rPr>
          <w:spacing w:val="35"/>
          <w:sz w:val="24"/>
        </w:rPr>
        <w:t> </w:t>
      </w:r>
      <w:r>
        <w:rPr>
          <w:sz w:val="24"/>
        </w:rPr>
        <w:t>membership application to the IPS Operator. The application process will be automated.</w:t>
      </w:r>
    </w:p>
    <w:p>
      <w:pPr>
        <w:pStyle w:val="ListParagraph"/>
        <w:numPr>
          <w:ilvl w:val="3"/>
          <w:numId w:val="2"/>
        </w:numPr>
        <w:tabs>
          <w:tab w:pos="1801" w:val="left" w:leader="none"/>
        </w:tabs>
        <w:spacing w:line="240" w:lineRule="auto" w:before="3" w:after="0"/>
        <w:ind w:left="1801" w:right="0" w:hanging="359"/>
        <w:jc w:val="left"/>
        <w:rPr>
          <w:sz w:val="24"/>
        </w:rPr>
      </w:pPr>
      <w:r>
        <w:rPr>
          <w:sz w:val="24"/>
        </w:rPr>
        <w:t>The</w:t>
      </w:r>
      <w:r>
        <w:rPr>
          <w:spacing w:val="-4"/>
          <w:sz w:val="24"/>
        </w:rPr>
        <w:t> </w:t>
      </w:r>
      <w:r>
        <w:rPr>
          <w:sz w:val="24"/>
        </w:rPr>
        <w:t>full</w:t>
      </w:r>
      <w:r>
        <w:rPr>
          <w:spacing w:val="-1"/>
          <w:sz w:val="24"/>
        </w:rPr>
        <w:t> </w:t>
      </w:r>
      <w:r>
        <w:rPr>
          <w:sz w:val="24"/>
        </w:rPr>
        <w:t>application</w:t>
      </w:r>
      <w:r>
        <w:rPr>
          <w:spacing w:val="-1"/>
          <w:sz w:val="24"/>
        </w:rPr>
        <w:t> </w:t>
      </w:r>
      <w:r>
        <w:rPr>
          <w:sz w:val="24"/>
        </w:rPr>
        <w:t>must</w:t>
      </w:r>
      <w:r>
        <w:rPr>
          <w:spacing w:val="-2"/>
          <w:sz w:val="24"/>
        </w:rPr>
        <w:t> </w:t>
      </w:r>
      <w:r>
        <w:rPr>
          <w:sz w:val="24"/>
        </w:rPr>
        <w:t>include,</w:t>
      </w:r>
      <w:r>
        <w:rPr>
          <w:spacing w:val="-2"/>
          <w:sz w:val="24"/>
        </w:rPr>
        <w:t> </w:t>
      </w:r>
      <w:r>
        <w:rPr>
          <w:sz w:val="24"/>
        </w:rPr>
        <w:t>at</w:t>
      </w:r>
      <w:r>
        <w:rPr>
          <w:spacing w:val="-2"/>
          <w:sz w:val="24"/>
        </w:rPr>
        <w:t> </w:t>
      </w:r>
      <w:r>
        <w:rPr>
          <w:sz w:val="24"/>
        </w:rPr>
        <w:t>a</w:t>
      </w:r>
      <w:r>
        <w:rPr>
          <w:spacing w:val="-1"/>
          <w:sz w:val="24"/>
        </w:rPr>
        <w:t> </w:t>
      </w:r>
      <w:r>
        <w:rPr>
          <w:sz w:val="24"/>
        </w:rPr>
        <w:t>minimum,</w:t>
      </w:r>
      <w:r>
        <w:rPr>
          <w:spacing w:val="-2"/>
          <w:sz w:val="24"/>
        </w:rPr>
        <w:t> </w:t>
      </w:r>
      <w:r>
        <w:rPr>
          <w:sz w:val="24"/>
        </w:rPr>
        <w:t>the</w:t>
      </w:r>
      <w:r>
        <w:rPr>
          <w:spacing w:val="-1"/>
          <w:sz w:val="24"/>
        </w:rPr>
        <w:t> </w:t>
      </w:r>
      <w:r>
        <w:rPr>
          <w:spacing w:val="-2"/>
          <w:sz w:val="24"/>
        </w:rPr>
        <w:t>following:</w:t>
      </w:r>
    </w:p>
    <w:p>
      <w:pPr>
        <w:pStyle w:val="ListParagraph"/>
        <w:numPr>
          <w:ilvl w:val="4"/>
          <w:numId w:val="2"/>
        </w:numPr>
        <w:tabs>
          <w:tab w:pos="2162" w:val="left" w:leader="none"/>
        </w:tabs>
        <w:spacing w:line="360" w:lineRule="auto" w:before="136" w:after="0"/>
        <w:ind w:left="2162" w:right="354" w:hanging="480"/>
        <w:jc w:val="left"/>
        <w:rPr>
          <w:sz w:val="24"/>
        </w:rPr>
      </w:pPr>
      <w:r>
        <w:rPr>
          <w:sz w:val="24"/>
        </w:rPr>
        <w:t>Letter</w:t>
      </w:r>
      <w:r>
        <w:rPr>
          <w:spacing w:val="40"/>
          <w:sz w:val="24"/>
        </w:rPr>
        <w:t> </w:t>
      </w:r>
      <w:r>
        <w:rPr>
          <w:sz w:val="24"/>
        </w:rPr>
        <w:t>of</w:t>
      </w:r>
      <w:r>
        <w:rPr>
          <w:spacing w:val="40"/>
          <w:sz w:val="24"/>
        </w:rPr>
        <w:t> </w:t>
      </w:r>
      <w:r>
        <w:rPr>
          <w:sz w:val="24"/>
        </w:rPr>
        <w:t>no</w:t>
      </w:r>
      <w:r>
        <w:rPr>
          <w:spacing w:val="40"/>
          <w:sz w:val="24"/>
        </w:rPr>
        <w:t> </w:t>
      </w:r>
      <w:r>
        <w:rPr>
          <w:sz w:val="24"/>
        </w:rPr>
        <w:t>objection</w:t>
      </w:r>
      <w:r>
        <w:rPr>
          <w:spacing w:val="40"/>
          <w:sz w:val="24"/>
        </w:rPr>
        <w:t> </w:t>
      </w:r>
      <w:r>
        <w:rPr>
          <w:sz w:val="24"/>
        </w:rPr>
        <w:t>to</w:t>
      </w:r>
      <w:r>
        <w:rPr>
          <w:spacing w:val="40"/>
          <w:sz w:val="24"/>
        </w:rPr>
        <w:t> </w:t>
      </w:r>
      <w:r>
        <w:rPr>
          <w:sz w:val="24"/>
        </w:rPr>
        <w:t>engage</w:t>
      </w:r>
      <w:r>
        <w:rPr>
          <w:spacing w:val="40"/>
          <w:sz w:val="24"/>
        </w:rPr>
        <w:t> </w:t>
      </w:r>
      <w:r>
        <w:rPr>
          <w:sz w:val="24"/>
        </w:rPr>
        <w:t>the</w:t>
      </w:r>
      <w:r>
        <w:rPr>
          <w:spacing w:val="40"/>
          <w:sz w:val="24"/>
        </w:rPr>
        <w:t> </w:t>
      </w:r>
      <w:r>
        <w:rPr>
          <w:sz w:val="24"/>
        </w:rPr>
        <w:t>IPS</w:t>
      </w:r>
      <w:r>
        <w:rPr>
          <w:spacing w:val="40"/>
          <w:sz w:val="24"/>
        </w:rPr>
        <w:t> </w:t>
      </w:r>
      <w:r>
        <w:rPr>
          <w:sz w:val="24"/>
        </w:rPr>
        <w:t>Operator</w:t>
      </w:r>
      <w:r>
        <w:rPr>
          <w:spacing w:val="40"/>
          <w:sz w:val="24"/>
        </w:rPr>
        <w:t> </w:t>
      </w:r>
      <w:r>
        <w:rPr>
          <w:sz w:val="24"/>
        </w:rPr>
        <w:t>received</w:t>
      </w:r>
      <w:r>
        <w:rPr>
          <w:spacing w:val="40"/>
          <w:sz w:val="24"/>
        </w:rPr>
        <w:t> </w:t>
      </w:r>
      <w:r>
        <w:rPr>
          <w:sz w:val="24"/>
        </w:rPr>
        <w:t>from</w:t>
      </w:r>
      <w:r>
        <w:rPr>
          <w:spacing w:val="40"/>
          <w:sz w:val="24"/>
        </w:rPr>
        <w:t> </w:t>
      </w:r>
      <w:r>
        <w:rPr>
          <w:sz w:val="24"/>
        </w:rPr>
        <w:t>Bank</w:t>
      </w:r>
      <w:r>
        <w:rPr>
          <w:spacing w:val="40"/>
          <w:sz w:val="24"/>
        </w:rPr>
        <w:t> </w:t>
      </w:r>
      <w:r>
        <w:rPr>
          <w:sz w:val="24"/>
        </w:rPr>
        <w:t>of Namibia (The Regulator);</w:t>
      </w:r>
    </w:p>
    <w:p>
      <w:pPr>
        <w:pStyle w:val="ListParagraph"/>
        <w:numPr>
          <w:ilvl w:val="4"/>
          <w:numId w:val="2"/>
        </w:numPr>
        <w:tabs>
          <w:tab w:pos="2162" w:val="left" w:leader="none"/>
        </w:tabs>
        <w:spacing w:line="362" w:lineRule="auto" w:before="0" w:after="0"/>
        <w:ind w:left="2162" w:right="355" w:hanging="534"/>
        <w:jc w:val="left"/>
        <w:rPr>
          <w:sz w:val="24"/>
        </w:rPr>
      </w:pPr>
      <w:r>
        <w:rPr>
          <w:sz w:val="24"/>
        </w:rPr>
        <w:t>A</w:t>
      </w:r>
      <w:r>
        <w:rPr>
          <w:spacing w:val="-1"/>
          <w:sz w:val="24"/>
        </w:rPr>
        <w:t> </w:t>
      </w:r>
      <w:r>
        <w:rPr>
          <w:sz w:val="24"/>
        </w:rPr>
        <w:t>formal</w:t>
      </w:r>
      <w:r>
        <w:rPr>
          <w:spacing w:val="-1"/>
          <w:sz w:val="24"/>
        </w:rPr>
        <w:t> </w:t>
      </w:r>
      <w:r>
        <w:rPr>
          <w:sz w:val="24"/>
        </w:rPr>
        <w:t>letter</w:t>
      </w:r>
      <w:r>
        <w:rPr>
          <w:spacing w:val="-1"/>
          <w:sz w:val="24"/>
        </w:rPr>
        <w:t> </w:t>
      </w:r>
      <w:r>
        <w:rPr>
          <w:sz w:val="24"/>
        </w:rPr>
        <w:t>of</w:t>
      </w:r>
      <w:r>
        <w:rPr>
          <w:spacing w:val="-1"/>
          <w:sz w:val="24"/>
        </w:rPr>
        <w:t> </w:t>
      </w:r>
      <w:r>
        <w:rPr>
          <w:sz w:val="24"/>
        </w:rPr>
        <w:t>application</w:t>
      </w:r>
      <w:r>
        <w:rPr>
          <w:spacing w:val="-1"/>
          <w:sz w:val="24"/>
        </w:rPr>
        <w:t> </w:t>
      </w:r>
      <w:r>
        <w:rPr>
          <w:sz w:val="24"/>
        </w:rPr>
        <w:t>signed</w:t>
      </w:r>
      <w:r>
        <w:rPr>
          <w:spacing w:val="-1"/>
          <w:sz w:val="24"/>
        </w:rPr>
        <w:t> </w:t>
      </w:r>
      <w:r>
        <w:rPr>
          <w:sz w:val="24"/>
        </w:rPr>
        <w:t>by</w:t>
      </w:r>
      <w:r>
        <w:rPr>
          <w:spacing w:val="-1"/>
          <w:sz w:val="24"/>
        </w:rPr>
        <w:t> </w:t>
      </w:r>
      <w:r>
        <w:rPr>
          <w:sz w:val="24"/>
        </w:rPr>
        <w:t>an</w:t>
      </w:r>
      <w:r>
        <w:rPr>
          <w:spacing w:val="-1"/>
          <w:sz w:val="24"/>
        </w:rPr>
        <w:t> </w:t>
      </w:r>
      <w:r>
        <w:rPr>
          <w:sz w:val="24"/>
        </w:rPr>
        <w:t>authorised</w:t>
      </w:r>
      <w:r>
        <w:rPr>
          <w:spacing w:val="-1"/>
          <w:sz w:val="24"/>
        </w:rPr>
        <w:t> </w:t>
      </w:r>
      <w:r>
        <w:rPr>
          <w:sz w:val="24"/>
        </w:rPr>
        <w:t>official</w:t>
      </w:r>
      <w:r>
        <w:rPr>
          <w:spacing w:val="-1"/>
          <w:sz w:val="24"/>
        </w:rPr>
        <w:t> </w:t>
      </w:r>
      <w:r>
        <w:rPr>
          <w:sz w:val="24"/>
        </w:rPr>
        <w:t>(e.g.,</w:t>
      </w:r>
      <w:r>
        <w:rPr>
          <w:spacing w:val="-1"/>
          <w:sz w:val="24"/>
        </w:rPr>
        <w:t> </w:t>
      </w:r>
      <w:r>
        <w:rPr>
          <w:sz w:val="24"/>
        </w:rPr>
        <w:t>CEO,</w:t>
      </w:r>
      <w:r>
        <w:rPr>
          <w:spacing w:val="-1"/>
          <w:sz w:val="24"/>
        </w:rPr>
        <w:t> </w:t>
      </w:r>
      <w:r>
        <w:rPr>
          <w:sz w:val="24"/>
        </w:rPr>
        <w:t>CFO, or Compliance Officer);</w:t>
      </w:r>
    </w:p>
    <w:p>
      <w:pPr>
        <w:pStyle w:val="ListParagraph"/>
        <w:numPr>
          <w:ilvl w:val="4"/>
          <w:numId w:val="2"/>
        </w:numPr>
        <w:tabs>
          <w:tab w:pos="2162" w:val="left" w:leader="none"/>
        </w:tabs>
        <w:spacing w:line="273" w:lineRule="exact" w:before="0" w:after="0"/>
        <w:ind w:left="2162" w:right="0" w:hanging="586"/>
        <w:jc w:val="left"/>
        <w:rPr>
          <w:sz w:val="24"/>
        </w:rPr>
      </w:pPr>
      <w:r>
        <w:rPr>
          <w:sz w:val="24"/>
        </w:rPr>
        <w:t>BIPA</w:t>
      </w:r>
      <w:r>
        <w:rPr>
          <w:spacing w:val="-1"/>
          <w:sz w:val="24"/>
        </w:rPr>
        <w:t> </w:t>
      </w:r>
      <w:r>
        <w:rPr>
          <w:sz w:val="24"/>
        </w:rPr>
        <w:t>founding statements of</w:t>
      </w:r>
      <w:r>
        <w:rPr>
          <w:spacing w:val="-2"/>
          <w:sz w:val="24"/>
        </w:rPr>
        <w:t> </w:t>
      </w:r>
      <w:r>
        <w:rPr>
          <w:sz w:val="24"/>
        </w:rPr>
        <w:t>the entity</w:t>
      </w:r>
      <w:r>
        <w:rPr>
          <w:spacing w:val="-1"/>
          <w:sz w:val="24"/>
        </w:rPr>
        <w:t> </w:t>
      </w:r>
      <w:r>
        <w:rPr>
          <w:sz w:val="24"/>
        </w:rPr>
        <w:t>(non-banks</w:t>
      </w:r>
      <w:r>
        <w:rPr>
          <w:spacing w:val="-1"/>
          <w:sz w:val="24"/>
        </w:rPr>
        <w:t> </w:t>
      </w:r>
      <w:r>
        <w:rPr>
          <w:spacing w:val="-2"/>
          <w:sz w:val="24"/>
        </w:rPr>
        <w:t>only);</w:t>
      </w:r>
    </w:p>
    <w:p>
      <w:pPr>
        <w:pStyle w:val="ListParagraph"/>
        <w:spacing w:after="0" w:line="273" w:lineRule="exact"/>
        <w:jc w:val="left"/>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162" w:val="left" w:leader="none"/>
        </w:tabs>
        <w:spacing w:line="360" w:lineRule="auto" w:before="1" w:after="0"/>
        <w:ind w:left="2162" w:right="355" w:hanging="600"/>
        <w:jc w:val="left"/>
        <w:rPr>
          <w:sz w:val="24"/>
        </w:rPr>
      </w:pPr>
      <w:r>
        <w:rPr>
          <w:sz w:val="24"/>
        </w:rPr>
        <w:t>Banking license in terms of the BIA and/or Payment Service Provider License (Payment Instrument Issuer category) in terms of PSD-1;</w:t>
      </w:r>
    </w:p>
    <w:p>
      <w:pPr>
        <w:pStyle w:val="ListParagraph"/>
        <w:numPr>
          <w:ilvl w:val="4"/>
          <w:numId w:val="2"/>
        </w:numPr>
        <w:tabs>
          <w:tab w:pos="2162" w:val="left" w:leader="none"/>
        </w:tabs>
        <w:spacing w:line="240" w:lineRule="auto" w:before="2" w:after="0"/>
        <w:ind w:left="2162" w:right="0" w:hanging="546"/>
        <w:jc w:val="left"/>
        <w:rPr>
          <w:sz w:val="24"/>
        </w:rPr>
      </w:pPr>
      <w:r>
        <w:rPr>
          <w:sz w:val="24"/>
        </w:rPr>
        <w:t>Any</w:t>
      </w:r>
      <w:r>
        <w:rPr>
          <w:spacing w:val="-1"/>
          <w:sz w:val="24"/>
        </w:rPr>
        <w:t> </w:t>
      </w:r>
      <w:r>
        <w:rPr>
          <w:sz w:val="24"/>
        </w:rPr>
        <w:t>other</w:t>
      </w:r>
      <w:r>
        <w:rPr>
          <w:spacing w:val="-1"/>
          <w:sz w:val="24"/>
        </w:rPr>
        <w:t> </w:t>
      </w:r>
      <w:r>
        <w:rPr>
          <w:sz w:val="24"/>
        </w:rPr>
        <w:t>relevant</w:t>
      </w:r>
      <w:r>
        <w:rPr>
          <w:spacing w:val="-2"/>
          <w:sz w:val="24"/>
        </w:rPr>
        <w:t> </w:t>
      </w:r>
      <w:r>
        <w:rPr>
          <w:sz w:val="24"/>
        </w:rPr>
        <w:t>license</w:t>
      </w:r>
      <w:r>
        <w:rPr>
          <w:spacing w:val="-1"/>
          <w:sz w:val="24"/>
        </w:rPr>
        <w:t> </w:t>
      </w:r>
      <w:r>
        <w:rPr>
          <w:sz w:val="24"/>
        </w:rPr>
        <w:t>or</w:t>
      </w:r>
      <w:r>
        <w:rPr>
          <w:spacing w:val="-1"/>
          <w:sz w:val="24"/>
        </w:rPr>
        <w:t> </w:t>
      </w:r>
      <w:r>
        <w:rPr>
          <w:spacing w:val="-2"/>
          <w:sz w:val="24"/>
        </w:rPr>
        <w:t>authorisation;</w:t>
      </w:r>
    </w:p>
    <w:p>
      <w:pPr>
        <w:pStyle w:val="ListParagraph"/>
        <w:numPr>
          <w:ilvl w:val="4"/>
          <w:numId w:val="2"/>
        </w:numPr>
        <w:tabs>
          <w:tab w:pos="2162" w:val="left" w:leader="none"/>
        </w:tabs>
        <w:spacing w:line="240" w:lineRule="auto" w:before="137" w:after="0"/>
        <w:ind w:left="2162" w:right="0" w:hanging="600"/>
        <w:jc w:val="left"/>
        <w:rPr>
          <w:sz w:val="24"/>
        </w:rPr>
      </w:pPr>
      <w:r>
        <w:rPr>
          <w:sz w:val="24"/>
        </w:rPr>
        <w:t>Nature</w:t>
      </w:r>
      <w:r>
        <w:rPr>
          <w:spacing w:val="-3"/>
          <w:sz w:val="24"/>
        </w:rPr>
        <w:t> </w:t>
      </w:r>
      <w:r>
        <w:rPr>
          <w:sz w:val="24"/>
        </w:rPr>
        <w:t>of</w:t>
      </w:r>
      <w:r>
        <w:rPr>
          <w:spacing w:val="-1"/>
          <w:sz w:val="24"/>
        </w:rPr>
        <w:t> </w:t>
      </w:r>
      <w:r>
        <w:rPr>
          <w:sz w:val="24"/>
        </w:rPr>
        <w:t>intended</w:t>
      </w:r>
      <w:r>
        <w:rPr>
          <w:spacing w:val="-2"/>
          <w:sz w:val="24"/>
        </w:rPr>
        <w:t> </w:t>
      </w:r>
      <w:r>
        <w:rPr>
          <w:sz w:val="24"/>
        </w:rPr>
        <w:t>participation</w:t>
      </w:r>
      <w:r>
        <w:rPr>
          <w:spacing w:val="-1"/>
          <w:sz w:val="24"/>
        </w:rPr>
        <w:t> </w:t>
      </w:r>
      <w:r>
        <w:rPr>
          <w:sz w:val="24"/>
        </w:rPr>
        <w:t>sought,</w:t>
      </w:r>
      <w:r>
        <w:rPr>
          <w:spacing w:val="-1"/>
          <w:sz w:val="24"/>
        </w:rPr>
        <w:t> </w:t>
      </w:r>
      <w:r>
        <w:rPr>
          <w:sz w:val="24"/>
        </w:rPr>
        <w:t>i.e.,</w:t>
      </w:r>
      <w:r>
        <w:rPr>
          <w:spacing w:val="-2"/>
          <w:sz w:val="24"/>
        </w:rPr>
        <w:t> </w:t>
      </w:r>
      <w:r>
        <w:rPr>
          <w:sz w:val="24"/>
        </w:rPr>
        <w:t>SoV</w:t>
      </w:r>
      <w:r>
        <w:rPr>
          <w:spacing w:val="-1"/>
          <w:sz w:val="24"/>
        </w:rPr>
        <w:t> </w:t>
      </w:r>
      <w:r>
        <w:rPr>
          <w:sz w:val="24"/>
        </w:rPr>
        <w:t>Provider</w:t>
      </w:r>
      <w:r>
        <w:rPr>
          <w:spacing w:val="-1"/>
          <w:sz w:val="24"/>
        </w:rPr>
        <w:t> </w:t>
      </w:r>
      <w:r>
        <w:rPr>
          <w:sz w:val="24"/>
        </w:rPr>
        <w:t>or </w:t>
      </w:r>
      <w:r>
        <w:rPr>
          <w:spacing w:val="-2"/>
          <w:sz w:val="24"/>
        </w:rPr>
        <w:t>IPSP;</w:t>
      </w:r>
    </w:p>
    <w:p>
      <w:pPr>
        <w:pStyle w:val="ListParagraph"/>
        <w:numPr>
          <w:ilvl w:val="4"/>
          <w:numId w:val="2"/>
        </w:numPr>
        <w:tabs>
          <w:tab w:pos="2162" w:val="left" w:leader="none"/>
        </w:tabs>
        <w:spacing w:line="240" w:lineRule="auto" w:before="137" w:after="0"/>
        <w:ind w:left="2162" w:right="0" w:hanging="653"/>
        <w:jc w:val="left"/>
        <w:rPr>
          <w:sz w:val="24"/>
        </w:rPr>
      </w:pPr>
      <w:r>
        <w:rPr>
          <w:sz w:val="24"/>
        </w:rPr>
        <w:t>Proposed</w:t>
      </w:r>
      <w:r>
        <w:rPr>
          <w:spacing w:val="-5"/>
          <w:sz w:val="24"/>
        </w:rPr>
        <w:t> </w:t>
      </w:r>
      <w:r>
        <w:rPr>
          <w:sz w:val="24"/>
        </w:rPr>
        <w:t>settlement</w:t>
      </w:r>
      <w:r>
        <w:rPr>
          <w:spacing w:val="-2"/>
          <w:sz w:val="24"/>
        </w:rPr>
        <w:t> </w:t>
      </w:r>
      <w:r>
        <w:rPr>
          <w:sz w:val="24"/>
        </w:rPr>
        <w:t>arrangement</w:t>
      </w:r>
      <w:r>
        <w:rPr>
          <w:spacing w:val="-3"/>
          <w:sz w:val="24"/>
        </w:rPr>
        <w:t> </w:t>
      </w:r>
      <w:r>
        <w:rPr>
          <w:sz w:val="24"/>
        </w:rPr>
        <w:t>(direct</w:t>
      </w:r>
      <w:r>
        <w:rPr>
          <w:spacing w:val="-3"/>
          <w:sz w:val="24"/>
        </w:rPr>
        <w:t> </w:t>
      </w:r>
      <w:r>
        <w:rPr>
          <w:sz w:val="24"/>
        </w:rPr>
        <w:t>or</w:t>
      </w:r>
      <w:r>
        <w:rPr>
          <w:spacing w:val="-2"/>
          <w:sz w:val="24"/>
        </w:rPr>
        <w:t> </w:t>
      </w:r>
      <w:r>
        <w:rPr>
          <w:sz w:val="24"/>
        </w:rPr>
        <w:t>via</w:t>
      </w:r>
      <w:r>
        <w:rPr>
          <w:spacing w:val="-2"/>
          <w:sz w:val="24"/>
        </w:rPr>
        <w:t> </w:t>
      </w:r>
      <w:r>
        <w:rPr>
          <w:sz w:val="24"/>
        </w:rPr>
        <w:t>sponsoring</w:t>
      </w:r>
      <w:r>
        <w:rPr>
          <w:spacing w:val="-2"/>
          <w:sz w:val="24"/>
        </w:rPr>
        <w:t> participant);</w:t>
      </w:r>
    </w:p>
    <w:p>
      <w:pPr>
        <w:pStyle w:val="ListParagraph"/>
        <w:numPr>
          <w:ilvl w:val="4"/>
          <w:numId w:val="2"/>
        </w:numPr>
        <w:tabs>
          <w:tab w:pos="2162" w:val="left" w:leader="none"/>
        </w:tabs>
        <w:spacing w:line="362" w:lineRule="auto" w:before="137" w:after="0"/>
        <w:ind w:left="2162" w:right="355" w:hanging="707"/>
        <w:jc w:val="left"/>
        <w:rPr>
          <w:sz w:val="24"/>
        </w:rPr>
      </w:pP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a</w:t>
      </w:r>
      <w:r>
        <w:rPr>
          <w:spacing w:val="40"/>
          <w:sz w:val="24"/>
        </w:rPr>
        <w:t> </w:t>
      </w:r>
      <w:r>
        <w:rPr>
          <w:sz w:val="24"/>
        </w:rPr>
        <w:t>tiered</w:t>
      </w:r>
      <w:r>
        <w:rPr>
          <w:spacing w:val="40"/>
          <w:sz w:val="24"/>
        </w:rPr>
        <w:t> </w:t>
      </w:r>
      <w:r>
        <w:rPr>
          <w:sz w:val="24"/>
        </w:rPr>
        <w:t>participation</w:t>
      </w:r>
      <w:r>
        <w:rPr>
          <w:spacing w:val="40"/>
          <w:sz w:val="24"/>
        </w:rPr>
        <w:t> </w:t>
      </w:r>
      <w:r>
        <w:rPr>
          <w:sz w:val="24"/>
        </w:rPr>
        <w:t>arrangement,</w:t>
      </w:r>
      <w:r>
        <w:rPr>
          <w:spacing w:val="40"/>
          <w:sz w:val="24"/>
        </w:rPr>
        <w:t> </w:t>
      </w:r>
      <w:r>
        <w:rPr>
          <w:sz w:val="24"/>
        </w:rPr>
        <w:t>submit</w:t>
      </w:r>
      <w:r>
        <w:rPr>
          <w:spacing w:val="40"/>
          <w:sz w:val="24"/>
        </w:rPr>
        <w:t> </w:t>
      </w:r>
      <w:r>
        <w:rPr>
          <w:sz w:val="24"/>
        </w:rPr>
        <w:t>the</w:t>
      </w:r>
      <w:r>
        <w:rPr>
          <w:spacing w:val="40"/>
          <w:sz w:val="24"/>
        </w:rPr>
        <w:t> </w:t>
      </w:r>
      <w:r>
        <w:rPr>
          <w:sz w:val="24"/>
        </w:rPr>
        <w:t>SLA</w:t>
      </w:r>
      <w:r>
        <w:rPr>
          <w:spacing w:val="40"/>
          <w:sz w:val="24"/>
        </w:rPr>
        <w:t> </w:t>
      </w:r>
      <w:r>
        <w:rPr>
          <w:sz w:val="24"/>
        </w:rPr>
        <w:t>with</w:t>
      </w:r>
      <w:r>
        <w:rPr>
          <w:spacing w:val="40"/>
          <w:sz w:val="24"/>
        </w:rPr>
        <w:t> </w:t>
      </w:r>
      <w:r>
        <w:rPr>
          <w:sz w:val="24"/>
        </w:rPr>
        <w:t>the sponsoring participant;</w:t>
      </w:r>
    </w:p>
    <w:p>
      <w:pPr>
        <w:pStyle w:val="ListParagraph"/>
        <w:numPr>
          <w:ilvl w:val="4"/>
          <w:numId w:val="2"/>
        </w:numPr>
        <w:tabs>
          <w:tab w:pos="2162" w:val="left" w:leader="none"/>
        </w:tabs>
        <w:spacing w:line="360" w:lineRule="auto" w:before="0" w:after="0"/>
        <w:ind w:left="2162" w:right="355" w:hanging="600"/>
        <w:jc w:val="left"/>
        <w:rPr>
          <w:sz w:val="24"/>
        </w:rPr>
      </w:pPr>
      <w:r>
        <w:rPr>
          <w:sz w:val="24"/>
        </w:rPr>
        <w:t>Corporate</w:t>
      </w:r>
      <w:r>
        <w:rPr>
          <w:spacing w:val="40"/>
          <w:sz w:val="24"/>
        </w:rPr>
        <w:t> </w:t>
      </w:r>
      <w:r>
        <w:rPr>
          <w:sz w:val="24"/>
        </w:rPr>
        <w:t>governance</w:t>
      </w:r>
      <w:r>
        <w:rPr>
          <w:spacing w:val="40"/>
          <w:sz w:val="24"/>
        </w:rPr>
        <w:t> </w:t>
      </w:r>
      <w:r>
        <w:rPr>
          <w:sz w:val="24"/>
        </w:rPr>
        <w:t>structure,</w:t>
      </w:r>
      <w:r>
        <w:rPr>
          <w:spacing w:val="40"/>
          <w:sz w:val="24"/>
        </w:rPr>
        <w:t> </w:t>
      </w:r>
      <w:r>
        <w:rPr>
          <w:sz w:val="24"/>
        </w:rPr>
        <w:t>including</w:t>
      </w:r>
      <w:r>
        <w:rPr>
          <w:spacing w:val="40"/>
          <w:sz w:val="24"/>
        </w:rPr>
        <w:t> </w:t>
      </w:r>
      <w:r>
        <w:rPr>
          <w:sz w:val="24"/>
        </w:rPr>
        <w:t>a</w:t>
      </w:r>
      <w:r>
        <w:rPr>
          <w:spacing w:val="40"/>
          <w:sz w:val="24"/>
        </w:rPr>
        <w:t> </w:t>
      </w:r>
      <w:r>
        <w:rPr>
          <w:sz w:val="24"/>
        </w:rPr>
        <w:t>list</w:t>
      </w:r>
      <w:r>
        <w:rPr>
          <w:spacing w:val="40"/>
          <w:sz w:val="24"/>
        </w:rPr>
        <w:t> </w:t>
      </w:r>
      <w:r>
        <w:rPr>
          <w:sz w:val="24"/>
        </w:rPr>
        <w:t>of</w:t>
      </w:r>
      <w:r>
        <w:rPr>
          <w:spacing w:val="40"/>
          <w:sz w:val="24"/>
        </w:rPr>
        <w:t> </w:t>
      </w:r>
      <w:r>
        <w:rPr>
          <w:sz w:val="24"/>
        </w:rPr>
        <w:t>directors</w:t>
      </w:r>
      <w:r>
        <w:rPr>
          <w:spacing w:val="40"/>
          <w:sz w:val="24"/>
        </w:rPr>
        <w:t> </w:t>
      </w:r>
      <w:r>
        <w:rPr>
          <w:sz w:val="24"/>
        </w:rPr>
        <w:t>and</w:t>
      </w:r>
      <w:r>
        <w:rPr>
          <w:spacing w:val="40"/>
          <w:sz w:val="24"/>
        </w:rPr>
        <w:t> </w:t>
      </w:r>
      <w:r>
        <w:rPr>
          <w:sz w:val="24"/>
        </w:rPr>
        <w:t>executive management (non-banks only);</w:t>
      </w:r>
    </w:p>
    <w:p>
      <w:pPr>
        <w:pStyle w:val="ListParagraph"/>
        <w:numPr>
          <w:ilvl w:val="4"/>
          <w:numId w:val="2"/>
        </w:numPr>
        <w:tabs>
          <w:tab w:pos="2162" w:val="left" w:leader="none"/>
        </w:tabs>
        <w:spacing w:line="362" w:lineRule="auto" w:before="0" w:after="0"/>
        <w:ind w:left="2162" w:right="354" w:hanging="547"/>
        <w:jc w:val="left"/>
        <w:rPr>
          <w:sz w:val="24"/>
        </w:rPr>
      </w:pPr>
      <w:r>
        <w:rPr>
          <w:sz w:val="24"/>
        </w:rPr>
        <w:t>Technical</w:t>
      </w:r>
      <w:r>
        <w:rPr>
          <w:spacing w:val="40"/>
          <w:sz w:val="24"/>
        </w:rPr>
        <w:t> </w:t>
      </w:r>
      <w:r>
        <w:rPr>
          <w:sz w:val="24"/>
        </w:rPr>
        <w:t>readiness</w:t>
      </w:r>
      <w:r>
        <w:rPr>
          <w:spacing w:val="40"/>
          <w:sz w:val="24"/>
        </w:rPr>
        <w:t> </w:t>
      </w:r>
      <w:r>
        <w:rPr>
          <w:sz w:val="24"/>
        </w:rPr>
        <w:t>and</w:t>
      </w:r>
      <w:r>
        <w:rPr>
          <w:spacing w:val="40"/>
          <w:sz w:val="24"/>
        </w:rPr>
        <w:t> </w:t>
      </w:r>
      <w:r>
        <w:rPr>
          <w:sz w:val="24"/>
        </w:rPr>
        <w:t>system</w:t>
      </w:r>
      <w:r>
        <w:rPr>
          <w:spacing w:val="40"/>
          <w:sz w:val="24"/>
        </w:rPr>
        <w:t> </w:t>
      </w:r>
      <w:r>
        <w:rPr>
          <w:sz w:val="24"/>
        </w:rPr>
        <w:t>integration</w:t>
      </w:r>
      <w:r>
        <w:rPr>
          <w:spacing w:val="40"/>
          <w:sz w:val="24"/>
        </w:rPr>
        <w:t> </w:t>
      </w:r>
      <w:r>
        <w:rPr>
          <w:sz w:val="24"/>
        </w:rPr>
        <w:t>capability,</w:t>
      </w:r>
      <w:r>
        <w:rPr>
          <w:spacing w:val="40"/>
          <w:sz w:val="24"/>
        </w:rPr>
        <w:t> </w:t>
      </w:r>
      <w:r>
        <w:rPr>
          <w:sz w:val="24"/>
        </w:rPr>
        <w:t>including</w:t>
      </w:r>
      <w:r>
        <w:rPr>
          <w:spacing w:val="40"/>
          <w:sz w:val="24"/>
        </w:rPr>
        <w:t> </w:t>
      </w:r>
      <w:r>
        <w:rPr>
          <w:sz w:val="24"/>
        </w:rPr>
        <w:t>interface</w:t>
      </w:r>
      <w:r>
        <w:rPr>
          <w:spacing w:val="40"/>
          <w:sz w:val="24"/>
        </w:rPr>
        <w:t> </w:t>
      </w:r>
      <w:r>
        <w:rPr>
          <w:spacing w:val="-2"/>
          <w:sz w:val="24"/>
        </w:rPr>
        <w:t>specifications;</w:t>
      </w:r>
    </w:p>
    <w:p>
      <w:pPr>
        <w:pStyle w:val="ListParagraph"/>
        <w:numPr>
          <w:ilvl w:val="4"/>
          <w:numId w:val="2"/>
        </w:numPr>
        <w:tabs>
          <w:tab w:pos="2162" w:val="left" w:leader="none"/>
        </w:tabs>
        <w:spacing w:line="360" w:lineRule="auto" w:before="0" w:after="0"/>
        <w:ind w:left="2162" w:right="355" w:hanging="600"/>
        <w:jc w:val="left"/>
        <w:rPr>
          <w:sz w:val="24"/>
        </w:rPr>
      </w:pPr>
      <w:r>
        <w:rPr>
          <w:sz w:val="24"/>
        </w:rPr>
        <w:t>Penetration</w:t>
      </w:r>
      <w:r>
        <w:rPr>
          <w:spacing w:val="80"/>
          <w:sz w:val="24"/>
        </w:rPr>
        <w:t> </w:t>
      </w:r>
      <w:r>
        <w:rPr>
          <w:sz w:val="24"/>
        </w:rPr>
        <w:t>test</w:t>
      </w:r>
      <w:r>
        <w:rPr>
          <w:spacing w:val="80"/>
          <w:sz w:val="24"/>
        </w:rPr>
        <w:t> </w:t>
      </w:r>
      <w:r>
        <w:rPr>
          <w:sz w:val="24"/>
        </w:rPr>
        <w:t>(from</w:t>
      </w:r>
      <w:r>
        <w:rPr>
          <w:spacing w:val="80"/>
          <w:sz w:val="24"/>
        </w:rPr>
        <w:t> </w:t>
      </w:r>
      <w:r>
        <w:rPr>
          <w:sz w:val="24"/>
        </w:rPr>
        <w:t>a</w:t>
      </w:r>
      <w:r>
        <w:rPr>
          <w:spacing w:val="80"/>
          <w:sz w:val="24"/>
        </w:rPr>
        <w:t> </w:t>
      </w:r>
      <w:r>
        <w:rPr>
          <w:sz w:val="24"/>
        </w:rPr>
        <w:t>reputable</w:t>
      </w:r>
      <w:r>
        <w:rPr>
          <w:spacing w:val="80"/>
          <w:sz w:val="24"/>
        </w:rPr>
        <w:t> </w:t>
      </w:r>
      <w:r>
        <w:rPr>
          <w:sz w:val="24"/>
        </w:rPr>
        <w:t>independent</w:t>
      </w:r>
      <w:r>
        <w:rPr>
          <w:spacing w:val="80"/>
          <w:sz w:val="24"/>
        </w:rPr>
        <w:t> </w:t>
      </w:r>
      <w:r>
        <w:rPr>
          <w:sz w:val="24"/>
        </w:rPr>
        <w:t>assessor)</w:t>
      </w:r>
      <w:r>
        <w:rPr>
          <w:spacing w:val="80"/>
          <w:sz w:val="24"/>
        </w:rPr>
        <w:t> </w:t>
      </w:r>
      <w:r>
        <w:rPr>
          <w:sz w:val="24"/>
        </w:rPr>
        <w:t>results</w:t>
      </w:r>
      <w:r>
        <w:rPr>
          <w:spacing w:val="80"/>
          <w:sz w:val="24"/>
        </w:rPr>
        <w:t> </w:t>
      </w:r>
      <w:r>
        <w:rPr>
          <w:sz w:val="24"/>
        </w:rPr>
        <w:t>of</w:t>
      </w:r>
      <w:r>
        <w:rPr>
          <w:spacing w:val="80"/>
          <w:sz w:val="24"/>
        </w:rPr>
        <w:t> </w:t>
      </w:r>
      <w:r>
        <w:rPr>
          <w:sz w:val="24"/>
        </w:rPr>
        <w:t>the infrastructure integrating with the IPS central switch;</w:t>
      </w:r>
    </w:p>
    <w:p>
      <w:pPr>
        <w:pStyle w:val="ListParagraph"/>
        <w:numPr>
          <w:ilvl w:val="4"/>
          <w:numId w:val="2"/>
        </w:numPr>
        <w:tabs>
          <w:tab w:pos="2162" w:val="left" w:leader="none"/>
        </w:tabs>
        <w:spacing w:line="274" w:lineRule="exact" w:before="0" w:after="0"/>
        <w:ind w:left="2162" w:right="0" w:hanging="653"/>
        <w:jc w:val="left"/>
        <w:rPr>
          <w:sz w:val="24"/>
        </w:rPr>
      </w:pPr>
      <w:r>
        <w:rPr>
          <w:sz w:val="24"/>
        </w:rPr>
        <w:t>Business</w:t>
      </w:r>
      <w:r>
        <w:rPr>
          <w:spacing w:val="-2"/>
          <w:sz w:val="24"/>
        </w:rPr>
        <w:t> </w:t>
      </w:r>
      <w:r>
        <w:rPr>
          <w:sz w:val="24"/>
        </w:rPr>
        <w:t>continuity,</w:t>
      </w:r>
      <w:r>
        <w:rPr>
          <w:spacing w:val="-3"/>
          <w:sz w:val="24"/>
        </w:rPr>
        <w:t> </w:t>
      </w:r>
      <w:r>
        <w:rPr>
          <w:sz w:val="24"/>
        </w:rPr>
        <w:t>data</w:t>
      </w:r>
      <w:r>
        <w:rPr>
          <w:spacing w:val="-2"/>
          <w:sz w:val="24"/>
        </w:rPr>
        <w:t> </w:t>
      </w:r>
      <w:r>
        <w:rPr>
          <w:sz w:val="24"/>
        </w:rPr>
        <w:t>protection,</w:t>
      </w:r>
      <w:r>
        <w:rPr>
          <w:spacing w:val="-3"/>
          <w:sz w:val="24"/>
        </w:rPr>
        <w:t> </w:t>
      </w:r>
      <w:r>
        <w:rPr>
          <w:sz w:val="24"/>
        </w:rPr>
        <w:t>and</w:t>
      </w:r>
      <w:r>
        <w:rPr>
          <w:spacing w:val="-2"/>
          <w:sz w:val="24"/>
        </w:rPr>
        <w:t> </w:t>
      </w:r>
      <w:r>
        <w:rPr>
          <w:sz w:val="24"/>
        </w:rPr>
        <w:t>cybersecurity</w:t>
      </w:r>
      <w:r>
        <w:rPr>
          <w:spacing w:val="-2"/>
          <w:sz w:val="24"/>
        </w:rPr>
        <w:t> </w:t>
      </w:r>
      <w:r>
        <w:rPr>
          <w:sz w:val="24"/>
        </w:rPr>
        <w:t>measures;</w:t>
      </w:r>
      <w:r>
        <w:rPr>
          <w:spacing w:val="-1"/>
          <w:sz w:val="24"/>
        </w:rPr>
        <w:t> </w:t>
      </w:r>
      <w:r>
        <w:rPr>
          <w:spacing w:val="-5"/>
          <w:sz w:val="24"/>
        </w:rPr>
        <w:t>and</w:t>
      </w:r>
    </w:p>
    <w:p>
      <w:pPr>
        <w:pStyle w:val="ListParagraph"/>
        <w:numPr>
          <w:ilvl w:val="4"/>
          <w:numId w:val="2"/>
        </w:numPr>
        <w:tabs>
          <w:tab w:pos="2162" w:val="left" w:leader="none"/>
        </w:tabs>
        <w:spacing w:line="362" w:lineRule="auto" w:before="128" w:after="0"/>
        <w:ind w:left="2162" w:right="355" w:hanging="707"/>
        <w:jc w:val="left"/>
        <w:rPr>
          <w:sz w:val="24"/>
        </w:rPr>
      </w:pPr>
      <w:r>
        <w:rPr>
          <w:sz w:val="24"/>
        </w:rPr>
        <w:t>Any</w:t>
      </w:r>
      <w:r>
        <w:rPr>
          <w:spacing w:val="68"/>
          <w:sz w:val="24"/>
        </w:rPr>
        <w:t> </w:t>
      </w:r>
      <w:r>
        <w:rPr>
          <w:sz w:val="24"/>
        </w:rPr>
        <w:t>other</w:t>
      </w:r>
      <w:r>
        <w:rPr>
          <w:spacing w:val="68"/>
          <w:sz w:val="24"/>
        </w:rPr>
        <w:t> </w:t>
      </w:r>
      <w:r>
        <w:rPr>
          <w:sz w:val="24"/>
        </w:rPr>
        <w:t>information</w:t>
      </w:r>
      <w:r>
        <w:rPr>
          <w:spacing w:val="68"/>
          <w:sz w:val="24"/>
        </w:rPr>
        <w:t> </w:t>
      </w:r>
      <w:r>
        <w:rPr>
          <w:sz w:val="24"/>
        </w:rPr>
        <w:t>that</w:t>
      </w:r>
      <w:r>
        <w:rPr>
          <w:spacing w:val="68"/>
          <w:sz w:val="24"/>
        </w:rPr>
        <w:t> </w:t>
      </w:r>
      <w:r>
        <w:rPr>
          <w:sz w:val="24"/>
        </w:rPr>
        <w:t>the</w:t>
      </w:r>
      <w:r>
        <w:rPr>
          <w:spacing w:val="68"/>
          <w:sz w:val="24"/>
        </w:rPr>
        <w:t> </w:t>
      </w:r>
      <w:r>
        <w:rPr>
          <w:sz w:val="24"/>
        </w:rPr>
        <w:t>IPS</w:t>
      </w:r>
      <w:r>
        <w:rPr>
          <w:spacing w:val="68"/>
          <w:sz w:val="24"/>
        </w:rPr>
        <w:t> </w:t>
      </w:r>
      <w:r>
        <w:rPr>
          <w:sz w:val="24"/>
        </w:rPr>
        <w:t>Operator</w:t>
      </w:r>
      <w:r>
        <w:rPr>
          <w:spacing w:val="68"/>
          <w:sz w:val="24"/>
        </w:rPr>
        <w:t> </w:t>
      </w:r>
      <w:r>
        <w:rPr>
          <w:sz w:val="24"/>
        </w:rPr>
        <w:t>may</w:t>
      </w:r>
      <w:r>
        <w:rPr>
          <w:spacing w:val="68"/>
          <w:sz w:val="24"/>
        </w:rPr>
        <w:t> </w:t>
      </w:r>
      <w:r>
        <w:rPr>
          <w:sz w:val="24"/>
        </w:rPr>
        <w:t>request</w:t>
      </w:r>
      <w:r>
        <w:rPr>
          <w:spacing w:val="68"/>
          <w:sz w:val="24"/>
        </w:rPr>
        <w:t> </w:t>
      </w:r>
      <w:r>
        <w:rPr>
          <w:sz w:val="24"/>
        </w:rPr>
        <w:t>to</w:t>
      </w:r>
      <w:r>
        <w:rPr>
          <w:spacing w:val="68"/>
          <w:sz w:val="24"/>
        </w:rPr>
        <w:t> </w:t>
      </w:r>
      <w:r>
        <w:rPr>
          <w:sz w:val="24"/>
        </w:rPr>
        <w:t>finalise</w:t>
      </w:r>
      <w:r>
        <w:rPr>
          <w:spacing w:val="68"/>
          <w:sz w:val="24"/>
        </w:rPr>
        <w:t> </w:t>
      </w:r>
      <w:r>
        <w:rPr>
          <w:sz w:val="24"/>
        </w:rPr>
        <w:t>the </w:t>
      </w:r>
      <w:r>
        <w:rPr>
          <w:spacing w:val="-2"/>
          <w:sz w:val="24"/>
        </w:rPr>
        <w:t>assessment.</w:t>
      </w:r>
    </w:p>
    <w:p>
      <w:pPr>
        <w:pStyle w:val="ListParagraph"/>
        <w:numPr>
          <w:ilvl w:val="3"/>
          <w:numId w:val="2"/>
        </w:numPr>
        <w:tabs>
          <w:tab w:pos="1802" w:val="left" w:leader="none"/>
        </w:tabs>
        <w:spacing w:line="360" w:lineRule="auto" w:before="0" w:after="0"/>
        <w:ind w:left="1802" w:right="355" w:hanging="360"/>
        <w:jc w:val="both"/>
        <w:rPr>
          <w:sz w:val="24"/>
        </w:rPr>
      </w:pPr>
      <w:r>
        <w:rPr>
          <w:sz w:val="24"/>
        </w:rPr>
        <w:t>The onboarding process involves reviewing the application, verifying compliance, conducting</w:t>
      </w:r>
      <w:r>
        <w:rPr>
          <w:spacing w:val="-1"/>
          <w:sz w:val="24"/>
        </w:rPr>
        <w:t> </w:t>
      </w:r>
      <w:r>
        <w:rPr>
          <w:sz w:val="24"/>
        </w:rPr>
        <w:t>technical</w:t>
      </w:r>
      <w:r>
        <w:rPr>
          <w:spacing w:val="-1"/>
          <w:sz w:val="24"/>
        </w:rPr>
        <w:t> </w:t>
      </w:r>
      <w:r>
        <w:rPr>
          <w:sz w:val="24"/>
        </w:rPr>
        <w:t>integration</w:t>
      </w:r>
      <w:r>
        <w:rPr>
          <w:spacing w:val="-1"/>
          <w:sz w:val="24"/>
        </w:rPr>
        <w:t> </w:t>
      </w:r>
      <w:r>
        <w:rPr>
          <w:sz w:val="24"/>
        </w:rPr>
        <w:t>testing,</w:t>
      </w:r>
      <w:r>
        <w:rPr>
          <w:spacing w:val="-1"/>
          <w:sz w:val="24"/>
        </w:rPr>
        <w:t> </w:t>
      </w:r>
      <w:r>
        <w:rPr>
          <w:sz w:val="24"/>
        </w:rPr>
        <w:t>and</w:t>
      </w:r>
      <w:r>
        <w:rPr>
          <w:spacing w:val="-1"/>
          <w:sz w:val="24"/>
        </w:rPr>
        <w:t> </w:t>
      </w:r>
      <w:r>
        <w:rPr>
          <w:sz w:val="24"/>
        </w:rPr>
        <w:t>obtaining</w:t>
      </w:r>
      <w:r>
        <w:rPr>
          <w:spacing w:val="-1"/>
          <w:sz w:val="24"/>
        </w:rPr>
        <w:t> </w:t>
      </w:r>
      <w:r>
        <w:rPr>
          <w:sz w:val="24"/>
        </w:rPr>
        <w:t>final</w:t>
      </w:r>
      <w:r>
        <w:rPr>
          <w:spacing w:val="-1"/>
          <w:sz w:val="24"/>
        </w:rPr>
        <w:t> </w:t>
      </w:r>
      <w:r>
        <w:rPr>
          <w:sz w:val="24"/>
        </w:rPr>
        <w:t>approval</w:t>
      </w:r>
      <w:r>
        <w:rPr>
          <w:spacing w:val="-1"/>
          <w:sz w:val="24"/>
        </w:rPr>
        <w:t> </w:t>
      </w:r>
      <w:r>
        <w:rPr>
          <w:sz w:val="24"/>
        </w:rPr>
        <w:t>from</w:t>
      </w:r>
      <w:r>
        <w:rPr>
          <w:spacing w:val="-1"/>
          <w:sz w:val="24"/>
        </w:rPr>
        <w:t> </w:t>
      </w:r>
      <w:r>
        <w:rPr>
          <w:sz w:val="24"/>
        </w:rPr>
        <w:t>the</w:t>
      </w:r>
      <w:r>
        <w:rPr>
          <w:spacing w:val="-1"/>
          <w:sz w:val="24"/>
        </w:rPr>
        <w:t> </w:t>
      </w:r>
      <w:r>
        <w:rPr>
          <w:sz w:val="24"/>
        </w:rPr>
        <w:t>IPS Operator. Participants must complete a due diligence assessment that evaluates their</w:t>
      </w:r>
      <w:r>
        <w:rPr>
          <w:spacing w:val="-17"/>
          <w:sz w:val="24"/>
        </w:rPr>
        <w:t> </w:t>
      </w:r>
      <w:r>
        <w:rPr>
          <w:sz w:val="24"/>
        </w:rPr>
        <w:t>technical</w:t>
      </w:r>
      <w:r>
        <w:rPr>
          <w:spacing w:val="-17"/>
          <w:sz w:val="24"/>
        </w:rPr>
        <w:t> </w:t>
      </w:r>
      <w:r>
        <w:rPr>
          <w:sz w:val="24"/>
        </w:rPr>
        <w:t>capability</w:t>
      </w:r>
      <w:r>
        <w:rPr>
          <w:spacing w:val="-16"/>
          <w:sz w:val="24"/>
        </w:rPr>
        <w:t> </w:t>
      </w:r>
      <w:r>
        <w:rPr>
          <w:sz w:val="24"/>
        </w:rPr>
        <w:t>to</w:t>
      </w:r>
      <w:r>
        <w:rPr>
          <w:spacing w:val="-17"/>
          <w:sz w:val="24"/>
        </w:rPr>
        <w:t> </w:t>
      </w:r>
      <w:r>
        <w:rPr>
          <w:sz w:val="24"/>
        </w:rPr>
        <w:t>provide</w:t>
      </w:r>
      <w:r>
        <w:rPr>
          <w:spacing w:val="-17"/>
          <w:sz w:val="24"/>
        </w:rPr>
        <w:t> </w:t>
      </w:r>
      <w:r>
        <w:rPr>
          <w:sz w:val="24"/>
        </w:rPr>
        <w:t>IPS</w:t>
      </w:r>
      <w:r>
        <w:rPr>
          <w:spacing w:val="-17"/>
          <w:sz w:val="24"/>
        </w:rPr>
        <w:t> </w:t>
      </w:r>
      <w:r>
        <w:rPr>
          <w:sz w:val="24"/>
        </w:rPr>
        <w:t>services</w:t>
      </w:r>
      <w:r>
        <w:rPr>
          <w:spacing w:val="-16"/>
          <w:sz w:val="24"/>
        </w:rPr>
        <w:t> </w:t>
      </w:r>
      <w:r>
        <w:rPr>
          <w:sz w:val="24"/>
        </w:rPr>
        <w:t>and</w:t>
      </w:r>
      <w:r>
        <w:rPr>
          <w:spacing w:val="-17"/>
          <w:sz w:val="24"/>
        </w:rPr>
        <w:t> </w:t>
      </w:r>
      <w:r>
        <w:rPr>
          <w:sz w:val="24"/>
        </w:rPr>
        <w:t>risk</w:t>
      </w:r>
      <w:r>
        <w:rPr>
          <w:spacing w:val="-17"/>
          <w:sz w:val="24"/>
        </w:rPr>
        <w:t> </w:t>
      </w:r>
      <w:r>
        <w:rPr>
          <w:sz w:val="24"/>
        </w:rPr>
        <w:t>management</w:t>
      </w:r>
      <w:r>
        <w:rPr>
          <w:spacing w:val="-16"/>
          <w:sz w:val="24"/>
        </w:rPr>
        <w:t> </w:t>
      </w:r>
      <w:r>
        <w:rPr>
          <w:sz w:val="24"/>
        </w:rPr>
        <w:t>procedures.</w:t>
      </w:r>
    </w:p>
    <w:p>
      <w:pPr>
        <w:pStyle w:val="ListParagraph"/>
        <w:numPr>
          <w:ilvl w:val="3"/>
          <w:numId w:val="2"/>
        </w:numPr>
        <w:tabs>
          <w:tab w:pos="1801" w:val="left" w:leader="none"/>
        </w:tabs>
        <w:spacing w:line="240" w:lineRule="auto" w:before="0" w:after="0"/>
        <w:ind w:left="1801" w:right="0" w:hanging="359"/>
        <w:jc w:val="both"/>
        <w:rPr>
          <w:sz w:val="24"/>
        </w:rPr>
      </w:pPr>
      <w:r>
        <w:rPr>
          <w:sz w:val="24"/>
        </w:rPr>
        <w:t>Participation</w:t>
      </w:r>
      <w:r>
        <w:rPr>
          <w:spacing w:val="-3"/>
          <w:sz w:val="24"/>
        </w:rPr>
        <w:t> </w:t>
      </w:r>
      <w:r>
        <w:rPr>
          <w:sz w:val="24"/>
        </w:rPr>
        <w:t>in</w:t>
      </w:r>
      <w:r>
        <w:rPr>
          <w:spacing w:val="-1"/>
          <w:sz w:val="24"/>
        </w:rPr>
        <w:t> </w:t>
      </w:r>
      <w:r>
        <w:rPr>
          <w:sz w:val="24"/>
        </w:rPr>
        <w:t>the</w:t>
      </w:r>
      <w:r>
        <w:rPr>
          <w:spacing w:val="-1"/>
          <w:sz w:val="24"/>
        </w:rPr>
        <w:t> </w:t>
      </w:r>
      <w:r>
        <w:rPr>
          <w:sz w:val="24"/>
        </w:rPr>
        <w:t>IPS testing</w:t>
      </w:r>
      <w:r>
        <w:rPr>
          <w:spacing w:val="-1"/>
          <w:sz w:val="24"/>
        </w:rPr>
        <w:t> </w:t>
      </w:r>
      <w:r>
        <w:rPr>
          <w:sz w:val="24"/>
        </w:rPr>
        <w:t>and</w:t>
      </w:r>
      <w:r>
        <w:rPr>
          <w:spacing w:val="-1"/>
          <w:sz w:val="24"/>
        </w:rPr>
        <w:t> </w:t>
      </w:r>
      <w:r>
        <w:rPr>
          <w:sz w:val="24"/>
        </w:rPr>
        <w:t>certification</w:t>
      </w:r>
      <w:r>
        <w:rPr>
          <w:spacing w:val="-1"/>
          <w:sz w:val="24"/>
        </w:rPr>
        <w:t> </w:t>
      </w:r>
      <w:r>
        <w:rPr>
          <w:sz w:val="24"/>
        </w:rPr>
        <w:t>process</w:t>
      </w:r>
      <w:r>
        <w:rPr>
          <w:spacing w:val="-1"/>
          <w:sz w:val="24"/>
        </w:rPr>
        <w:t> </w:t>
      </w:r>
      <w:r>
        <w:rPr>
          <w:spacing w:val="-2"/>
          <w:sz w:val="24"/>
        </w:rPr>
        <w:t>includes:</w:t>
      </w:r>
    </w:p>
    <w:p>
      <w:pPr>
        <w:pStyle w:val="ListParagraph"/>
        <w:numPr>
          <w:ilvl w:val="4"/>
          <w:numId w:val="2"/>
        </w:numPr>
        <w:tabs>
          <w:tab w:pos="2521" w:val="left" w:leader="none"/>
        </w:tabs>
        <w:spacing w:line="240" w:lineRule="auto" w:before="134" w:after="0"/>
        <w:ind w:left="2521" w:right="0" w:hanging="479"/>
        <w:jc w:val="both"/>
        <w:rPr>
          <w:sz w:val="24"/>
        </w:rPr>
      </w:pPr>
      <w:r>
        <w:rPr>
          <w:sz w:val="24"/>
        </w:rPr>
        <w:t>Integration</w:t>
      </w:r>
      <w:r>
        <w:rPr>
          <w:spacing w:val="-2"/>
          <w:sz w:val="24"/>
        </w:rPr>
        <w:t> </w:t>
      </w:r>
      <w:r>
        <w:rPr>
          <w:sz w:val="24"/>
        </w:rPr>
        <w:t>with</w:t>
      </w:r>
      <w:r>
        <w:rPr>
          <w:spacing w:val="-2"/>
          <w:sz w:val="24"/>
        </w:rPr>
        <w:t> </w:t>
      </w:r>
      <w:r>
        <w:rPr>
          <w:sz w:val="24"/>
        </w:rPr>
        <w:t>the</w:t>
      </w:r>
      <w:r>
        <w:rPr>
          <w:spacing w:val="-2"/>
          <w:sz w:val="24"/>
        </w:rPr>
        <w:t> </w:t>
      </w:r>
      <w:r>
        <w:rPr>
          <w:sz w:val="24"/>
        </w:rPr>
        <w:t>sandbox</w:t>
      </w:r>
      <w:r>
        <w:rPr>
          <w:spacing w:val="-2"/>
          <w:sz w:val="24"/>
        </w:rPr>
        <w:t> </w:t>
      </w:r>
      <w:r>
        <w:rPr>
          <w:sz w:val="24"/>
        </w:rPr>
        <w:t>(Simulator)</w:t>
      </w:r>
      <w:r>
        <w:rPr>
          <w:spacing w:val="-1"/>
          <w:sz w:val="24"/>
        </w:rPr>
        <w:t> </w:t>
      </w:r>
      <w:r>
        <w:rPr>
          <w:spacing w:val="-2"/>
          <w:sz w:val="24"/>
        </w:rPr>
        <w:t>environment;</w:t>
      </w:r>
    </w:p>
    <w:p>
      <w:pPr>
        <w:pStyle w:val="ListParagraph"/>
        <w:numPr>
          <w:ilvl w:val="4"/>
          <w:numId w:val="2"/>
        </w:numPr>
        <w:tabs>
          <w:tab w:pos="2521" w:val="left" w:leader="none"/>
        </w:tabs>
        <w:spacing w:line="240" w:lineRule="auto" w:before="137" w:after="0"/>
        <w:ind w:left="2521" w:right="0" w:hanging="532"/>
        <w:jc w:val="both"/>
        <w:rPr>
          <w:sz w:val="24"/>
        </w:rPr>
      </w:pPr>
      <w:r>
        <w:rPr>
          <w:sz w:val="24"/>
        </w:rPr>
        <w:t>Live</w:t>
      </w:r>
      <w:r>
        <w:rPr>
          <w:spacing w:val="-1"/>
          <w:sz w:val="24"/>
        </w:rPr>
        <w:t> </w:t>
      </w:r>
      <w:r>
        <w:rPr>
          <w:sz w:val="24"/>
        </w:rPr>
        <w:t>testing for</w:t>
      </w:r>
      <w:r>
        <w:rPr>
          <w:spacing w:val="-1"/>
          <w:sz w:val="24"/>
        </w:rPr>
        <w:t> </w:t>
      </w:r>
      <w:r>
        <w:rPr>
          <w:sz w:val="24"/>
        </w:rPr>
        <w:t>transaction flows</w:t>
      </w:r>
      <w:r>
        <w:rPr>
          <w:spacing w:val="-1"/>
          <w:sz w:val="24"/>
        </w:rPr>
        <w:t> </w:t>
      </w:r>
      <w:r>
        <w:rPr>
          <w:sz w:val="24"/>
        </w:rPr>
        <w:t>and </w:t>
      </w:r>
      <w:r>
        <w:rPr>
          <w:spacing w:val="-2"/>
          <w:sz w:val="24"/>
        </w:rPr>
        <w:t>reconciliation;</w:t>
      </w:r>
    </w:p>
    <w:p>
      <w:pPr>
        <w:pStyle w:val="ListParagraph"/>
        <w:numPr>
          <w:ilvl w:val="4"/>
          <w:numId w:val="2"/>
        </w:numPr>
        <w:tabs>
          <w:tab w:pos="2522" w:val="left" w:leader="none"/>
        </w:tabs>
        <w:spacing w:line="240" w:lineRule="auto" w:before="141" w:after="0"/>
        <w:ind w:left="2522" w:right="0" w:hanging="586"/>
        <w:jc w:val="left"/>
        <w:rPr>
          <w:sz w:val="24"/>
        </w:rPr>
      </w:pPr>
      <w:r>
        <w:rPr>
          <w:sz w:val="24"/>
        </w:rPr>
        <w:t>Confirmation</w:t>
      </w:r>
      <w:r>
        <w:rPr>
          <w:spacing w:val="-2"/>
          <w:sz w:val="24"/>
        </w:rPr>
        <w:t> </w:t>
      </w:r>
      <w:r>
        <w:rPr>
          <w:sz w:val="24"/>
        </w:rPr>
        <w:t>of</w:t>
      </w:r>
      <w:r>
        <w:rPr>
          <w:spacing w:val="-2"/>
          <w:sz w:val="24"/>
        </w:rPr>
        <w:t> </w:t>
      </w:r>
      <w:r>
        <w:rPr>
          <w:sz w:val="24"/>
        </w:rPr>
        <w:t>settlement</w:t>
      </w:r>
      <w:r>
        <w:rPr>
          <w:spacing w:val="-2"/>
          <w:sz w:val="24"/>
        </w:rPr>
        <w:t> </w:t>
      </w:r>
      <w:r>
        <w:rPr>
          <w:sz w:val="24"/>
        </w:rPr>
        <w:t>routing</w:t>
      </w:r>
      <w:r>
        <w:rPr>
          <w:spacing w:val="-2"/>
          <w:sz w:val="24"/>
        </w:rPr>
        <w:t> </w:t>
      </w:r>
      <w:r>
        <w:rPr>
          <w:sz w:val="24"/>
        </w:rPr>
        <w:t>and</w:t>
      </w:r>
      <w:r>
        <w:rPr>
          <w:spacing w:val="-1"/>
          <w:sz w:val="24"/>
        </w:rPr>
        <w:t> </w:t>
      </w:r>
      <w:r>
        <w:rPr>
          <w:sz w:val="24"/>
        </w:rPr>
        <w:t>messaging</w:t>
      </w:r>
      <w:r>
        <w:rPr>
          <w:spacing w:val="-1"/>
          <w:sz w:val="24"/>
        </w:rPr>
        <w:t> </w:t>
      </w:r>
      <w:r>
        <w:rPr>
          <w:sz w:val="24"/>
        </w:rPr>
        <w:t>standards;</w:t>
      </w:r>
      <w:r>
        <w:rPr>
          <w:spacing w:val="-2"/>
          <w:sz w:val="24"/>
        </w:rPr>
        <w:t> </w:t>
      </w:r>
      <w:r>
        <w:rPr>
          <w:spacing w:val="-5"/>
          <w:sz w:val="24"/>
        </w:rPr>
        <w:t>and</w:t>
      </w:r>
    </w:p>
    <w:p>
      <w:pPr>
        <w:pStyle w:val="ListParagraph"/>
        <w:numPr>
          <w:ilvl w:val="4"/>
          <w:numId w:val="2"/>
        </w:numPr>
        <w:tabs>
          <w:tab w:pos="2522" w:val="left" w:leader="none"/>
        </w:tabs>
        <w:spacing w:line="240" w:lineRule="auto" w:before="137" w:after="0"/>
        <w:ind w:left="2522" w:right="0" w:hanging="600"/>
        <w:jc w:val="left"/>
        <w:rPr>
          <w:sz w:val="24"/>
        </w:rPr>
      </w:pPr>
      <w:r>
        <w:rPr>
          <w:spacing w:val="-2"/>
          <w:sz w:val="24"/>
        </w:rPr>
        <w:t>Certification.</w:t>
      </w:r>
    </w:p>
    <w:p>
      <w:pPr>
        <w:pStyle w:val="ListParagraph"/>
        <w:numPr>
          <w:ilvl w:val="3"/>
          <w:numId w:val="2"/>
        </w:numPr>
        <w:tabs>
          <w:tab w:pos="1802" w:val="left" w:leader="none"/>
        </w:tabs>
        <w:spacing w:line="360" w:lineRule="auto" w:before="137" w:after="0"/>
        <w:ind w:left="1802" w:right="354" w:hanging="360"/>
        <w:jc w:val="left"/>
        <w:rPr>
          <w:sz w:val="24"/>
        </w:rPr>
      </w:pPr>
      <w:r>
        <w:rPr>
          <w:sz w:val="24"/>
        </w:rPr>
        <w:t>Formal admission into the IPS ecosystem upon successful completion of tests,</w:t>
      </w:r>
      <w:r>
        <w:rPr>
          <w:spacing w:val="80"/>
          <w:sz w:val="24"/>
        </w:rPr>
        <w:t> </w:t>
      </w:r>
      <w:r>
        <w:rPr>
          <w:sz w:val="24"/>
        </w:rPr>
        <w:t>signing of the participant agreement, and issuance of production credentials.</w:t>
      </w:r>
    </w:p>
    <w:p>
      <w:pPr>
        <w:pStyle w:val="ListParagraph"/>
        <w:spacing w:after="0" w:line="360" w:lineRule="auto"/>
        <w:jc w:val="left"/>
        <w:rPr>
          <w:sz w:val="24"/>
        </w:rPr>
        <w:sectPr>
          <w:pgSz w:w="12240" w:h="15840"/>
          <w:pgMar w:header="750" w:footer="327" w:top="1880" w:bottom="520" w:left="360" w:right="1080"/>
        </w:sectPr>
      </w:pPr>
    </w:p>
    <w:p>
      <w:pPr>
        <w:pStyle w:val="BodyText"/>
        <w:spacing w:before="38"/>
      </w:pPr>
    </w:p>
    <w:p>
      <w:pPr>
        <w:pStyle w:val="ListParagraph"/>
        <w:numPr>
          <w:ilvl w:val="3"/>
          <w:numId w:val="2"/>
        </w:numPr>
        <w:tabs>
          <w:tab w:pos="1800" w:val="left" w:leader="none"/>
          <w:tab w:pos="1802" w:val="left" w:leader="none"/>
        </w:tabs>
        <w:spacing w:line="360" w:lineRule="auto" w:before="1" w:after="0"/>
        <w:ind w:left="1802" w:right="355" w:hanging="360"/>
        <w:jc w:val="both"/>
        <w:rPr>
          <w:sz w:val="24"/>
        </w:rPr>
      </w:pPr>
      <w:r>
        <w:rPr>
          <w:sz w:val="24"/>
        </w:rPr>
        <w:t>All application submissions must be complete and compliant with the minimum requirements as published by the IPS Operator from time to time. Incomplete or unverified submissions will not be processed.</w:t>
      </w:r>
    </w:p>
    <w:p>
      <w:pPr>
        <w:pStyle w:val="BodyText"/>
        <w:spacing w:before="138"/>
      </w:pPr>
    </w:p>
    <w:p>
      <w:pPr>
        <w:pStyle w:val="Heading2"/>
        <w:numPr>
          <w:ilvl w:val="2"/>
          <w:numId w:val="2"/>
        </w:numPr>
        <w:tabs>
          <w:tab w:pos="2162" w:val="left" w:leader="none"/>
        </w:tabs>
        <w:spacing w:line="240" w:lineRule="auto" w:before="0" w:after="0"/>
        <w:ind w:left="2162" w:right="0" w:hanging="1080"/>
        <w:jc w:val="left"/>
      </w:pPr>
      <w:r>
        <w:rPr/>
        <w:t>Endorsement</w:t>
      </w:r>
      <w:r>
        <w:rPr>
          <w:spacing w:val="-1"/>
        </w:rPr>
        <w:t> </w:t>
      </w:r>
      <w:r>
        <w:rPr/>
        <w:t>by Bank of </w:t>
      </w:r>
      <w:r>
        <w:rPr>
          <w:spacing w:val="-2"/>
        </w:rPr>
        <w:t>Namibia</w:t>
      </w:r>
    </w:p>
    <w:p>
      <w:pPr>
        <w:pStyle w:val="ListParagraph"/>
        <w:numPr>
          <w:ilvl w:val="3"/>
          <w:numId w:val="2"/>
        </w:numPr>
        <w:tabs>
          <w:tab w:pos="1802" w:val="left" w:leader="none"/>
        </w:tabs>
        <w:spacing w:line="360" w:lineRule="auto" w:before="137" w:after="0"/>
        <w:ind w:left="1802" w:right="355" w:hanging="360"/>
        <w:jc w:val="both"/>
        <w:rPr>
          <w:sz w:val="24"/>
        </w:rPr>
      </w:pPr>
      <w:r>
        <w:rPr>
          <w:sz w:val="24"/>
        </w:rPr>
        <w:t>Following the internal evaluation, the IPS Operator shall submit its recommendation whether to authorise or reject the application to the Bank of Namibia for endorsement.</w:t>
      </w:r>
    </w:p>
    <w:p>
      <w:pPr>
        <w:pStyle w:val="ListParagraph"/>
        <w:numPr>
          <w:ilvl w:val="3"/>
          <w:numId w:val="2"/>
        </w:numPr>
        <w:tabs>
          <w:tab w:pos="1802" w:val="left" w:leader="none"/>
        </w:tabs>
        <w:spacing w:line="360" w:lineRule="auto" w:before="1" w:after="0"/>
        <w:ind w:left="1802" w:right="355" w:hanging="360"/>
        <w:jc w:val="both"/>
        <w:rPr>
          <w:sz w:val="24"/>
        </w:rPr>
      </w:pPr>
      <w:r>
        <w:rPr>
          <w:sz w:val="24"/>
        </w:rPr>
        <w:t>The</w:t>
      </w:r>
      <w:r>
        <w:rPr>
          <w:spacing w:val="-17"/>
          <w:sz w:val="24"/>
        </w:rPr>
        <w:t> </w:t>
      </w:r>
      <w:r>
        <w:rPr>
          <w:sz w:val="24"/>
        </w:rPr>
        <w:t>decision</w:t>
      </w:r>
      <w:r>
        <w:rPr>
          <w:spacing w:val="-17"/>
          <w:sz w:val="24"/>
        </w:rPr>
        <w:t> </w:t>
      </w:r>
      <w:r>
        <w:rPr>
          <w:sz w:val="24"/>
        </w:rPr>
        <w:t>of</w:t>
      </w:r>
      <w:r>
        <w:rPr>
          <w:spacing w:val="-16"/>
          <w:sz w:val="24"/>
        </w:rPr>
        <w:t> </w:t>
      </w:r>
      <w:r>
        <w:rPr>
          <w:sz w:val="24"/>
        </w:rPr>
        <w:t>the</w:t>
      </w:r>
      <w:r>
        <w:rPr>
          <w:spacing w:val="-17"/>
          <w:sz w:val="24"/>
        </w:rPr>
        <w:t> </w:t>
      </w:r>
      <w:r>
        <w:rPr>
          <w:sz w:val="24"/>
        </w:rPr>
        <w:t>IPS</w:t>
      </w:r>
      <w:r>
        <w:rPr>
          <w:spacing w:val="-17"/>
          <w:sz w:val="24"/>
        </w:rPr>
        <w:t> </w:t>
      </w:r>
      <w:r>
        <w:rPr>
          <w:sz w:val="24"/>
        </w:rPr>
        <w:t>Operator</w:t>
      </w:r>
      <w:r>
        <w:rPr>
          <w:spacing w:val="-17"/>
          <w:sz w:val="24"/>
        </w:rPr>
        <w:t> </w:t>
      </w:r>
      <w:r>
        <w:rPr>
          <w:sz w:val="24"/>
        </w:rPr>
        <w:t>regarding</w:t>
      </w:r>
      <w:r>
        <w:rPr>
          <w:spacing w:val="-16"/>
          <w:sz w:val="24"/>
        </w:rPr>
        <w:t> </w:t>
      </w:r>
      <w:r>
        <w:rPr>
          <w:sz w:val="24"/>
        </w:rPr>
        <w:t>an</w:t>
      </w:r>
      <w:r>
        <w:rPr>
          <w:spacing w:val="-17"/>
          <w:sz w:val="24"/>
        </w:rPr>
        <w:t> </w:t>
      </w:r>
      <w:r>
        <w:rPr>
          <w:sz w:val="24"/>
        </w:rPr>
        <w:t>applicant’s</w:t>
      </w:r>
      <w:r>
        <w:rPr>
          <w:spacing w:val="-17"/>
          <w:sz w:val="24"/>
        </w:rPr>
        <w:t> </w:t>
      </w:r>
      <w:r>
        <w:rPr>
          <w:sz w:val="24"/>
        </w:rPr>
        <w:t>authorisation</w:t>
      </w:r>
      <w:r>
        <w:rPr>
          <w:spacing w:val="-16"/>
          <w:sz w:val="24"/>
        </w:rPr>
        <w:t> </w:t>
      </w:r>
      <w:r>
        <w:rPr>
          <w:sz w:val="24"/>
        </w:rPr>
        <w:t>or</w:t>
      </w:r>
      <w:r>
        <w:rPr>
          <w:spacing w:val="-17"/>
          <w:sz w:val="24"/>
        </w:rPr>
        <w:t> </w:t>
      </w:r>
      <w:r>
        <w:rPr>
          <w:sz w:val="24"/>
        </w:rPr>
        <w:t>rejection is subject to the prior endorsement of the Bank of Namibia.</w:t>
      </w:r>
    </w:p>
    <w:p>
      <w:pPr>
        <w:pStyle w:val="ListParagraph"/>
        <w:numPr>
          <w:ilvl w:val="3"/>
          <w:numId w:val="2"/>
        </w:numPr>
        <w:tabs>
          <w:tab w:pos="1802" w:val="left" w:leader="none"/>
        </w:tabs>
        <w:spacing w:line="360" w:lineRule="auto" w:before="2" w:after="0"/>
        <w:ind w:left="1802" w:right="355" w:hanging="360"/>
        <w:jc w:val="both"/>
        <w:rPr>
          <w:sz w:val="24"/>
        </w:rPr>
      </w:pPr>
      <w:r>
        <w:rPr>
          <w:sz w:val="24"/>
        </w:rPr>
        <w:t>The Bank of Namibia may endorse, supplement, modify, or make further recommendations on the Operator’s proposed decision based on its regulatory oversight and assessment.</w:t>
      </w:r>
    </w:p>
    <w:p>
      <w:pPr>
        <w:pStyle w:val="BodyText"/>
        <w:spacing w:before="215"/>
      </w:pPr>
    </w:p>
    <w:p>
      <w:pPr>
        <w:pStyle w:val="Heading2"/>
        <w:numPr>
          <w:ilvl w:val="2"/>
          <w:numId w:val="2"/>
        </w:numPr>
        <w:tabs>
          <w:tab w:pos="2162" w:val="left" w:leader="none"/>
        </w:tabs>
        <w:spacing w:line="240" w:lineRule="auto" w:before="0" w:after="0"/>
        <w:ind w:left="2162" w:right="0" w:hanging="1080"/>
        <w:jc w:val="left"/>
      </w:pPr>
      <w:r>
        <w:rPr/>
        <w:t>Communication</w:t>
      </w:r>
      <w:r>
        <w:rPr>
          <w:spacing w:val="-1"/>
        </w:rPr>
        <w:t> </w:t>
      </w:r>
      <w:r>
        <w:rPr/>
        <w:t>of Final</w:t>
      </w:r>
      <w:r>
        <w:rPr>
          <w:spacing w:val="-1"/>
        </w:rPr>
        <w:t> </w:t>
      </w:r>
      <w:r>
        <w:rPr/>
        <w:t>Decision</w:t>
      </w:r>
      <w:r>
        <w:rPr>
          <w:spacing w:val="-1"/>
        </w:rPr>
        <w:t> </w:t>
      </w:r>
      <w:r>
        <w:rPr/>
        <w:t>and</w:t>
      </w:r>
      <w:r>
        <w:rPr>
          <w:spacing w:val="-1"/>
        </w:rPr>
        <w:t> </w:t>
      </w:r>
      <w:r>
        <w:rPr/>
        <w:t>Next </w:t>
      </w:r>
      <w:r>
        <w:rPr>
          <w:spacing w:val="-2"/>
        </w:rPr>
        <w:t>Steps</w:t>
      </w:r>
    </w:p>
    <w:p>
      <w:pPr>
        <w:pStyle w:val="ListParagraph"/>
        <w:numPr>
          <w:ilvl w:val="3"/>
          <w:numId w:val="2"/>
        </w:numPr>
        <w:tabs>
          <w:tab w:pos="1802" w:val="left" w:leader="none"/>
        </w:tabs>
        <w:spacing w:line="360" w:lineRule="auto" w:before="180" w:after="0"/>
        <w:ind w:left="1802" w:right="355" w:hanging="360"/>
        <w:jc w:val="both"/>
        <w:rPr>
          <w:sz w:val="24"/>
        </w:rPr>
      </w:pPr>
      <w:r>
        <w:rPr>
          <w:sz w:val="24"/>
        </w:rPr>
        <w:t>Once the Bank of Namibia has endorsed the IPS Operator’s decision, the IPS Operator shall formally communicate the outcome in writing within thirty (30) business</w:t>
      </w:r>
      <w:r>
        <w:rPr>
          <w:spacing w:val="-1"/>
          <w:sz w:val="24"/>
        </w:rPr>
        <w:t> </w:t>
      </w:r>
      <w:r>
        <w:rPr>
          <w:sz w:val="24"/>
        </w:rPr>
        <w:t>days</w:t>
      </w:r>
      <w:r>
        <w:rPr>
          <w:spacing w:val="-1"/>
          <w:sz w:val="24"/>
        </w:rPr>
        <w:t> </w:t>
      </w:r>
      <w:r>
        <w:rPr>
          <w:sz w:val="24"/>
        </w:rPr>
        <w:t>of</w:t>
      </w:r>
      <w:r>
        <w:rPr>
          <w:spacing w:val="-1"/>
          <w:sz w:val="24"/>
        </w:rPr>
        <w:t> </w:t>
      </w:r>
      <w:r>
        <w:rPr>
          <w:sz w:val="24"/>
        </w:rPr>
        <w:t>receiving</w:t>
      </w:r>
      <w:r>
        <w:rPr>
          <w:spacing w:val="-1"/>
          <w:sz w:val="24"/>
        </w:rPr>
        <w:t> </w:t>
      </w:r>
      <w:r>
        <w:rPr>
          <w:sz w:val="24"/>
        </w:rPr>
        <w:t>the</w:t>
      </w:r>
      <w:r>
        <w:rPr>
          <w:spacing w:val="-1"/>
          <w:sz w:val="24"/>
        </w:rPr>
        <w:t> </w:t>
      </w:r>
      <w:r>
        <w:rPr>
          <w:sz w:val="24"/>
        </w:rPr>
        <w:t>endorsement</w:t>
      </w:r>
      <w:r>
        <w:rPr>
          <w:spacing w:val="-1"/>
          <w:sz w:val="24"/>
        </w:rPr>
        <w:t> </w:t>
      </w:r>
      <w:r>
        <w:rPr>
          <w:sz w:val="24"/>
        </w:rPr>
        <w:t>to</w:t>
      </w:r>
      <w:r>
        <w:rPr>
          <w:spacing w:val="-1"/>
          <w:sz w:val="24"/>
        </w:rPr>
        <w:t> </w:t>
      </w:r>
      <w:r>
        <w:rPr>
          <w:sz w:val="24"/>
        </w:rPr>
        <w:t>the</w:t>
      </w:r>
      <w:r>
        <w:rPr>
          <w:spacing w:val="-1"/>
          <w:sz w:val="24"/>
        </w:rPr>
        <w:t> </w:t>
      </w:r>
      <w:r>
        <w:rPr>
          <w:sz w:val="24"/>
        </w:rPr>
        <w:t>applicant.</w:t>
      </w:r>
      <w:r>
        <w:rPr>
          <w:spacing w:val="-1"/>
          <w:sz w:val="24"/>
        </w:rPr>
        <w:t> </w:t>
      </w:r>
      <w:r>
        <w:rPr>
          <w:sz w:val="24"/>
        </w:rPr>
        <w:t>The</w:t>
      </w:r>
      <w:r>
        <w:rPr>
          <w:spacing w:val="-1"/>
          <w:sz w:val="24"/>
        </w:rPr>
        <w:t> </w:t>
      </w:r>
      <w:r>
        <w:rPr>
          <w:sz w:val="24"/>
        </w:rPr>
        <w:t>communication shall include any conditions or recommendations issued by the Bank of Namibia.</w:t>
      </w:r>
    </w:p>
    <w:p>
      <w:pPr>
        <w:pStyle w:val="ListParagraph"/>
        <w:numPr>
          <w:ilvl w:val="3"/>
          <w:numId w:val="2"/>
        </w:numPr>
        <w:tabs>
          <w:tab w:pos="1802" w:val="left" w:leader="none"/>
        </w:tabs>
        <w:spacing w:line="360" w:lineRule="auto" w:before="0" w:after="0"/>
        <w:ind w:left="1802" w:right="355" w:hanging="360"/>
        <w:jc w:val="both"/>
        <w:rPr>
          <w:sz w:val="24"/>
        </w:rPr>
      </w:pPr>
      <w:r>
        <w:rPr>
          <w:sz w:val="24"/>
        </w:rPr>
        <w:t>If</w:t>
      </w:r>
      <w:r>
        <w:rPr>
          <w:spacing w:val="-10"/>
          <w:sz w:val="24"/>
        </w:rPr>
        <w:t> </w:t>
      </w:r>
      <w:r>
        <w:rPr>
          <w:sz w:val="24"/>
        </w:rPr>
        <w:t>the</w:t>
      </w:r>
      <w:r>
        <w:rPr>
          <w:spacing w:val="-10"/>
          <w:sz w:val="24"/>
        </w:rPr>
        <w:t> </w:t>
      </w:r>
      <w:r>
        <w:rPr>
          <w:sz w:val="24"/>
        </w:rPr>
        <w:t>application</w:t>
      </w:r>
      <w:r>
        <w:rPr>
          <w:spacing w:val="-10"/>
          <w:sz w:val="24"/>
        </w:rPr>
        <w:t> </w:t>
      </w:r>
      <w:r>
        <w:rPr>
          <w:sz w:val="24"/>
        </w:rPr>
        <w:t>is</w:t>
      </w:r>
      <w:r>
        <w:rPr>
          <w:spacing w:val="-10"/>
          <w:sz w:val="24"/>
        </w:rPr>
        <w:t> </w:t>
      </w:r>
      <w:r>
        <w:rPr>
          <w:sz w:val="24"/>
        </w:rPr>
        <w:t>approved,</w:t>
      </w:r>
      <w:r>
        <w:rPr>
          <w:spacing w:val="-10"/>
          <w:sz w:val="24"/>
        </w:rPr>
        <w:t> </w:t>
      </w:r>
      <w:r>
        <w:rPr>
          <w:sz w:val="24"/>
        </w:rPr>
        <w:t>the</w:t>
      </w:r>
      <w:r>
        <w:rPr>
          <w:spacing w:val="-10"/>
          <w:sz w:val="24"/>
        </w:rPr>
        <w:t> </w:t>
      </w:r>
      <w:r>
        <w:rPr>
          <w:sz w:val="24"/>
        </w:rPr>
        <w:t>IPS</w:t>
      </w:r>
      <w:r>
        <w:rPr>
          <w:spacing w:val="-10"/>
          <w:sz w:val="24"/>
        </w:rPr>
        <w:t> </w:t>
      </w:r>
      <w:r>
        <w:rPr>
          <w:sz w:val="24"/>
        </w:rPr>
        <w:t>Operator</w:t>
      </w:r>
      <w:r>
        <w:rPr>
          <w:spacing w:val="-10"/>
          <w:sz w:val="24"/>
        </w:rPr>
        <w:t> </w:t>
      </w:r>
      <w:r>
        <w:rPr>
          <w:sz w:val="24"/>
        </w:rPr>
        <w:t>shall</w:t>
      </w:r>
      <w:r>
        <w:rPr>
          <w:spacing w:val="-10"/>
          <w:sz w:val="24"/>
        </w:rPr>
        <w:t> </w:t>
      </w:r>
      <w:r>
        <w:rPr>
          <w:sz w:val="24"/>
        </w:rPr>
        <w:t>provide</w:t>
      </w:r>
      <w:r>
        <w:rPr>
          <w:spacing w:val="-10"/>
          <w:sz w:val="24"/>
        </w:rPr>
        <w:t> </w:t>
      </w:r>
      <w:r>
        <w:rPr>
          <w:sz w:val="24"/>
        </w:rPr>
        <w:t>the</w:t>
      </w:r>
      <w:r>
        <w:rPr>
          <w:spacing w:val="-10"/>
          <w:sz w:val="24"/>
        </w:rPr>
        <w:t> </w:t>
      </w:r>
      <w:r>
        <w:rPr>
          <w:sz w:val="24"/>
        </w:rPr>
        <w:t>applicant</w:t>
      </w:r>
      <w:r>
        <w:rPr>
          <w:spacing w:val="-10"/>
          <w:sz w:val="24"/>
        </w:rPr>
        <w:t> </w:t>
      </w:r>
      <w:r>
        <w:rPr>
          <w:sz w:val="24"/>
        </w:rPr>
        <w:t>with</w:t>
      </w:r>
      <w:r>
        <w:rPr>
          <w:spacing w:val="-10"/>
          <w:sz w:val="24"/>
        </w:rPr>
        <w:t> </w:t>
      </w:r>
      <w:r>
        <w:rPr>
          <w:sz w:val="24"/>
        </w:rPr>
        <w:t>the onboarding roadmap, which may include:</w:t>
      </w:r>
    </w:p>
    <w:p>
      <w:pPr>
        <w:pStyle w:val="ListParagraph"/>
        <w:numPr>
          <w:ilvl w:val="4"/>
          <w:numId w:val="2"/>
        </w:numPr>
        <w:tabs>
          <w:tab w:pos="2521" w:val="left" w:leader="none"/>
        </w:tabs>
        <w:spacing w:line="274" w:lineRule="exact" w:before="0" w:after="0"/>
        <w:ind w:left="2521" w:right="0" w:hanging="479"/>
        <w:jc w:val="both"/>
        <w:rPr>
          <w:sz w:val="24"/>
        </w:rPr>
      </w:pPr>
      <w:r>
        <w:rPr>
          <w:sz w:val="24"/>
        </w:rPr>
        <w:t>Execution</w:t>
      </w:r>
      <w:r>
        <w:rPr>
          <w:spacing w:val="-1"/>
          <w:sz w:val="24"/>
        </w:rPr>
        <w:t> </w:t>
      </w:r>
      <w:r>
        <w:rPr>
          <w:sz w:val="24"/>
        </w:rPr>
        <w:t>of</w:t>
      </w:r>
      <w:r>
        <w:rPr>
          <w:spacing w:val="-2"/>
          <w:sz w:val="24"/>
        </w:rPr>
        <w:t> </w:t>
      </w:r>
      <w:r>
        <w:rPr>
          <w:sz w:val="24"/>
        </w:rPr>
        <w:t>legal</w:t>
      </w:r>
      <w:r>
        <w:rPr>
          <w:spacing w:val="-1"/>
          <w:sz w:val="24"/>
        </w:rPr>
        <w:t> </w:t>
      </w:r>
      <w:r>
        <w:rPr>
          <w:spacing w:val="-2"/>
          <w:sz w:val="24"/>
        </w:rPr>
        <w:t>agreements</w:t>
      </w:r>
    </w:p>
    <w:p>
      <w:pPr>
        <w:pStyle w:val="ListParagraph"/>
        <w:numPr>
          <w:ilvl w:val="4"/>
          <w:numId w:val="2"/>
        </w:numPr>
        <w:tabs>
          <w:tab w:pos="2521" w:val="left" w:leader="none"/>
        </w:tabs>
        <w:spacing w:line="240" w:lineRule="auto" w:before="137" w:after="0"/>
        <w:ind w:left="2521" w:right="0" w:hanging="532"/>
        <w:jc w:val="both"/>
        <w:rPr>
          <w:sz w:val="24"/>
        </w:rPr>
      </w:pPr>
      <w:r>
        <w:rPr>
          <w:sz w:val="24"/>
        </w:rPr>
        <w:t>Payment</w:t>
      </w:r>
      <w:r>
        <w:rPr>
          <w:spacing w:val="-2"/>
          <w:sz w:val="24"/>
        </w:rPr>
        <w:t> </w:t>
      </w:r>
      <w:r>
        <w:rPr>
          <w:sz w:val="24"/>
        </w:rPr>
        <w:t>of</w:t>
      </w:r>
      <w:r>
        <w:rPr>
          <w:spacing w:val="-2"/>
          <w:sz w:val="24"/>
        </w:rPr>
        <w:t> </w:t>
      </w:r>
      <w:r>
        <w:rPr>
          <w:sz w:val="24"/>
        </w:rPr>
        <w:t>applicable</w:t>
      </w:r>
      <w:r>
        <w:rPr>
          <w:spacing w:val="-1"/>
          <w:sz w:val="24"/>
        </w:rPr>
        <w:t> </w:t>
      </w:r>
      <w:r>
        <w:rPr>
          <w:sz w:val="24"/>
        </w:rPr>
        <w:t>joining</w:t>
      </w:r>
      <w:r>
        <w:rPr>
          <w:spacing w:val="-1"/>
          <w:sz w:val="24"/>
        </w:rPr>
        <w:t> </w:t>
      </w:r>
      <w:r>
        <w:rPr>
          <w:sz w:val="24"/>
        </w:rPr>
        <w:t>fees</w:t>
      </w:r>
      <w:r>
        <w:rPr>
          <w:spacing w:val="-1"/>
          <w:sz w:val="24"/>
        </w:rPr>
        <w:t> </w:t>
      </w:r>
      <w:r>
        <w:rPr>
          <w:sz w:val="24"/>
        </w:rPr>
        <w:t>as</w:t>
      </w:r>
      <w:r>
        <w:rPr>
          <w:spacing w:val="-1"/>
          <w:sz w:val="24"/>
        </w:rPr>
        <w:t> </w:t>
      </w:r>
      <w:r>
        <w:rPr>
          <w:sz w:val="24"/>
        </w:rPr>
        <w:t>prescribed</w:t>
      </w:r>
      <w:r>
        <w:rPr>
          <w:spacing w:val="-1"/>
          <w:sz w:val="24"/>
        </w:rPr>
        <w:t> </w:t>
      </w:r>
      <w:r>
        <w:rPr>
          <w:sz w:val="24"/>
        </w:rPr>
        <w:t>by</w:t>
      </w:r>
      <w:r>
        <w:rPr>
          <w:spacing w:val="-1"/>
          <w:sz w:val="24"/>
        </w:rPr>
        <w:t> </w:t>
      </w:r>
      <w:r>
        <w:rPr>
          <w:sz w:val="24"/>
        </w:rPr>
        <w:t>the </w:t>
      </w:r>
      <w:r>
        <w:rPr>
          <w:spacing w:val="-5"/>
          <w:sz w:val="24"/>
        </w:rPr>
        <w:t>IPN</w:t>
      </w:r>
    </w:p>
    <w:p>
      <w:pPr>
        <w:pStyle w:val="ListParagraph"/>
        <w:numPr>
          <w:ilvl w:val="4"/>
          <w:numId w:val="2"/>
        </w:numPr>
        <w:tabs>
          <w:tab w:pos="2522" w:val="left" w:leader="none"/>
        </w:tabs>
        <w:spacing w:line="240" w:lineRule="auto" w:before="142" w:after="0"/>
        <w:ind w:left="2522" w:right="0" w:hanging="586"/>
        <w:jc w:val="left"/>
        <w:rPr>
          <w:sz w:val="24"/>
        </w:rPr>
      </w:pPr>
      <w:r>
        <w:rPr>
          <w:sz w:val="24"/>
        </w:rPr>
        <w:t>System</w:t>
      </w:r>
      <w:r>
        <w:rPr>
          <w:spacing w:val="-1"/>
          <w:sz w:val="24"/>
        </w:rPr>
        <w:t> </w:t>
      </w:r>
      <w:r>
        <w:rPr>
          <w:sz w:val="24"/>
        </w:rPr>
        <w:t>integration</w:t>
      </w:r>
      <w:r>
        <w:rPr>
          <w:spacing w:val="-1"/>
          <w:sz w:val="24"/>
        </w:rPr>
        <w:t> </w:t>
      </w:r>
      <w:r>
        <w:rPr>
          <w:sz w:val="24"/>
        </w:rPr>
        <w:t>and</w:t>
      </w:r>
      <w:r>
        <w:rPr>
          <w:spacing w:val="-1"/>
          <w:sz w:val="24"/>
        </w:rPr>
        <w:t> </w:t>
      </w:r>
      <w:r>
        <w:rPr>
          <w:sz w:val="24"/>
        </w:rPr>
        <w:t>connectivity </w:t>
      </w:r>
      <w:r>
        <w:rPr>
          <w:spacing w:val="-2"/>
          <w:sz w:val="24"/>
        </w:rPr>
        <w:t>timelines</w:t>
      </w:r>
    </w:p>
    <w:p>
      <w:pPr>
        <w:pStyle w:val="ListParagraph"/>
        <w:numPr>
          <w:ilvl w:val="4"/>
          <w:numId w:val="2"/>
        </w:numPr>
        <w:tabs>
          <w:tab w:pos="2522" w:val="left" w:leader="none"/>
        </w:tabs>
        <w:spacing w:line="240" w:lineRule="auto" w:before="137" w:after="0"/>
        <w:ind w:left="2522" w:right="0" w:hanging="600"/>
        <w:jc w:val="left"/>
        <w:rPr>
          <w:sz w:val="24"/>
        </w:rPr>
      </w:pPr>
      <w:r>
        <w:rPr>
          <w:sz w:val="24"/>
        </w:rPr>
        <w:t>Testing</w:t>
      </w:r>
      <w:r>
        <w:rPr>
          <w:spacing w:val="-4"/>
          <w:sz w:val="24"/>
        </w:rPr>
        <w:t> </w:t>
      </w:r>
      <w:r>
        <w:rPr>
          <w:sz w:val="24"/>
        </w:rPr>
        <w:t>and</w:t>
      </w:r>
      <w:r>
        <w:rPr>
          <w:spacing w:val="-1"/>
          <w:sz w:val="24"/>
        </w:rPr>
        <w:t> </w:t>
      </w:r>
      <w:r>
        <w:rPr>
          <w:sz w:val="24"/>
        </w:rPr>
        <w:t>certification</w:t>
      </w:r>
      <w:r>
        <w:rPr>
          <w:spacing w:val="-1"/>
          <w:sz w:val="24"/>
        </w:rPr>
        <w:t> </w:t>
      </w:r>
      <w:r>
        <w:rPr>
          <w:sz w:val="24"/>
        </w:rPr>
        <w:t>requirements;</w:t>
      </w:r>
      <w:r>
        <w:rPr>
          <w:spacing w:val="-2"/>
          <w:sz w:val="24"/>
        </w:rPr>
        <w:t> </w:t>
      </w:r>
      <w:r>
        <w:rPr>
          <w:spacing w:val="-5"/>
          <w:sz w:val="24"/>
        </w:rPr>
        <w:t>and</w:t>
      </w:r>
    </w:p>
    <w:p>
      <w:pPr>
        <w:pStyle w:val="ListParagraph"/>
        <w:numPr>
          <w:ilvl w:val="4"/>
          <w:numId w:val="2"/>
        </w:numPr>
        <w:tabs>
          <w:tab w:pos="2522" w:val="left" w:leader="none"/>
        </w:tabs>
        <w:spacing w:line="240" w:lineRule="auto" w:before="137" w:after="0"/>
        <w:ind w:left="2522" w:right="0" w:hanging="546"/>
        <w:jc w:val="left"/>
        <w:rPr>
          <w:sz w:val="24"/>
        </w:rPr>
      </w:pPr>
      <w:r>
        <w:rPr>
          <w:sz w:val="24"/>
        </w:rPr>
        <w:t>Operational</w:t>
      </w:r>
      <w:r>
        <w:rPr>
          <w:spacing w:val="-1"/>
          <w:sz w:val="24"/>
        </w:rPr>
        <w:t> </w:t>
      </w:r>
      <w:r>
        <w:rPr>
          <w:sz w:val="24"/>
        </w:rPr>
        <w:t>readiness</w:t>
      </w:r>
      <w:r>
        <w:rPr>
          <w:spacing w:val="-1"/>
          <w:sz w:val="24"/>
        </w:rPr>
        <w:t> </w:t>
      </w:r>
      <w:r>
        <w:rPr>
          <w:spacing w:val="-2"/>
          <w:sz w:val="24"/>
        </w:rPr>
        <w:t>procedures.</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0"/>
          <w:numId w:val="7"/>
        </w:numPr>
        <w:tabs>
          <w:tab w:pos="1802" w:val="left" w:leader="none"/>
        </w:tabs>
        <w:spacing w:line="360" w:lineRule="auto" w:before="1" w:after="0"/>
        <w:ind w:left="1802" w:right="355" w:hanging="360"/>
        <w:jc w:val="both"/>
        <w:rPr>
          <w:sz w:val="24"/>
        </w:rPr>
      </w:pPr>
      <w:r>
        <w:rPr>
          <w:sz w:val="24"/>
        </w:rPr>
        <w:t>If</w:t>
      </w:r>
      <w:r>
        <w:rPr>
          <w:spacing w:val="-5"/>
          <w:sz w:val="24"/>
        </w:rPr>
        <w:t> </w:t>
      </w:r>
      <w:r>
        <w:rPr>
          <w:sz w:val="24"/>
        </w:rPr>
        <w:t>the</w:t>
      </w:r>
      <w:r>
        <w:rPr>
          <w:spacing w:val="-5"/>
          <w:sz w:val="24"/>
        </w:rPr>
        <w:t> </w:t>
      </w:r>
      <w:r>
        <w:rPr>
          <w:sz w:val="24"/>
        </w:rPr>
        <w:t>application</w:t>
      </w:r>
      <w:r>
        <w:rPr>
          <w:spacing w:val="-5"/>
          <w:sz w:val="24"/>
        </w:rPr>
        <w:t> </w:t>
      </w:r>
      <w:r>
        <w:rPr>
          <w:sz w:val="24"/>
        </w:rPr>
        <w:t>is</w:t>
      </w:r>
      <w:r>
        <w:rPr>
          <w:spacing w:val="-5"/>
          <w:sz w:val="24"/>
        </w:rPr>
        <w:t> </w:t>
      </w:r>
      <w:r>
        <w:rPr>
          <w:sz w:val="24"/>
        </w:rPr>
        <w:t>declined,</w:t>
      </w:r>
      <w:r>
        <w:rPr>
          <w:spacing w:val="-5"/>
          <w:sz w:val="24"/>
        </w:rPr>
        <w:t> </w:t>
      </w:r>
      <w:r>
        <w:rPr>
          <w:sz w:val="24"/>
        </w:rPr>
        <w:t>the</w:t>
      </w:r>
      <w:r>
        <w:rPr>
          <w:spacing w:val="-5"/>
          <w:sz w:val="24"/>
        </w:rPr>
        <w:t> </w:t>
      </w:r>
      <w:r>
        <w:rPr>
          <w:sz w:val="24"/>
        </w:rPr>
        <w:t>IPS</w:t>
      </w:r>
      <w:r>
        <w:rPr>
          <w:spacing w:val="-5"/>
          <w:sz w:val="24"/>
        </w:rPr>
        <w:t> </w:t>
      </w:r>
      <w:r>
        <w:rPr>
          <w:sz w:val="24"/>
        </w:rPr>
        <w:t>Operator</w:t>
      </w:r>
      <w:r>
        <w:rPr>
          <w:spacing w:val="-5"/>
          <w:sz w:val="24"/>
        </w:rPr>
        <w:t> </w:t>
      </w:r>
      <w:r>
        <w:rPr>
          <w:sz w:val="24"/>
        </w:rPr>
        <w:t>shall,</w:t>
      </w:r>
      <w:r>
        <w:rPr>
          <w:spacing w:val="-5"/>
          <w:sz w:val="24"/>
        </w:rPr>
        <w:t> </w:t>
      </w:r>
      <w:r>
        <w:rPr>
          <w:sz w:val="24"/>
        </w:rPr>
        <w:t>within</w:t>
      </w:r>
      <w:r>
        <w:rPr>
          <w:spacing w:val="-5"/>
          <w:sz w:val="24"/>
        </w:rPr>
        <w:t> </w:t>
      </w:r>
      <w:r>
        <w:rPr>
          <w:sz w:val="24"/>
        </w:rPr>
        <w:t>30</w:t>
      </w:r>
      <w:r>
        <w:rPr>
          <w:spacing w:val="-5"/>
          <w:sz w:val="24"/>
        </w:rPr>
        <w:t> </w:t>
      </w:r>
      <w:r>
        <w:rPr>
          <w:sz w:val="24"/>
        </w:rPr>
        <w:t>days,</w:t>
      </w:r>
      <w:r>
        <w:rPr>
          <w:spacing w:val="-5"/>
          <w:sz w:val="24"/>
        </w:rPr>
        <w:t> </w:t>
      </w:r>
      <w:r>
        <w:rPr>
          <w:sz w:val="24"/>
        </w:rPr>
        <w:t>communicate the</w:t>
      </w:r>
      <w:r>
        <w:rPr>
          <w:spacing w:val="-11"/>
          <w:sz w:val="24"/>
        </w:rPr>
        <w:t> </w:t>
      </w:r>
      <w:r>
        <w:rPr>
          <w:sz w:val="24"/>
        </w:rPr>
        <w:t>decision</w:t>
      </w:r>
      <w:r>
        <w:rPr>
          <w:spacing w:val="-11"/>
          <w:sz w:val="24"/>
        </w:rPr>
        <w:t> </w:t>
      </w:r>
      <w:r>
        <w:rPr>
          <w:sz w:val="24"/>
        </w:rPr>
        <w:t>and</w:t>
      </w:r>
      <w:r>
        <w:rPr>
          <w:spacing w:val="-11"/>
          <w:sz w:val="24"/>
        </w:rPr>
        <w:t> </w:t>
      </w:r>
      <w:r>
        <w:rPr>
          <w:sz w:val="24"/>
        </w:rPr>
        <w:t>the</w:t>
      </w:r>
      <w:r>
        <w:rPr>
          <w:spacing w:val="-11"/>
          <w:sz w:val="24"/>
        </w:rPr>
        <w:t> </w:t>
      </w:r>
      <w:r>
        <w:rPr>
          <w:sz w:val="24"/>
        </w:rPr>
        <w:t>reasons</w:t>
      </w:r>
      <w:r>
        <w:rPr>
          <w:spacing w:val="-11"/>
          <w:sz w:val="24"/>
        </w:rPr>
        <w:t> </w:t>
      </w:r>
      <w:r>
        <w:rPr>
          <w:sz w:val="24"/>
        </w:rPr>
        <w:t>thereof,</w:t>
      </w:r>
      <w:r>
        <w:rPr>
          <w:spacing w:val="-11"/>
          <w:sz w:val="24"/>
        </w:rPr>
        <w:t> </w:t>
      </w:r>
      <w:r>
        <w:rPr>
          <w:sz w:val="24"/>
        </w:rPr>
        <w:t>including</w:t>
      </w:r>
      <w:r>
        <w:rPr>
          <w:spacing w:val="-11"/>
          <w:sz w:val="24"/>
        </w:rPr>
        <w:t> </w:t>
      </w:r>
      <w:r>
        <w:rPr>
          <w:sz w:val="24"/>
        </w:rPr>
        <w:t>any</w:t>
      </w:r>
      <w:r>
        <w:rPr>
          <w:spacing w:val="-11"/>
          <w:sz w:val="24"/>
        </w:rPr>
        <w:t> </w:t>
      </w:r>
      <w:r>
        <w:rPr>
          <w:sz w:val="24"/>
        </w:rPr>
        <w:t>regulatory</w:t>
      </w:r>
      <w:r>
        <w:rPr>
          <w:spacing w:val="-11"/>
          <w:sz w:val="24"/>
        </w:rPr>
        <w:t> </w:t>
      </w:r>
      <w:r>
        <w:rPr>
          <w:sz w:val="24"/>
        </w:rPr>
        <w:t>considerations</w:t>
      </w:r>
      <w:r>
        <w:rPr>
          <w:spacing w:val="-11"/>
          <w:sz w:val="24"/>
        </w:rPr>
        <w:t> </w:t>
      </w:r>
      <w:r>
        <w:rPr>
          <w:sz w:val="24"/>
        </w:rPr>
        <w:t>from the Bank of Namibia.</w:t>
      </w:r>
    </w:p>
    <w:p>
      <w:pPr>
        <w:pStyle w:val="ListParagraph"/>
        <w:numPr>
          <w:ilvl w:val="0"/>
          <w:numId w:val="7"/>
        </w:numPr>
        <w:tabs>
          <w:tab w:pos="1802" w:val="left" w:leader="none"/>
        </w:tabs>
        <w:spacing w:line="360" w:lineRule="auto" w:before="1" w:after="0"/>
        <w:ind w:left="1802" w:right="354" w:hanging="360"/>
        <w:jc w:val="both"/>
        <w:rPr>
          <w:sz w:val="24"/>
        </w:rPr>
      </w:pPr>
      <w:r>
        <w:rPr>
          <w:sz w:val="24"/>
        </w:rPr>
        <w:t>Acceptance into the IPS Scheme is conditional upon the applicant's ability to complete all required onboarding activities, including certification testing, execution of legal agreements, and confirmation of operational readiness.</w:t>
      </w:r>
    </w:p>
    <w:p>
      <w:pPr>
        <w:pStyle w:val="BodyText"/>
        <w:spacing w:before="219"/>
      </w:pPr>
    </w:p>
    <w:p>
      <w:pPr>
        <w:pStyle w:val="Heading2"/>
        <w:numPr>
          <w:ilvl w:val="2"/>
          <w:numId w:val="2"/>
        </w:numPr>
        <w:tabs>
          <w:tab w:pos="2162" w:val="left" w:leader="none"/>
        </w:tabs>
        <w:spacing w:line="240" w:lineRule="auto" w:before="1" w:after="0"/>
        <w:ind w:left="2162" w:right="0" w:hanging="1080"/>
        <w:jc w:val="left"/>
      </w:pPr>
      <w:r>
        <w:rPr/>
        <w:t>Appeal</w:t>
      </w:r>
      <w:r>
        <w:rPr>
          <w:spacing w:val="-1"/>
        </w:rPr>
        <w:t> </w:t>
      </w:r>
      <w:r>
        <w:rPr>
          <w:spacing w:val="-2"/>
        </w:rPr>
        <w:t>Process</w:t>
      </w:r>
    </w:p>
    <w:p>
      <w:pPr>
        <w:pStyle w:val="ListParagraph"/>
        <w:numPr>
          <w:ilvl w:val="3"/>
          <w:numId w:val="2"/>
        </w:numPr>
        <w:tabs>
          <w:tab w:pos="1802" w:val="left" w:leader="none"/>
        </w:tabs>
        <w:spacing w:line="360" w:lineRule="auto" w:before="175" w:after="0"/>
        <w:ind w:left="1802" w:right="355" w:hanging="360"/>
        <w:jc w:val="both"/>
        <w:rPr>
          <w:sz w:val="24"/>
        </w:rPr>
      </w:pPr>
      <w:r>
        <w:rPr>
          <w:sz w:val="24"/>
        </w:rPr>
        <w:t>In the event of a rejection, the applicant may initiate an appeal by submitting a formal written request to the Bank of Namibia (the Regulator).</w:t>
      </w:r>
    </w:p>
    <w:p>
      <w:pPr>
        <w:pStyle w:val="BodyText"/>
        <w:spacing w:before="139"/>
      </w:pPr>
    </w:p>
    <w:p>
      <w:pPr>
        <w:pStyle w:val="Heading1"/>
        <w:numPr>
          <w:ilvl w:val="0"/>
          <w:numId w:val="2"/>
        </w:numPr>
        <w:tabs>
          <w:tab w:pos="1441" w:val="left" w:leader="none"/>
        </w:tabs>
        <w:spacing w:line="240" w:lineRule="auto" w:before="0" w:after="0"/>
        <w:ind w:left="1441" w:right="0" w:hanging="359"/>
        <w:jc w:val="left"/>
      </w:pPr>
      <w:bookmarkStart w:name="_TOC_250058" w:id="13"/>
      <w:r>
        <w:rPr>
          <w:color w:val="196B24"/>
        </w:rPr>
        <w:t>Rights</w:t>
      </w:r>
      <w:r>
        <w:rPr>
          <w:color w:val="196B24"/>
          <w:spacing w:val="-1"/>
        </w:rPr>
        <w:t> </w:t>
      </w:r>
      <w:r>
        <w:rPr>
          <w:color w:val="196B24"/>
        </w:rPr>
        <w:t>and</w:t>
      </w:r>
      <w:r>
        <w:rPr>
          <w:color w:val="196B24"/>
          <w:spacing w:val="-1"/>
        </w:rPr>
        <w:t> </w:t>
      </w:r>
      <w:r>
        <w:rPr>
          <w:color w:val="196B24"/>
        </w:rPr>
        <w:t>Duties</w:t>
      </w:r>
      <w:r>
        <w:rPr>
          <w:color w:val="196B24"/>
          <w:spacing w:val="-1"/>
        </w:rPr>
        <w:t> </w:t>
      </w:r>
      <w:r>
        <w:rPr>
          <w:color w:val="196B24"/>
        </w:rPr>
        <w:t>of</w:t>
      </w:r>
      <w:r>
        <w:rPr>
          <w:color w:val="196B24"/>
          <w:spacing w:val="-1"/>
        </w:rPr>
        <w:t> </w:t>
      </w:r>
      <w:r>
        <w:rPr>
          <w:color w:val="196B24"/>
        </w:rPr>
        <w:t>Scheme </w:t>
      </w:r>
      <w:bookmarkEnd w:id="13"/>
      <w:r>
        <w:rPr>
          <w:color w:val="196B24"/>
          <w:spacing w:val="-2"/>
        </w:rPr>
        <w:t>Participants</w:t>
      </w:r>
    </w:p>
    <w:p>
      <w:pPr>
        <w:pStyle w:val="BodyText"/>
        <w:spacing w:before="192"/>
        <w:rPr>
          <w:rFonts w:ascii="Arial"/>
          <w:b/>
        </w:rPr>
      </w:pPr>
    </w:p>
    <w:p>
      <w:pPr>
        <w:pStyle w:val="Heading1"/>
        <w:numPr>
          <w:ilvl w:val="1"/>
          <w:numId w:val="2"/>
        </w:numPr>
        <w:tabs>
          <w:tab w:pos="1802" w:val="left" w:leader="none"/>
        </w:tabs>
        <w:spacing w:line="240" w:lineRule="auto" w:before="0" w:after="0"/>
        <w:ind w:left="1802" w:right="0" w:hanging="720"/>
        <w:jc w:val="left"/>
      </w:pPr>
      <w:bookmarkStart w:name="_TOC_250057" w:id="14"/>
      <w:bookmarkEnd w:id="14"/>
      <w:r>
        <w:rPr>
          <w:spacing w:val="-2"/>
        </w:rPr>
        <w:t>Introduction</w:t>
      </w:r>
    </w:p>
    <w:p>
      <w:pPr>
        <w:pStyle w:val="BodyText"/>
        <w:spacing w:before="134"/>
        <w:rPr>
          <w:rFonts w:ascii="Arial"/>
          <w:b/>
        </w:rPr>
      </w:pPr>
    </w:p>
    <w:p>
      <w:pPr>
        <w:pStyle w:val="ListParagraph"/>
        <w:numPr>
          <w:ilvl w:val="2"/>
          <w:numId w:val="2"/>
        </w:numPr>
        <w:tabs>
          <w:tab w:pos="2162" w:val="left" w:leader="none"/>
        </w:tabs>
        <w:spacing w:line="360" w:lineRule="auto" w:before="1" w:after="0"/>
        <w:ind w:left="2162" w:right="354" w:hanging="1080"/>
        <w:jc w:val="both"/>
        <w:rPr>
          <w:rFonts w:ascii="Arial"/>
          <w:b/>
          <w:sz w:val="24"/>
        </w:rPr>
      </w:pPr>
      <w:r>
        <w:rPr>
          <w:sz w:val="24"/>
        </w:rPr>
        <w:t>This</w:t>
      </w:r>
      <w:r>
        <w:rPr>
          <w:spacing w:val="-1"/>
          <w:sz w:val="24"/>
        </w:rPr>
        <w:t> </w:t>
      </w:r>
      <w:r>
        <w:rPr>
          <w:sz w:val="24"/>
        </w:rPr>
        <w:t>section</w:t>
      </w:r>
      <w:r>
        <w:rPr>
          <w:spacing w:val="-1"/>
          <w:sz w:val="24"/>
        </w:rPr>
        <w:t> </w:t>
      </w:r>
      <w:r>
        <w:rPr>
          <w:sz w:val="24"/>
        </w:rPr>
        <w:t>outlines</w:t>
      </w:r>
      <w:r>
        <w:rPr>
          <w:spacing w:val="-1"/>
          <w:sz w:val="24"/>
        </w:rPr>
        <w:t> </w:t>
      </w:r>
      <w:r>
        <w:rPr>
          <w:sz w:val="24"/>
        </w:rPr>
        <w:t>the</w:t>
      </w:r>
      <w:r>
        <w:rPr>
          <w:spacing w:val="-1"/>
          <w:sz w:val="24"/>
        </w:rPr>
        <w:t> </w:t>
      </w:r>
      <w:r>
        <w:rPr>
          <w:sz w:val="24"/>
        </w:rPr>
        <w:t>binding</w:t>
      </w:r>
      <w:r>
        <w:rPr>
          <w:spacing w:val="-1"/>
          <w:sz w:val="24"/>
        </w:rPr>
        <w:t> </w:t>
      </w:r>
      <w:r>
        <w:rPr>
          <w:sz w:val="24"/>
        </w:rPr>
        <w:t>rights</w:t>
      </w:r>
      <w:r>
        <w:rPr>
          <w:spacing w:val="-1"/>
          <w:sz w:val="24"/>
        </w:rPr>
        <w:t> </w:t>
      </w:r>
      <w:r>
        <w:rPr>
          <w:sz w:val="24"/>
        </w:rPr>
        <w:t>and</w:t>
      </w:r>
      <w:r>
        <w:rPr>
          <w:spacing w:val="-1"/>
          <w:sz w:val="24"/>
        </w:rPr>
        <w:t> </w:t>
      </w:r>
      <w:r>
        <w:rPr>
          <w:sz w:val="24"/>
        </w:rPr>
        <w:t>duties</w:t>
      </w:r>
      <w:r>
        <w:rPr>
          <w:spacing w:val="-1"/>
          <w:sz w:val="24"/>
        </w:rPr>
        <w:t> </w:t>
      </w:r>
      <w:r>
        <w:rPr>
          <w:sz w:val="24"/>
        </w:rPr>
        <w:t>of</w:t>
      </w:r>
      <w:r>
        <w:rPr>
          <w:spacing w:val="-1"/>
          <w:sz w:val="24"/>
        </w:rPr>
        <w:t> </w:t>
      </w:r>
      <w:r>
        <w:rPr>
          <w:sz w:val="24"/>
        </w:rPr>
        <w:t>participants</w:t>
      </w:r>
      <w:r>
        <w:rPr>
          <w:spacing w:val="-1"/>
          <w:sz w:val="24"/>
        </w:rPr>
        <w:t> </w:t>
      </w:r>
      <w:r>
        <w:rPr>
          <w:sz w:val="24"/>
        </w:rPr>
        <w:t>admitted</w:t>
      </w:r>
      <w:r>
        <w:rPr>
          <w:spacing w:val="-1"/>
          <w:sz w:val="24"/>
        </w:rPr>
        <w:t> </w:t>
      </w:r>
      <w:r>
        <w:rPr>
          <w:sz w:val="24"/>
        </w:rPr>
        <w:t>into the Instant Payment Solution (IPS) Scheme. These rights and duties are informed by the overarching regulatory framework under the PSM Act, the associated Bank of Namibia Determinations (PSD-1, PSD-6, etc.), and the operational governance of the IPS Operator. Participants are required to always observe these rules.</w:t>
      </w:r>
    </w:p>
    <w:p>
      <w:pPr>
        <w:pStyle w:val="ListParagraph"/>
        <w:numPr>
          <w:ilvl w:val="2"/>
          <w:numId w:val="2"/>
        </w:numPr>
        <w:tabs>
          <w:tab w:pos="2162" w:val="left" w:leader="none"/>
        </w:tabs>
        <w:spacing w:line="360" w:lineRule="auto" w:before="0" w:after="0"/>
        <w:ind w:left="2162" w:right="355" w:hanging="1080"/>
        <w:jc w:val="both"/>
        <w:rPr>
          <w:rFonts w:ascii="Arial"/>
          <w:b/>
          <w:sz w:val="24"/>
        </w:rPr>
      </w:pPr>
      <w:r>
        <w:rPr>
          <w:sz w:val="24"/>
        </w:rPr>
        <w:t>Non-compliance may result in corrective measures, including warnings, fines, restrictions, suspensions and/or termination of scheme membership.</w:t>
      </w:r>
    </w:p>
    <w:p>
      <w:pPr>
        <w:pStyle w:val="BodyText"/>
        <w:spacing w:before="137"/>
      </w:pPr>
    </w:p>
    <w:p>
      <w:pPr>
        <w:pStyle w:val="Heading1"/>
        <w:numPr>
          <w:ilvl w:val="1"/>
          <w:numId w:val="2"/>
        </w:numPr>
        <w:tabs>
          <w:tab w:pos="1802" w:val="left" w:leader="none"/>
        </w:tabs>
        <w:spacing w:line="240" w:lineRule="auto" w:before="0" w:after="0"/>
        <w:ind w:left="1802" w:right="0" w:hanging="720"/>
        <w:jc w:val="left"/>
        <w:rPr>
          <w:i/>
        </w:rPr>
      </w:pPr>
      <w:bookmarkStart w:name="_TOC_250056" w:id="15"/>
      <w:r>
        <w:rPr/>
        <w:t>Rights</w:t>
      </w:r>
      <w:r>
        <w:rPr>
          <w:spacing w:val="-1"/>
        </w:rPr>
        <w:t> </w:t>
      </w:r>
      <w:r>
        <w:rPr/>
        <w:t>of</w:t>
      </w:r>
      <w:r>
        <w:rPr>
          <w:spacing w:val="-1"/>
        </w:rPr>
        <w:t> </w:t>
      </w:r>
      <w:r>
        <w:rPr/>
        <w:t>Scheme </w:t>
      </w:r>
      <w:bookmarkEnd w:id="15"/>
      <w:r>
        <w:rPr>
          <w:spacing w:val="-2"/>
        </w:rPr>
        <w:t>Participants</w:t>
      </w:r>
    </w:p>
    <w:p>
      <w:pPr>
        <w:pStyle w:val="BodyText"/>
        <w:spacing w:before="273"/>
        <w:rPr>
          <w:rFonts w:ascii="Arial"/>
          <w:b/>
        </w:rPr>
      </w:pPr>
    </w:p>
    <w:p>
      <w:pPr>
        <w:pStyle w:val="BodyText"/>
        <w:ind w:left="1082"/>
      </w:pPr>
      <w:r>
        <w:rPr/>
        <w:t>All</w:t>
      </w:r>
      <w:r>
        <w:rPr>
          <w:spacing w:val="-3"/>
        </w:rPr>
        <w:t> </w:t>
      </w:r>
      <w:r>
        <w:rPr/>
        <w:t>authorised</w:t>
      </w:r>
      <w:r>
        <w:rPr>
          <w:spacing w:val="-1"/>
        </w:rPr>
        <w:t> </w:t>
      </w:r>
      <w:r>
        <w:rPr/>
        <w:t>IPS</w:t>
      </w:r>
      <w:r>
        <w:rPr>
          <w:spacing w:val="-1"/>
        </w:rPr>
        <w:t> </w:t>
      </w:r>
      <w:r>
        <w:rPr/>
        <w:t>participants shall</w:t>
      </w:r>
      <w:r>
        <w:rPr>
          <w:spacing w:val="-1"/>
        </w:rPr>
        <w:t> </w:t>
      </w:r>
      <w:r>
        <w:rPr/>
        <w:t>have</w:t>
      </w:r>
      <w:r>
        <w:rPr>
          <w:spacing w:val="-1"/>
        </w:rPr>
        <w:t> </w:t>
      </w:r>
      <w:r>
        <w:rPr/>
        <w:t>the</w:t>
      </w:r>
      <w:r>
        <w:rPr>
          <w:spacing w:val="-1"/>
        </w:rPr>
        <w:t> </w:t>
      </w:r>
      <w:r>
        <w:rPr/>
        <w:t>following </w:t>
      </w:r>
      <w:r>
        <w:rPr>
          <w:spacing w:val="-2"/>
        </w:rPr>
        <w:t>rights:</w:t>
      </w:r>
    </w:p>
    <w:p>
      <w:pPr>
        <w:pStyle w:val="BodyText"/>
      </w:pPr>
    </w:p>
    <w:p>
      <w:pPr>
        <w:pStyle w:val="BodyText"/>
        <w:spacing w:before="3"/>
      </w:pPr>
    </w:p>
    <w:p>
      <w:pPr>
        <w:pStyle w:val="Heading1"/>
        <w:numPr>
          <w:ilvl w:val="2"/>
          <w:numId w:val="2"/>
        </w:numPr>
        <w:tabs>
          <w:tab w:pos="2162" w:val="left" w:leader="none"/>
        </w:tabs>
        <w:spacing w:line="240" w:lineRule="auto" w:before="0" w:after="0"/>
        <w:ind w:left="2162" w:right="0" w:hanging="1080"/>
        <w:jc w:val="left"/>
      </w:pPr>
      <w:r>
        <w:rPr/>
        <w:t>Right</w:t>
      </w:r>
      <w:r>
        <w:rPr>
          <w:spacing w:val="-1"/>
        </w:rPr>
        <w:t> </w:t>
      </w:r>
      <w:r>
        <w:rPr/>
        <w:t>to</w:t>
      </w:r>
      <w:r>
        <w:rPr>
          <w:spacing w:val="-1"/>
        </w:rPr>
        <w:t> </w:t>
      </w:r>
      <w:r>
        <w:rPr/>
        <w:t>Access Scheme </w:t>
      </w:r>
      <w:r>
        <w:rPr>
          <w:spacing w:val="-2"/>
        </w:rPr>
        <w:t>Infrastructure</w:t>
      </w:r>
    </w:p>
    <w:p>
      <w:pPr>
        <w:pStyle w:val="Heading1"/>
        <w:spacing w:after="0" w:line="240" w:lineRule="auto"/>
        <w:jc w:val="left"/>
        <w:sectPr>
          <w:pgSz w:w="12240" w:h="15840"/>
          <w:pgMar w:header="750" w:footer="327" w:top="1880" w:bottom="520" w:left="360" w:right="1080"/>
        </w:sectPr>
      </w:pPr>
    </w:p>
    <w:p>
      <w:pPr>
        <w:pStyle w:val="BodyText"/>
        <w:spacing w:before="38"/>
        <w:rPr>
          <w:rFonts w:ascii="Arial"/>
          <w:b/>
        </w:rPr>
      </w:pPr>
    </w:p>
    <w:p>
      <w:pPr>
        <w:pStyle w:val="BodyText"/>
        <w:spacing w:line="360" w:lineRule="auto" w:before="1"/>
        <w:ind w:left="1802" w:right="355"/>
        <w:jc w:val="both"/>
      </w:pPr>
      <w:r>
        <w:rPr/>
        <w:t>Participants shall have complete and non-discriminatory access to the IPS infrastructure, provided they meet the applicable eligibility, technical, and operational requirements.</w:t>
      </w:r>
    </w:p>
    <w:p>
      <w:pPr>
        <w:pStyle w:val="BodyText"/>
        <w:spacing w:before="138"/>
      </w:pPr>
    </w:p>
    <w:p>
      <w:pPr>
        <w:pStyle w:val="Heading1"/>
        <w:numPr>
          <w:ilvl w:val="2"/>
          <w:numId w:val="2"/>
        </w:numPr>
        <w:tabs>
          <w:tab w:pos="2229" w:val="left" w:leader="none"/>
        </w:tabs>
        <w:spacing w:line="240" w:lineRule="auto" w:before="0" w:after="0"/>
        <w:ind w:left="2229" w:right="0" w:hanging="1147"/>
        <w:jc w:val="left"/>
      </w:pPr>
      <w:r>
        <w:rPr/>
        <w:t>Right</w:t>
      </w:r>
      <w:r>
        <w:rPr>
          <w:spacing w:val="-1"/>
        </w:rPr>
        <w:t> </w:t>
      </w:r>
      <w:r>
        <w:rPr/>
        <w:t>to</w:t>
      </w:r>
      <w:r>
        <w:rPr>
          <w:spacing w:val="-2"/>
        </w:rPr>
        <w:t> </w:t>
      </w:r>
      <w:r>
        <w:rPr/>
        <w:t>Participate in</w:t>
      </w:r>
      <w:r>
        <w:rPr>
          <w:spacing w:val="-2"/>
        </w:rPr>
        <w:t> </w:t>
      </w:r>
      <w:r>
        <w:rPr/>
        <w:t>Scheme </w:t>
      </w:r>
      <w:r>
        <w:rPr>
          <w:spacing w:val="-2"/>
        </w:rPr>
        <w:t>Governance</w:t>
      </w:r>
    </w:p>
    <w:p>
      <w:pPr>
        <w:pStyle w:val="BodyText"/>
        <w:spacing w:line="360" w:lineRule="auto" w:before="137"/>
        <w:ind w:left="1802" w:right="354"/>
        <w:jc w:val="both"/>
      </w:pPr>
      <w:r>
        <w:rPr/>
        <w:t>Participants</w:t>
      </w:r>
      <w:r>
        <w:rPr>
          <w:spacing w:val="-17"/>
        </w:rPr>
        <w:t> </w:t>
      </w:r>
      <w:r>
        <w:rPr/>
        <w:t>may</w:t>
      </w:r>
      <w:r>
        <w:rPr>
          <w:spacing w:val="-17"/>
        </w:rPr>
        <w:t> </w:t>
      </w:r>
      <w:r>
        <w:rPr/>
        <w:t>be</w:t>
      </w:r>
      <w:r>
        <w:rPr>
          <w:spacing w:val="-16"/>
        </w:rPr>
        <w:t> </w:t>
      </w:r>
      <w:r>
        <w:rPr/>
        <w:t>invited</w:t>
      </w:r>
      <w:r>
        <w:rPr>
          <w:spacing w:val="-17"/>
        </w:rPr>
        <w:t> </w:t>
      </w:r>
      <w:r>
        <w:rPr/>
        <w:t>to</w:t>
      </w:r>
      <w:r>
        <w:rPr>
          <w:spacing w:val="-17"/>
        </w:rPr>
        <w:t> </w:t>
      </w:r>
      <w:r>
        <w:rPr/>
        <w:t>participate</w:t>
      </w:r>
      <w:r>
        <w:rPr>
          <w:spacing w:val="-17"/>
        </w:rPr>
        <w:t> </w:t>
      </w:r>
      <w:r>
        <w:rPr/>
        <w:t>in</w:t>
      </w:r>
      <w:r>
        <w:rPr>
          <w:spacing w:val="-16"/>
        </w:rPr>
        <w:t> </w:t>
      </w:r>
      <w:r>
        <w:rPr/>
        <w:t>forums</w:t>
      </w:r>
      <w:r>
        <w:rPr>
          <w:spacing w:val="-17"/>
        </w:rPr>
        <w:t> </w:t>
      </w:r>
      <w:r>
        <w:rPr/>
        <w:t>and</w:t>
      </w:r>
      <w:r>
        <w:rPr>
          <w:spacing w:val="-17"/>
        </w:rPr>
        <w:t> </w:t>
      </w:r>
      <w:r>
        <w:rPr/>
        <w:t>working</w:t>
      </w:r>
      <w:r>
        <w:rPr>
          <w:spacing w:val="-16"/>
        </w:rPr>
        <w:t> </w:t>
      </w:r>
      <w:r>
        <w:rPr/>
        <w:t>groups</w:t>
      </w:r>
      <w:r>
        <w:rPr>
          <w:spacing w:val="-17"/>
        </w:rPr>
        <w:t> </w:t>
      </w:r>
      <w:r>
        <w:rPr/>
        <w:t>established by the IPS Operator for the purpose of rule amendments, system enhancements, or performance reviews. Voting rights, where applicable, will be limited to categories defined in the IPN governance structure.</w:t>
      </w:r>
    </w:p>
    <w:p>
      <w:pPr>
        <w:pStyle w:val="BodyText"/>
        <w:spacing w:before="141"/>
      </w:pPr>
    </w:p>
    <w:p>
      <w:pPr>
        <w:pStyle w:val="Heading1"/>
        <w:numPr>
          <w:ilvl w:val="2"/>
          <w:numId w:val="2"/>
        </w:numPr>
        <w:tabs>
          <w:tab w:pos="2162" w:val="left" w:leader="none"/>
        </w:tabs>
        <w:spacing w:line="240" w:lineRule="auto" w:before="0" w:after="0"/>
        <w:ind w:left="2162" w:right="0" w:hanging="1080"/>
        <w:jc w:val="left"/>
      </w:pPr>
      <w:r>
        <w:rPr/>
        <w:t>Right</w:t>
      </w:r>
      <w:r>
        <w:rPr>
          <w:spacing w:val="-2"/>
        </w:rPr>
        <w:t> </w:t>
      </w:r>
      <w:r>
        <w:rPr/>
        <w:t>to</w:t>
      </w:r>
      <w:r>
        <w:rPr>
          <w:spacing w:val="-1"/>
        </w:rPr>
        <w:t> </w:t>
      </w:r>
      <w:r>
        <w:rPr/>
        <w:t>Transparent </w:t>
      </w:r>
      <w:r>
        <w:rPr>
          <w:spacing w:val="-2"/>
        </w:rPr>
        <w:t>Information</w:t>
      </w:r>
    </w:p>
    <w:p>
      <w:pPr>
        <w:pStyle w:val="BodyText"/>
        <w:spacing w:before="137"/>
        <w:ind w:left="1082"/>
      </w:pPr>
      <w:r>
        <w:rPr/>
        <w:t>Participants</w:t>
      </w:r>
      <w:r>
        <w:rPr>
          <w:spacing w:val="-4"/>
        </w:rPr>
        <w:t> </w:t>
      </w:r>
      <w:r>
        <w:rPr/>
        <w:t>have</w:t>
      </w:r>
      <w:r>
        <w:rPr>
          <w:spacing w:val="-1"/>
        </w:rPr>
        <w:t> </w:t>
      </w:r>
      <w:r>
        <w:rPr/>
        <w:t>the</w:t>
      </w:r>
      <w:r>
        <w:rPr>
          <w:spacing w:val="-1"/>
        </w:rPr>
        <w:t> </w:t>
      </w:r>
      <w:r>
        <w:rPr/>
        <w:t>right</w:t>
      </w:r>
      <w:r>
        <w:rPr>
          <w:spacing w:val="-3"/>
        </w:rPr>
        <w:t> </w:t>
      </w:r>
      <w:r>
        <w:rPr/>
        <w:t>to</w:t>
      </w:r>
      <w:r>
        <w:rPr>
          <w:spacing w:val="-1"/>
        </w:rPr>
        <w:t> </w:t>
      </w:r>
      <w:r>
        <w:rPr/>
        <w:t>receive</w:t>
      </w:r>
      <w:r>
        <w:rPr>
          <w:spacing w:val="-1"/>
        </w:rPr>
        <w:t> </w:t>
      </w:r>
      <w:r>
        <w:rPr/>
        <w:t>timely</w:t>
      </w:r>
      <w:r>
        <w:rPr>
          <w:spacing w:val="-2"/>
        </w:rPr>
        <w:t> </w:t>
      </w:r>
      <w:r>
        <w:rPr/>
        <w:t>and</w:t>
      </w:r>
      <w:r>
        <w:rPr>
          <w:spacing w:val="-1"/>
        </w:rPr>
        <w:t> </w:t>
      </w:r>
      <w:r>
        <w:rPr/>
        <w:t>transparent</w:t>
      </w:r>
      <w:r>
        <w:rPr>
          <w:spacing w:val="-2"/>
        </w:rPr>
        <w:t> </w:t>
      </w:r>
      <w:r>
        <w:rPr/>
        <w:t>information</w:t>
      </w:r>
      <w:r>
        <w:rPr>
          <w:spacing w:val="-1"/>
        </w:rPr>
        <w:t> </w:t>
      </w:r>
      <w:r>
        <w:rPr>
          <w:spacing w:val="-5"/>
        </w:rPr>
        <w:t>on:</w:t>
      </w:r>
    </w:p>
    <w:p>
      <w:pPr>
        <w:pStyle w:val="ListParagraph"/>
        <w:numPr>
          <w:ilvl w:val="3"/>
          <w:numId w:val="2"/>
        </w:numPr>
        <w:tabs>
          <w:tab w:pos="1802" w:val="left" w:leader="none"/>
        </w:tabs>
        <w:spacing w:line="240" w:lineRule="auto" w:before="137" w:after="0"/>
        <w:ind w:left="1802" w:right="0" w:hanging="573"/>
        <w:jc w:val="left"/>
        <w:rPr>
          <w:sz w:val="24"/>
        </w:rPr>
      </w:pPr>
      <w:r>
        <w:rPr>
          <w:sz w:val="24"/>
        </w:rPr>
        <w:t>Changes</w:t>
      </w:r>
      <w:r>
        <w:rPr>
          <w:spacing w:val="-1"/>
          <w:sz w:val="24"/>
        </w:rPr>
        <w:t> </w:t>
      </w:r>
      <w:r>
        <w:rPr>
          <w:sz w:val="24"/>
        </w:rPr>
        <w:t>to</w:t>
      </w:r>
      <w:r>
        <w:rPr>
          <w:spacing w:val="-1"/>
          <w:sz w:val="24"/>
        </w:rPr>
        <w:t> </w:t>
      </w:r>
      <w:r>
        <w:rPr>
          <w:sz w:val="24"/>
        </w:rPr>
        <w:t>scheme</w:t>
      </w:r>
      <w:r>
        <w:rPr>
          <w:spacing w:val="-1"/>
          <w:sz w:val="24"/>
        </w:rPr>
        <w:t> </w:t>
      </w:r>
      <w:r>
        <w:rPr>
          <w:sz w:val="24"/>
        </w:rPr>
        <w:t>rules</w:t>
      </w:r>
      <w:r>
        <w:rPr>
          <w:spacing w:val="-1"/>
          <w:sz w:val="24"/>
        </w:rPr>
        <w:t> </w:t>
      </w:r>
      <w:r>
        <w:rPr>
          <w:sz w:val="24"/>
        </w:rPr>
        <w:t>or</w:t>
      </w:r>
      <w:r>
        <w:rPr>
          <w:spacing w:val="-1"/>
          <w:sz w:val="24"/>
        </w:rPr>
        <w:t> </w:t>
      </w:r>
      <w:r>
        <w:rPr>
          <w:sz w:val="24"/>
        </w:rPr>
        <w:t>operating </w:t>
      </w:r>
      <w:r>
        <w:rPr>
          <w:spacing w:val="-2"/>
          <w:sz w:val="24"/>
        </w:rPr>
        <w:t>procedures;</w:t>
      </w:r>
    </w:p>
    <w:p>
      <w:pPr>
        <w:pStyle w:val="ListParagraph"/>
        <w:numPr>
          <w:ilvl w:val="3"/>
          <w:numId w:val="2"/>
        </w:numPr>
        <w:tabs>
          <w:tab w:pos="1802" w:val="left" w:leader="none"/>
        </w:tabs>
        <w:spacing w:line="240" w:lineRule="auto" w:before="137" w:after="0"/>
        <w:ind w:left="1802" w:right="0" w:hanging="573"/>
        <w:jc w:val="left"/>
        <w:rPr>
          <w:sz w:val="24"/>
        </w:rPr>
      </w:pPr>
      <w:r>
        <w:rPr>
          <w:sz w:val="24"/>
        </w:rPr>
        <w:t>Scheduled</w:t>
      </w:r>
      <w:r>
        <w:rPr>
          <w:spacing w:val="-4"/>
          <w:sz w:val="24"/>
        </w:rPr>
        <w:t> </w:t>
      </w:r>
      <w:r>
        <w:rPr>
          <w:sz w:val="24"/>
        </w:rPr>
        <w:t>maintenance,</w:t>
      </w:r>
      <w:r>
        <w:rPr>
          <w:spacing w:val="-2"/>
          <w:sz w:val="24"/>
        </w:rPr>
        <w:t> </w:t>
      </w:r>
      <w:r>
        <w:rPr>
          <w:sz w:val="24"/>
        </w:rPr>
        <w:t>downtime,</w:t>
      </w:r>
      <w:r>
        <w:rPr>
          <w:spacing w:val="-2"/>
          <w:sz w:val="24"/>
        </w:rPr>
        <w:t> </w:t>
      </w:r>
      <w:r>
        <w:rPr>
          <w:sz w:val="24"/>
        </w:rPr>
        <w:t>or</w:t>
      </w:r>
      <w:r>
        <w:rPr>
          <w:spacing w:val="-1"/>
          <w:sz w:val="24"/>
        </w:rPr>
        <w:t> </w:t>
      </w:r>
      <w:r>
        <w:rPr>
          <w:sz w:val="24"/>
        </w:rPr>
        <w:t>major</w:t>
      </w:r>
      <w:r>
        <w:rPr>
          <w:spacing w:val="-1"/>
          <w:sz w:val="24"/>
        </w:rPr>
        <w:t> </w:t>
      </w:r>
      <w:r>
        <w:rPr>
          <w:sz w:val="24"/>
        </w:rPr>
        <w:t>incidents;</w:t>
      </w:r>
      <w:r>
        <w:rPr>
          <w:spacing w:val="-2"/>
          <w:sz w:val="24"/>
        </w:rPr>
        <w:t> </w:t>
      </w:r>
      <w:r>
        <w:rPr>
          <w:spacing w:val="-5"/>
          <w:sz w:val="24"/>
        </w:rPr>
        <w:t>and</w:t>
      </w:r>
    </w:p>
    <w:p>
      <w:pPr>
        <w:pStyle w:val="ListParagraph"/>
        <w:numPr>
          <w:ilvl w:val="3"/>
          <w:numId w:val="2"/>
        </w:numPr>
        <w:tabs>
          <w:tab w:pos="1802" w:val="left" w:leader="none"/>
        </w:tabs>
        <w:spacing w:line="240" w:lineRule="auto" w:before="137" w:after="0"/>
        <w:ind w:left="1802" w:right="0" w:hanging="560"/>
        <w:jc w:val="left"/>
        <w:rPr>
          <w:sz w:val="24"/>
        </w:rPr>
      </w:pPr>
      <w:r>
        <w:rPr>
          <w:sz w:val="24"/>
        </w:rPr>
        <w:t>Performance</w:t>
      </w:r>
      <w:r>
        <w:rPr>
          <w:spacing w:val="-5"/>
          <w:sz w:val="24"/>
        </w:rPr>
        <w:t> </w:t>
      </w:r>
      <w:r>
        <w:rPr>
          <w:sz w:val="24"/>
        </w:rPr>
        <w:t>metrics</w:t>
      </w:r>
      <w:r>
        <w:rPr>
          <w:spacing w:val="-2"/>
          <w:sz w:val="24"/>
        </w:rPr>
        <w:t> </w:t>
      </w:r>
      <w:r>
        <w:rPr>
          <w:sz w:val="24"/>
        </w:rPr>
        <w:t>or</w:t>
      </w:r>
      <w:r>
        <w:rPr>
          <w:spacing w:val="-2"/>
          <w:sz w:val="24"/>
        </w:rPr>
        <w:t> </w:t>
      </w:r>
      <w:r>
        <w:rPr>
          <w:sz w:val="24"/>
        </w:rPr>
        <w:t>compliance</w:t>
      </w:r>
      <w:r>
        <w:rPr>
          <w:spacing w:val="-2"/>
          <w:sz w:val="24"/>
        </w:rPr>
        <w:t> benchmarks.</w:t>
      </w:r>
    </w:p>
    <w:p>
      <w:pPr>
        <w:pStyle w:val="BodyText"/>
      </w:pPr>
    </w:p>
    <w:p>
      <w:pPr>
        <w:pStyle w:val="BodyText"/>
        <w:spacing w:before="2"/>
      </w:pPr>
    </w:p>
    <w:p>
      <w:pPr>
        <w:pStyle w:val="Heading1"/>
        <w:numPr>
          <w:ilvl w:val="2"/>
          <w:numId w:val="2"/>
        </w:numPr>
        <w:tabs>
          <w:tab w:pos="2162" w:val="left" w:leader="none"/>
        </w:tabs>
        <w:spacing w:line="240" w:lineRule="auto" w:before="0" w:after="0"/>
        <w:ind w:left="2162" w:right="0" w:hanging="1080"/>
        <w:jc w:val="left"/>
      </w:pPr>
      <w:r>
        <w:rPr/>
        <w:t>Right</w:t>
      </w:r>
      <w:r>
        <w:rPr>
          <w:spacing w:val="-1"/>
        </w:rPr>
        <w:t> </w:t>
      </w:r>
      <w:r>
        <w:rPr/>
        <w:t>to</w:t>
      </w:r>
      <w:r>
        <w:rPr>
          <w:spacing w:val="-1"/>
        </w:rPr>
        <w:t> </w:t>
      </w:r>
      <w:r>
        <w:rPr/>
        <w:t>Withdraw</w:t>
      </w:r>
      <w:r>
        <w:rPr>
          <w:spacing w:val="-2"/>
        </w:rPr>
        <w:t> </w:t>
      </w:r>
      <w:r>
        <w:rPr/>
        <w:t>from the </w:t>
      </w:r>
      <w:r>
        <w:rPr>
          <w:spacing w:val="-2"/>
        </w:rPr>
        <w:t>Scheme</w:t>
      </w:r>
    </w:p>
    <w:p>
      <w:pPr>
        <w:pStyle w:val="BodyText"/>
        <w:spacing w:line="360" w:lineRule="auto" w:before="137"/>
        <w:ind w:left="1082" w:right="355"/>
        <w:jc w:val="both"/>
      </w:pPr>
      <w:r>
        <w:rPr/>
        <w:t>Participants may voluntarily terminate their membership by providing the IPS Operator with a minimum of 90 calendar days' written notice. Exit will be subject to regulatory approval and the settlement of all financial obligations and compliance with the exit procedure, including:</w:t>
      </w:r>
    </w:p>
    <w:p>
      <w:pPr>
        <w:pStyle w:val="ListParagraph"/>
        <w:numPr>
          <w:ilvl w:val="0"/>
          <w:numId w:val="8"/>
        </w:numPr>
        <w:tabs>
          <w:tab w:pos="1801" w:val="left" w:leader="none"/>
        </w:tabs>
        <w:spacing w:line="240" w:lineRule="auto" w:before="0" w:after="0"/>
        <w:ind w:left="1801" w:right="0" w:hanging="572"/>
        <w:jc w:val="both"/>
        <w:rPr>
          <w:sz w:val="24"/>
        </w:rPr>
      </w:pPr>
      <w:r>
        <w:rPr>
          <w:sz w:val="24"/>
        </w:rPr>
        <w:t>Exit</w:t>
      </w:r>
      <w:r>
        <w:rPr>
          <w:spacing w:val="-2"/>
          <w:sz w:val="24"/>
        </w:rPr>
        <w:t> </w:t>
      </w:r>
      <w:r>
        <w:rPr>
          <w:sz w:val="24"/>
        </w:rPr>
        <w:t>audit;</w:t>
      </w:r>
      <w:r>
        <w:rPr>
          <w:spacing w:val="-1"/>
          <w:sz w:val="24"/>
        </w:rPr>
        <w:t> </w:t>
      </w:r>
      <w:r>
        <w:rPr>
          <w:spacing w:val="-5"/>
          <w:sz w:val="24"/>
        </w:rPr>
        <w:t>and</w:t>
      </w:r>
    </w:p>
    <w:p>
      <w:pPr>
        <w:pStyle w:val="ListParagraph"/>
        <w:numPr>
          <w:ilvl w:val="0"/>
          <w:numId w:val="8"/>
        </w:numPr>
        <w:tabs>
          <w:tab w:pos="1801" w:val="left" w:leader="none"/>
        </w:tabs>
        <w:spacing w:line="240" w:lineRule="auto" w:before="137" w:after="0"/>
        <w:ind w:left="1801" w:right="0" w:hanging="572"/>
        <w:jc w:val="both"/>
        <w:rPr>
          <w:sz w:val="24"/>
        </w:rPr>
      </w:pPr>
      <w:r>
        <w:rPr>
          <w:sz w:val="24"/>
        </w:rPr>
        <w:t>Submission</w:t>
      </w:r>
      <w:r>
        <w:rPr>
          <w:spacing w:val="-2"/>
          <w:sz w:val="24"/>
        </w:rPr>
        <w:t> </w:t>
      </w:r>
      <w:r>
        <w:rPr>
          <w:sz w:val="24"/>
        </w:rPr>
        <w:t>of</w:t>
      </w:r>
      <w:r>
        <w:rPr>
          <w:spacing w:val="-3"/>
          <w:sz w:val="24"/>
        </w:rPr>
        <w:t> </w:t>
      </w:r>
      <w:r>
        <w:rPr>
          <w:sz w:val="24"/>
        </w:rPr>
        <w:t>transaction</w:t>
      </w:r>
      <w:r>
        <w:rPr>
          <w:spacing w:val="-2"/>
          <w:sz w:val="24"/>
        </w:rPr>
        <w:t> </w:t>
      </w:r>
      <w:r>
        <w:rPr>
          <w:sz w:val="24"/>
        </w:rPr>
        <w:t>and</w:t>
      </w:r>
      <w:r>
        <w:rPr>
          <w:spacing w:val="-2"/>
          <w:sz w:val="24"/>
        </w:rPr>
        <w:t> </w:t>
      </w:r>
      <w:r>
        <w:rPr>
          <w:sz w:val="24"/>
        </w:rPr>
        <w:t>settlement</w:t>
      </w:r>
      <w:r>
        <w:rPr>
          <w:spacing w:val="-3"/>
          <w:sz w:val="24"/>
        </w:rPr>
        <w:t> </w:t>
      </w:r>
      <w:r>
        <w:rPr>
          <w:sz w:val="24"/>
        </w:rPr>
        <w:t>reconciliation</w:t>
      </w:r>
      <w:r>
        <w:rPr>
          <w:spacing w:val="-1"/>
          <w:sz w:val="24"/>
        </w:rPr>
        <w:t> </w:t>
      </w:r>
      <w:r>
        <w:rPr>
          <w:spacing w:val="-2"/>
          <w:sz w:val="24"/>
        </w:rPr>
        <w:t>reports.</w:t>
      </w:r>
    </w:p>
    <w:p>
      <w:pPr>
        <w:pStyle w:val="BodyText"/>
      </w:pPr>
    </w:p>
    <w:p>
      <w:pPr>
        <w:pStyle w:val="BodyText"/>
        <w:spacing w:before="2"/>
      </w:pPr>
    </w:p>
    <w:p>
      <w:pPr>
        <w:pStyle w:val="Heading1"/>
        <w:numPr>
          <w:ilvl w:val="1"/>
          <w:numId w:val="2"/>
        </w:numPr>
        <w:tabs>
          <w:tab w:pos="1802" w:val="left" w:leader="none"/>
        </w:tabs>
        <w:spacing w:line="240" w:lineRule="auto" w:before="0" w:after="0"/>
        <w:ind w:left="1802" w:right="0" w:hanging="720"/>
        <w:jc w:val="left"/>
      </w:pPr>
      <w:bookmarkStart w:name="_TOC_250055" w:id="16"/>
      <w:r>
        <w:rPr/>
        <w:t>Duties</w:t>
      </w:r>
      <w:r>
        <w:rPr>
          <w:spacing w:val="-1"/>
        </w:rPr>
        <w:t> </w:t>
      </w:r>
      <w:r>
        <w:rPr/>
        <w:t>of Scheme </w:t>
      </w:r>
      <w:bookmarkEnd w:id="16"/>
      <w:r>
        <w:rPr>
          <w:spacing w:val="-2"/>
        </w:rPr>
        <w:t>Participants</w:t>
      </w:r>
    </w:p>
    <w:p>
      <w:pPr>
        <w:pStyle w:val="BodyText"/>
        <w:spacing w:before="130"/>
        <w:rPr>
          <w:rFonts w:ascii="Arial"/>
          <w:b/>
        </w:rPr>
      </w:pPr>
    </w:p>
    <w:p>
      <w:pPr>
        <w:pStyle w:val="BodyText"/>
        <w:spacing w:line="360" w:lineRule="auto"/>
        <w:ind w:left="1802" w:right="354"/>
        <w:jc w:val="both"/>
      </w:pPr>
      <w:r>
        <w:rPr/>
        <w:t>Participation in the IPS is a privilege that carries with it several responsibilities, including the duty to maintain compliance, uphold system integrity, and support overall scheme performance.</w:t>
      </w:r>
    </w:p>
    <w:p>
      <w:pPr>
        <w:pStyle w:val="BodyText"/>
        <w:spacing w:after="0" w:line="360" w:lineRule="auto"/>
        <w:jc w:val="both"/>
        <w:sectPr>
          <w:pgSz w:w="12240" w:h="15840"/>
          <w:pgMar w:header="750" w:footer="327" w:top="1880" w:bottom="520" w:left="360" w:right="1080"/>
        </w:sectPr>
      </w:pPr>
    </w:p>
    <w:p>
      <w:pPr>
        <w:pStyle w:val="BodyText"/>
        <w:spacing w:before="38"/>
      </w:pPr>
    </w:p>
    <w:p>
      <w:pPr>
        <w:pStyle w:val="Heading1"/>
        <w:numPr>
          <w:ilvl w:val="2"/>
          <w:numId w:val="2"/>
        </w:numPr>
        <w:tabs>
          <w:tab w:pos="2162" w:val="left" w:leader="none"/>
        </w:tabs>
        <w:spacing w:line="240" w:lineRule="auto" w:before="1" w:after="0"/>
        <w:ind w:left="2162" w:right="0" w:hanging="1080"/>
        <w:jc w:val="left"/>
      </w:pPr>
      <w:r>
        <w:rPr/>
        <w:t>Compliance with</w:t>
      </w:r>
      <w:r>
        <w:rPr>
          <w:spacing w:val="-1"/>
        </w:rPr>
        <w:t> </w:t>
      </w:r>
      <w:r>
        <w:rPr/>
        <w:t>Legal</w:t>
      </w:r>
      <w:r>
        <w:rPr>
          <w:spacing w:val="-1"/>
        </w:rPr>
        <w:t> </w:t>
      </w:r>
      <w:r>
        <w:rPr/>
        <w:t>and</w:t>
      </w:r>
      <w:r>
        <w:rPr>
          <w:spacing w:val="-1"/>
        </w:rPr>
        <w:t> </w:t>
      </w:r>
      <w:r>
        <w:rPr/>
        <w:t>Regulatory </w:t>
      </w:r>
      <w:r>
        <w:rPr>
          <w:spacing w:val="-2"/>
        </w:rPr>
        <w:t>Obligations</w:t>
      </w:r>
    </w:p>
    <w:p>
      <w:pPr>
        <w:pStyle w:val="BodyText"/>
        <w:spacing w:before="136"/>
        <w:ind w:left="1802"/>
      </w:pPr>
      <w:r>
        <w:rPr/>
        <w:t>Participants</w:t>
      </w:r>
      <w:r>
        <w:rPr>
          <w:spacing w:val="-2"/>
        </w:rPr>
        <w:t> shall:</w:t>
      </w:r>
    </w:p>
    <w:p>
      <w:pPr>
        <w:pStyle w:val="ListParagraph"/>
        <w:numPr>
          <w:ilvl w:val="3"/>
          <w:numId w:val="2"/>
        </w:numPr>
        <w:tabs>
          <w:tab w:pos="2162" w:val="left" w:leader="none"/>
        </w:tabs>
        <w:spacing w:line="360" w:lineRule="auto" w:before="142" w:after="0"/>
        <w:ind w:left="2162" w:right="355" w:hanging="574"/>
        <w:jc w:val="left"/>
        <w:rPr>
          <w:sz w:val="24"/>
        </w:rPr>
      </w:pPr>
      <w:r>
        <w:rPr>
          <w:spacing w:val="-2"/>
          <w:sz w:val="24"/>
        </w:rPr>
        <w:t>Ensure</w:t>
      </w:r>
      <w:r>
        <w:rPr>
          <w:spacing w:val="-7"/>
          <w:sz w:val="24"/>
        </w:rPr>
        <w:t> </w:t>
      </w:r>
      <w:r>
        <w:rPr>
          <w:spacing w:val="-2"/>
          <w:sz w:val="24"/>
        </w:rPr>
        <w:t>continuous</w:t>
      </w:r>
      <w:r>
        <w:rPr>
          <w:spacing w:val="-7"/>
          <w:sz w:val="24"/>
        </w:rPr>
        <w:t> </w:t>
      </w:r>
      <w:r>
        <w:rPr>
          <w:spacing w:val="-2"/>
          <w:sz w:val="24"/>
        </w:rPr>
        <w:t>compliance</w:t>
      </w:r>
      <w:r>
        <w:rPr>
          <w:spacing w:val="-7"/>
          <w:sz w:val="24"/>
        </w:rPr>
        <w:t> </w:t>
      </w:r>
      <w:r>
        <w:rPr>
          <w:spacing w:val="-2"/>
          <w:sz w:val="24"/>
        </w:rPr>
        <w:t>with</w:t>
      </w:r>
      <w:r>
        <w:rPr>
          <w:spacing w:val="-7"/>
          <w:sz w:val="24"/>
        </w:rPr>
        <w:t> </w:t>
      </w:r>
      <w:r>
        <w:rPr>
          <w:spacing w:val="-2"/>
          <w:sz w:val="24"/>
        </w:rPr>
        <w:t>the</w:t>
      </w:r>
      <w:r>
        <w:rPr>
          <w:spacing w:val="-7"/>
          <w:sz w:val="24"/>
        </w:rPr>
        <w:t> </w:t>
      </w:r>
      <w:r>
        <w:rPr>
          <w:spacing w:val="-2"/>
          <w:sz w:val="24"/>
        </w:rPr>
        <w:t>PSM</w:t>
      </w:r>
      <w:r>
        <w:rPr>
          <w:spacing w:val="-7"/>
          <w:sz w:val="24"/>
        </w:rPr>
        <w:t> </w:t>
      </w:r>
      <w:r>
        <w:rPr>
          <w:spacing w:val="-2"/>
          <w:sz w:val="24"/>
        </w:rPr>
        <w:t>Act,</w:t>
      </w:r>
      <w:r>
        <w:rPr>
          <w:spacing w:val="-7"/>
          <w:sz w:val="24"/>
        </w:rPr>
        <w:t> </w:t>
      </w:r>
      <w:r>
        <w:rPr>
          <w:spacing w:val="-2"/>
          <w:sz w:val="24"/>
        </w:rPr>
        <w:t>2023,</w:t>
      </w:r>
      <w:r>
        <w:rPr>
          <w:spacing w:val="-7"/>
          <w:sz w:val="24"/>
        </w:rPr>
        <w:t> </w:t>
      </w:r>
      <w:r>
        <w:rPr>
          <w:spacing w:val="-2"/>
          <w:sz w:val="24"/>
        </w:rPr>
        <w:t>the</w:t>
      </w:r>
      <w:r>
        <w:rPr>
          <w:spacing w:val="-7"/>
          <w:sz w:val="24"/>
        </w:rPr>
        <w:t> </w:t>
      </w:r>
      <w:r>
        <w:rPr>
          <w:spacing w:val="-2"/>
          <w:sz w:val="24"/>
        </w:rPr>
        <w:t>Banking</w:t>
      </w:r>
      <w:r>
        <w:rPr>
          <w:spacing w:val="-7"/>
          <w:sz w:val="24"/>
        </w:rPr>
        <w:t> </w:t>
      </w:r>
      <w:r>
        <w:rPr>
          <w:spacing w:val="-2"/>
          <w:sz w:val="24"/>
        </w:rPr>
        <w:t>Institutions </w:t>
      </w:r>
      <w:r>
        <w:rPr>
          <w:sz w:val="24"/>
        </w:rPr>
        <w:t>Act, 2023, PSD-1, PSD-6, and all relevant laws;</w:t>
      </w:r>
    </w:p>
    <w:p>
      <w:pPr>
        <w:pStyle w:val="ListParagraph"/>
        <w:numPr>
          <w:ilvl w:val="3"/>
          <w:numId w:val="2"/>
        </w:numPr>
        <w:tabs>
          <w:tab w:pos="2162" w:val="left" w:leader="none"/>
        </w:tabs>
        <w:spacing w:line="274" w:lineRule="exact" w:before="0" w:after="0"/>
        <w:ind w:left="2162" w:right="0" w:hanging="573"/>
        <w:jc w:val="left"/>
        <w:rPr>
          <w:sz w:val="24"/>
        </w:rPr>
      </w:pPr>
      <w:r>
        <w:rPr>
          <w:sz w:val="24"/>
        </w:rPr>
        <w:t>Maintain</w:t>
      </w:r>
      <w:r>
        <w:rPr>
          <w:spacing w:val="-1"/>
          <w:sz w:val="24"/>
        </w:rPr>
        <w:t> </w:t>
      </w:r>
      <w:r>
        <w:rPr>
          <w:sz w:val="24"/>
        </w:rPr>
        <w:t>good standing</w:t>
      </w:r>
      <w:r>
        <w:rPr>
          <w:spacing w:val="-1"/>
          <w:sz w:val="24"/>
        </w:rPr>
        <w:t> </w:t>
      </w:r>
      <w:r>
        <w:rPr>
          <w:sz w:val="24"/>
        </w:rPr>
        <w:t>with the Bank</w:t>
      </w:r>
      <w:r>
        <w:rPr>
          <w:spacing w:val="-1"/>
          <w:sz w:val="24"/>
        </w:rPr>
        <w:t> </w:t>
      </w:r>
      <w:r>
        <w:rPr>
          <w:sz w:val="24"/>
        </w:rPr>
        <w:t>of</w:t>
      </w:r>
      <w:r>
        <w:rPr>
          <w:spacing w:val="-1"/>
          <w:sz w:val="24"/>
        </w:rPr>
        <w:t> </w:t>
      </w:r>
      <w:r>
        <w:rPr>
          <w:sz w:val="24"/>
        </w:rPr>
        <w:t>Namibia,;</w:t>
      </w:r>
      <w:r>
        <w:rPr>
          <w:spacing w:val="-1"/>
          <w:sz w:val="24"/>
        </w:rPr>
        <w:t> </w:t>
      </w:r>
      <w:r>
        <w:rPr>
          <w:spacing w:val="-5"/>
          <w:sz w:val="24"/>
        </w:rPr>
        <w:t>and</w:t>
      </w:r>
    </w:p>
    <w:p>
      <w:pPr>
        <w:pStyle w:val="ListParagraph"/>
        <w:numPr>
          <w:ilvl w:val="3"/>
          <w:numId w:val="2"/>
        </w:numPr>
        <w:tabs>
          <w:tab w:pos="2162" w:val="left" w:leader="none"/>
        </w:tabs>
        <w:spacing w:line="362" w:lineRule="auto" w:before="137" w:after="0"/>
        <w:ind w:left="2162" w:right="355" w:hanging="560"/>
        <w:jc w:val="left"/>
        <w:rPr>
          <w:sz w:val="24"/>
        </w:rPr>
      </w:pPr>
      <w:r>
        <w:rPr>
          <w:sz w:val="24"/>
        </w:rPr>
        <w:t>Submit any supervisory reviews, inspections, or information requests initiated by the Bank or IPS Operator.</w:t>
      </w:r>
    </w:p>
    <w:p>
      <w:pPr>
        <w:pStyle w:val="BodyText"/>
        <w:spacing w:before="133"/>
      </w:pPr>
    </w:p>
    <w:p>
      <w:pPr>
        <w:pStyle w:val="Heading1"/>
        <w:numPr>
          <w:ilvl w:val="2"/>
          <w:numId w:val="2"/>
        </w:numPr>
        <w:tabs>
          <w:tab w:pos="2162" w:val="left" w:leader="none"/>
        </w:tabs>
        <w:spacing w:line="240" w:lineRule="auto" w:before="1" w:after="0"/>
        <w:ind w:left="2162" w:right="0" w:hanging="1080"/>
        <w:jc w:val="left"/>
      </w:pPr>
      <w:r>
        <w:rPr/>
        <w:t>Cooperation</w:t>
      </w:r>
      <w:r>
        <w:rPr>
          <w:spacing w:val="-1"/>
        </w:rPr>
        <w:t> </w:t>
      </w:r>
      <w:r>
        <w:rPr/>
        <w:t>with</w:t>
      </w:r>
      <w:r>
        <w:rPr>
          <w:spacing w:val="-1"/>
        </w:rPr>
        <w:t> </w:t>
      </w:r>
      <w:r>
        <w:rPr/>
        <w:t>the IPS </w:t>
      </w:r>
      <w:r>
        <w:rPr>
          <w:spacing w:val="-2"/>
        </w:rPr>
        <w:t>Operator</w:t>
      </w:r>
    </w:p>
    <w:p>
      <w:pPr>
        <w:pStyle w:val="BodyText"/>
        <w:spacing w:before="136"/>
        <w:ind w:left="1082"/>
      </w:pPr>
      <w:r>
        <w:rPr/>
        <w:t>Participants</w:t>
      </w:r>
      <w:r>
        <w:rPr>
          <w:spacing w:val="-2"/>
        </w:rPr>
        <w:t> shall:</w:t>
      </w:r>
    </w:p>
    <w:p>
      <w:pPr>
        <w:pStyle w:val="ListParagraph"/>
        <w:numPr>
          <w:ilvl w:val="3"/>
          <w:numId w:val="2"/>
        </w:numPr>
        <w:tabs>
          <w:tab w:pos="2162" w:val="left" w:leader="none"/>
        </w:tabs>
        <w:spacing w:line="360" w:lineRule="auto" w:before="142" w:after="0"/>
        <w:ind w:left="2162" w:right="355" w:hanging="574"/>
        <w:jc w:val="left"/>
        <w:rPr>
          <w:sz w:val="24"/>
        </w:rPr>
      </w:pPr>
      <w:r>
        <w:rPr>
          <w:sz w:val="24"/>
        </w:rPr>
        <w:t>Respond</w:t>
      </w:r>
      <w:r>
        <w:rPr>
          <w:spacing w:val="38"/>
          <w:sz w:val="24"/>
        </w:rPr>
        <w:t> </w:t>
      </w:r>
      <w:r>
        <w:rPr>
          <w:sz w:val="24"/>
        </w:rPr>
        <w:t>timeously</w:t>
      </w:r>
      <w:r>
        <w:rPr>
          <w:spacing w:val="38"/>
          <w:sz w:val="24"/>
        </w:rPr>
        <w:t> </w:t>
      </w:r>
      <w:r>
        <w:rPr>
          <w:sz w:val="24"/>
        </w:rPr>
        <w:t>to</w:t>
      </w:r>
      <w:r>
        <w:rPr>
          <w:spacing w:val="38"/>
          <w:sz w:val="24"/>
        </w:rPr>
        <w:t> </w:t>
      </w:r>
      <w:r>
        <w:rPr>
          <w:sz w:val="24"/>
        </w:rPr>
        <w:t>all</w:t>
      </w:r>
      <w:r>
        <w:rPr>
          <w:spacing w:val="38"/>
          <w:sz w:val="24"/>
        </w:rPr>
        <w:t> </w:t>
      </w:r>
      <w:r>
        <w:rPr>
          <w:sz w:val="24"/>
        </w:rPr>
        <w:t>reasonable</w:t>
      </w:r>
      <w:r>
        <w:rPr>
          <w:spacing w:val="38"/>
          <w:sz w:val="24"/>
        </w:rPr>
        <w:t> </w:t>
      </w:r>
      <w:r>
        <w:rPr>
          <w:sz w:val="24"/>
        </w:rPr>
        <w:t>requests</w:t>
      </w:r>
      <w:r>
        <w:rPr>
          <w:spacing w:val="38"/>
          <w:sz w:val="24"/>
        </w:rPr>
        <w:t> </w:t>
      </w:r>
      <w:r>
        <w:rPr>
          <w:sz w:val="24"/>
        </w:rPr>
        <w:t>for</w:t>
      </w:r>
      <w:r>
        <w:rPr>
          <w:spacing w:val="38"/>
          <w:sz w:val="24"/>
        </w:rPr>
        <w:t> </w:t>
      </w:r>
      <w:r>
        <w:rPr>
          <w:sz w:val="24"/>
        </w:rPr>
        <w:t>information</w:t>
      </w:r>
      <w:r>
        <w:rPr>
          <w:spacing w:val="38"/>
          <w:sz w:val="24"/>
        </w:rPr>
        <w:t> </w:t>
      </w:r>
      <w:r>
        <w:rPr>
          <w:sz w:val="24"/>
        </w:rPr>
        <w:t>from</w:t>
      </w:r>
      <w:r>
        <w:rPr>
          <w:spacing w:val="38"/>
          <w:sz w:val="24"/>
        </w:rPr>
        <w:t> </w:t>
      </w:r>
      <w:r>
        <w:rPr>
          <w:sz w:val="24"/>
        </w:rPr>
        <w:t>the</w:t>
      </w:r>
      <w:r>
        <w:rPr>
          <w:spacing w:val="38"/>
          <w:sz w:val="24"/>
        </w:rPr>
        <w:t> </w:t>
      </w:r>
      <w:r>
        <w:rPr>
          <w:sz w:val="24"/>
        </w:rPr>
        <w:t>IPS </w:t>
      </w:r>
      <w:r>
        <w:rPr>
          <w:spacing w:val="-2"/>
          <w:sz w:val="24"/>
        </w:rPr>
        <w:t>Operator;</w:t>
      </w:r>
    </w:p>
    <w:p>
      <w:pPr>
        <w:pStyle w:val="ListParagraph"/>
        <w:numPr>
          <w:ilvl w:val="3"/>
          <w:numId w:val="2"/>
        </w:numPr>
        <w:tabs>
          <w:tab w:pos="2162" w:val="left" w:leader="none"/>
          <w:tab w:pos="3509" w:val="left" w:leader="none"/>
          <w:tab w:pos="3922" w:val="left" w:leader="none"/>
          <w:tab w:pos="5482" w:val="left" w:leader="none"/>
          <w:tab w:pos="6695" w:val="left" w:leader="none"/>
          <w:tab w:pos="7868" w:val="left" w:leader="none"/>
          <w:tab w:pos="8922" w:val="left" w:leader="none"/>
        </w:tabs>
        <w:spacing w:line="360" w:lineRule="auto" w:before="0" w:after="0"/>
        <w:ind w:left="2162" w:right="354" w:hanging="574"/>
        <w:jc w:val="left"/>
        <w:rPr>
          <w:sz w:val="24"/>
        </w:rPr>
      </w:pPr>
      <w:r>
        <w:rPr>
          <w:spacing w:val="-2"/>
          <w:sz w:val="24"/>
        </w:rPr>
        <w:t>Cooperate</w:t>
      </w:r>
      <w:r>
        <w:rPr>
          <w:sz w:val="24"/>
        </w:rPr>
        <w:tab/>
      </w:r>
      <w:r>
        <w:rPr>
          <w:spacing w:val="-6"/>
          <w:sz w:val="24"/>
        </w:rPr>
        <w:t>in</w:t>
      </w:r>
      <w:r>
        <w:rPr>
          <w:sz w:val="24"/>
        </w:rPr>
        <w:tab/>
      </w:r>
      <w:r>
        <w:rPr>
          <w:spacing w:val="-2"/>
          <w:sz w:val="24"/>
        </w:rPr>
        <w:t>system-wide</w:t>
      </w:r>
      <w:r>
        <w:rPr>
          <w:sz w:val="24"/>
        </w:rPr>
        <w:tab/>
      </w:r>
      <w:r>
        <w:rPr>
          <w:spacing w:val="-2"/>
          <w:sz w:val="24"/>
        </w:rPr>
        <w:t>activities,</w:t>
      </w:r>
      <w:r>
        <w:rPr>
          <w:sz w:val="24"/>
        </w:rPr>
        <w:tab/>
      </w:r>
      <w:r>
        <w:rPr>
          <w:spacing w:val="-2"/>
          <w:sz w:val="24"/>
        </w:rPr>
        <w:t>including</w:t>
      </w:r>
      <w:r>
        <w:rPr>
          <w:sz w:val="24"/>
        </w:rPr>
        <w:tab/>
      </w:r>
      <w:r>
        <w:rPr>
          <w:spacing w:val="-2"/>
          <w:sz w:val="24"/>
        </w:rPr>
        <w:t>incident</w:t>
      </w:r>
      <w:r>
        <w:rPr>
          <w:sz w:val="24"/>
        </w:rPr>
        <w:tab/>
      </w:r>
      <w:r>
        <w:rPr>
          <w:spacing w:val="-2"/>
          <w:sz w:val="24"/>
        </w:rPr>
        <w:t>investigations, </w:t>
      </w:r>
      <w:r>
        <w:rPr>
          <w:sz w:val="24"/>
        </w:rPr>
        <w:t>operational reviews, and industry benchmarking initiatives; and</w:t>
      </w:r>
    </w:p>
    <w:p>
      <w:pPr>
        <w:pStyle w:val="ListParagraph"/>
        <w:numPr>
          <w:ilvl w:val="3"/>
          <w:numId w:val="2"/>
        </w:numPr>
        <w:tabs>
          <w:tab w:pos="2162" w:val="left" w:leader="none"/>
        </w:tabs>
        <w:spacing w:line="362" w:lineRule="auto" w:before="0" w:after="0"/>
        <w:ind w:left="2162" w:right="355" w:hanging="560"/>
        <w:jc w:val="left"/>
        <w:rPr>
          <w:sz w:val="24"/>
        </w:rPr>
      </w:pPr>
      <w:r>
        <w:rPr>
          <w:sz w:val="24"/>
        </w:rPr>
        <w:t>Share relevant data needed for risk assessment, scheme enhancements, or market development, subject to confidentiality provisions.</w:t>
      </w:r>
    </w:p>
    <w:p>
      <w:pPr>
        <w:pStyle w:val="BodyText"/>
        <w:spacing w:before="129"/>
      </w:pPr>
    </w:p>
    <w:p>
      <w:pPr>
        <w:pStyle w:val="Heading1"/>
        <w:numPr>
          <w:ilvl w:val="2"/>
          <w:numId w:val="2"/>
        </w:numPr>
        <w:tabs>
          <w:tab w:pos="2162" w:val="left" w:leader="none"/>
        </w:tabs>
        <w:spacing w:line="240" w:lineRule="auto" w:before="0" w:after="0"/>
        <w:ind w:left="2162" w:right="0" w:hanging="1080"/>
        <w:jc w:val="left"/>
      </w:pPr>
      <w:r>
        <w:rPr/>
        <w:t>All</w:t>
      </w:r>
      <w:r>
        <w:rPr>
          <w:spacing w:val="-2"/>
        </w:rPr>
        <w:t> </w:t>
      </w:r>
      <w:r>
        <w:rPr/>
        <w:t>system</w:t>
      </w:r>
      <w:r>
        <w:rPr>
          <w:spacing w:val="-1"/>
        </w:rPr>
        <w:t> </w:t>
      </w:r>
      <w:r>
        <w:rPr/>
        <w:t>participants </w:t>
      </w:r>
      <w:r>
        <w:rPr>
          <w:spacing w:val="-2"/>
        </w:rPr>
        <w:t>must:</w:t>
      </w:r>
    </w:p>
    <w:p>
      <w:pPr>
        <w:pStyle w:val="ListParagraph"/>
        <w:numPr>
          <w:ilvl w:val="3"/>
          <w:numId w:val="2"/>
        </w:numPr>
        <w:tabs>
          <w:tab w:pos="1802" w:val="left" w:leader="none"/>
        </w:tabs>
        <w:spacing w:line="362" w:lineRule="auto" w:before="137" w:after="0"/>
        <w:ind w:left="1802" w:right="355" w:hanging="360"/>
        <w:jc w:val="left"/>
        <w:rPr>
          <w:sz w:val="24"/>
        </w:rPr>
      </w:pPr>
      <w:r>
        <w:rPr>
          <w:sz w:val="24"/>
        </w:rPr>
        <w:t>Comply</w:t>
      </w:r>
      <w:r>
        <w:rPr>
          <w:spacing w:val="40"/>
          <w:sz w:val="24"/>
        </w:rPr>
        <w:t> </w:t>
      </w:r>
      <w:r>
        <w:rPr>
          <w:sz w:val="24"/>
        </w:rPr>
        <w:t>fully</w:t>
      </w:r>
      <w:r>
        <w:rPr>
          <w:spacing w:val="40"/>
          <w:sz w:val="24"/>
        </w:rPr>
        <w:t> </w:t>
      </w:r>
      <w:r>
        <w:rPr>
          <w:sz w:val="24"/>
        </w:rPr>
        <w:t>with</w:t>
      </w:r>
      <w:r>
        <w:rPr>
          <w:spacing w:val="40"/>
          <w:sz w:val="24"/>
        </w:rPr>
        <w:t> </w:t>
      </w:r>
      <w:r>
        <w:rPr>
          <w:sz w:val="24"/>
        </w:rPr>
        <w:t>the</w:t>
      </w:r>
      <w:r>
        <w:rPr>
          <w:spacing w:val="40"/>
          <w:sz w:val="24"/>
        </w:rPr>
        <w:t> </w:t>
      </w:r>
      <w:r>
        <w:rPr>
          <w:sz w:val="24"/>
        </w:rPr>
        <w:t>IPS</w:t>
      </w:r>
      <w:r>
        <w:rPr>
          <w:spacing w:val="40"/>
          <w:sz w:val="24"/>
        </w:rPr>
        <w:t> </w:t>
      </w:r>
      <w:r>
        <w:rPr>
          <w:sz w:val="24"/>
        </w:rPr>
        <w:t>Scheme</w:t>
      </w:r>
      <w:r>
        <w:rPr>
          <w:spacing w:val="40"/>
          <w:sz w:val="24"/>
        </w:rPr>
        <w:t> </w:t>
      </w:r>
      <w:r>
        <w:rPr>
          <w:sz w:val="24"/>
        </w:rPr>
        <w:t>Rules</w:t>
      </w:r>
      <w:r>
        <w:rPr>
          <w:spacing w:val="40"/>
          <w:sz w:val="24"/>
        </w:rPr>
        <w:t> </w:t>
      </w:r>
      <w:r>
        <w:rPr>
          <w:sz w:val="24"/>
        </w:rPr>
        <w:t>and</w:t>
      </w:r>
      <w:r>
        <w:rPr>
          <w:spacing w:val="40"/>
          <w:sz w:val="24"/>
        </w:rPr>
        <w:t> </w:t>
      </w:r>
      <w:r>
        <w:rPr>
          <w:sz w:val="24"/>
        </w:rPr>
        <w:t>any</w:t>
      </w:r>
      <w:r>
        <w:rPr>
          <w:spacing w:val="40"/>
          <w:sz w:val="24"/>
        </w:rPr>
        <w:t> </w:t>
      </w:r>
      <w:r>
        <w:rPr>
          <w:sz w:val="24"/>
        </w:rPr>
        <w:t>supplementary</w:t>
      </w:r>
      <w:r>
        <w:rPr>
          <w:spacing w:val="40"/>
          <w:sz w:val="24"/>
        </w:rPr>
        <w:t> </w:t>
      </w:r>
      <w:r>
        <w:rPr>
          <w:sz w:val="24"/>
        </w:rPr>
        <w:t>guidance,</w:t>
      </w:r>
      <w:r>
        <w:rPr>
          <w:spacing w:val="80"/>
          <w:sz w:val="24"/>
        </w:rPr>
        <w:t> </w:t>
      </w:r>
      <w:r>
        <w:rPr>
          <w:sz w:val="24"/>
        </w:rPr>
        <w:t>manuals, or circulars issued by the IPS Operator.</w:t>
      </w:r>
    </w:p>
    <w:p>
      <w:pPr>
        <w:pStyle w:val="ListParagraph"/>
        <w:numPr>
          <w:ilvl w:val="3"/>
          <w:numId w:val="2"/>
        </w:numPr>
        <w:tabs>
          <w:tab w:pos="1802" w:val="left" w:leader="none"/>
        </w:tabs>
        <w:spacing w:line="360" w:lineRule="auto" w:before="0" w:after="0"/>
        <w:ind w:left="1802" w:right="354" w:hanging="360"/>
        <w:jc w:val="left"/>
        <w:rPr>
          <w:sz w:val="24"/>
        </w:rPr>
      </w:pPr>
      <w:r>
        <w:rPr>
          <w:sz w:val="24"/>
        </w:rPr>
        <w:t>Maintain</w:t>
      </w:r>
      <w:r>
        <w:rPr>
          <w:spacing w:val="40"/>
          <w:sz w:val="24"/>
        </w:rPr>
        <w:t> </w:t>
      </w:r>
      <w:r>
        <w:rPr>
          <w:sz w:val="24"/>
        </w:rPr>
        <w:t>ongoing</w:t>
      </w:r>
      <w:r>
        <w:rPr>
          <w:spacing w:val="40"/>
          <w:sz w:val="24"/>
        </w:rPr>
        <w:t> </w:t>
      </w:r>
      <w:r>
        <w:rPr>
          <w:sz w:val="24"/>
        </w:rPr>
        <w:t>compliance</w:t>
      </w:r>
      <w:r>
        <w:rPr>
          <w:spacing w:val="40"/>
          <w:sz w:val="24"/>
        </w:rPr>
        <w:t> </w:t>
      </w:r>
      <w:r>
        <w:rPr>
          <w:sz w:val="24"/>
        </w:rPr>
        <w:t>with</w:t>
      </w:r>
      <w:r>
        <w:rPr>
          <w:spacing w:val="40"/>
          <w:sz w:val="24"/>
        </w:rPr>
        <w:t> </w:t>
      </w:r>
      <w:r>
        <w:rPr>
          <w:sz w:val="24"/>
        </w:rPr>
        <w:t>applicable</w:t>
      </w:r>
      <w:r>
        <w:rPr>
          <w:spacing w:val="40"/>
          <w:sz w:val="24"/>
        </w:rPr>
        <w:t> </w:t>
      </w:r>
      <w:r>
        <w:rPr>
          <w:sz w:val="24"/>
        </w:rPr>
        <w:t>laws</w:t>
      </w:r>
      <w:r>
        <w:rPr>
          <w:spacing w:val="40"/>
          <w:sz w:val="24"/>
        </w:rPr>
        <w:t> </w:t>
      </w:r>
      <w:r>
        <w:rPr>
          <w:sz w:val="24"/>
        </w:rPr>
        <w:t>and</w:t>
      </w:r>
      <w:r>
        <w:rPr>
          <w:spacing w:val="40"/>
          <w:sz w:val="24"/>
        </w:rPr>
        <w:t> </w:t>
      </w:r>
      <w:r>
        <w:rPr>
          <w:sz w:val="24"/>
        </w:rPr>
        <w:t>regulations,</w:t>
      </w:r>
      <w:r>
        <w:rPr>
          <w:spacing w:val="40"/>
          <w:sz w:val="24"/>
        </w:rPr>
        <w:t> </w:t>
      </w:r>
      <w:r>
        <w:rPr>
          <w:sz w:val="24"/>
        </w:rPr>
        <w:t>including AML/CFT, data protection, and consumer protection legislation.</w:t>
      </w:r>
    </w:p>
    <w:p>
      <w:pPr>
        <w:pStyle w:val="ListParagraph"/>
        <w:numPr>
          <w:ilvl w:val="3"/>
          <w:numId w:val="2"/>
        </w:numPr>
        <w:tabs>
          <w:tab w:pos="1802" w:val="left" w:leader="none"/>
        </w:tabs>
        <w:spacing w:line="362" w:lineRule="auto" w:before="0" w:after="0"/>
        <w:ind w:left="1802" w:right="355" w:hanging="360"/>
        <w:jc w:val="left"/>
        <w:rPr>
          <w:sz w:val="24"/>
        </w:rPr>
      </w:pPr>
      <w:r>
        <w:rPr>
          <w:sz w:val="24"/>
        </w:rPr>
        <w:t>Submit</w:t>
      </w:r>
      <w:r>
        <w:rPr>
          <w:spacing w:val="40"/>
          <w:sz w:val="24"/>
        </w:rPr>
        <w:t> </w:t>
      </w:r>
      <w:r>
        <w:rPr>
          <w:sz w:val="24"/>
        </w:rPr>
        <w:t>required</w:t>
      </w:r>
      <w:r>
        <w:rPr>
          <w:spacing w:val="40"/>
          <w:sz w:val="24"/>
        </w:rPr>
        <w:t> </w:t>
      </w:r>
      <w:r>
        <w:rPr>
          <w:sz w:val="24"/>
        </w:rPr>
        <w:t>reports,</w:t>
      </w:r>
      <w:r>
        <w:rPr>
          <w:spacing w:val="40"/>
          <w:sz w:val="24"/>
        </w:rPr>
        <w:t> </w:t>
      </w:r>
      <w:r>
        <w:rPr>
          <w:sz w:val="24"/>
        </w:rPr>
        <w:t>including</w:t>
      </w:r>
      <w:r>
        <w:rPr>
          <w:spacing w:val="40"/>
          <w:sz w:val="24"/>
        </w:rPr>
        <w:t> </w:t>
      </w:r>
      <w:r>
        <w:rPr>
          <w:sz w:val="24"/>
        </w:rPr>
        <w:t>compliance</w:t>
      </w:r>
      <w:r>
        <w:rPr>
          <w:spacing w:val="40"/>
          <w:sz w:val="24"/>
        </w:rPr>
        <w:t> </w:t>
      </w:r>
      <w:r>
        <w:rPr>
          <w:sz w:val="24"/>
        </w:rPr>
        <w:t>updates,</w:t>
      </w:r>
      <w:r>
        <w:rPr>
          <w:spacing w:val="40"/>
          <w:sz w:val="24"/>
        </w:rPr>
        <w:t> </w:t>
      </w:r>
      <w:r>
        <w:rPr>
          <w:sz w:val="24"/>
        </w:rPr>
        <w:t>technical</w:t>
      </w:r>
      <w:r>
        <w:rPr>
          <w:spacing w:val="40"/>
          <w:sz w:val="24"/>
        </w:rPr>
        <w:t> </w:t>
      </w:r>
      <w:r>
        <w:rPr>
          <w:sz w:val="24"/>
        </w:rPr>
        <w:t>performance audits, and incident notifications.</w:t>
      </w:r>
    </w:p>
    <w:p>
      <w:pPr>
        <w:pStyle w:val="ListParagraph"/>
        <w:numPr>
          <w:ilvl w:val="3"/>
          <w:numId w:val="2"/>
        </w:numPr>
        <w:tabs>
          <w:tab w:pos="1802" w:val="left" w:leader="none"/>
        </w:tabs>
        <w:spacing w:line="360" w:lineRule="auto" w:before="0" w:after="0"/>
        <w:ind w:left="1802" w:right="355" w:hanging="360"/>
        <w:jc w:val="left"/>
        <w:rPr>
          <w:sz w:val="24"/>
        </w:rPr>
      </w:pPr>
      <w:r>
        <w:rPr>
          <w:sz w:val="24"/>
        </w:rPr>
        <w:t>Cooperate with the IPS Operator and the Bank of Namibia during investigations, audits, and system upgrades.</w:t>
      </w:r>
    </w:p>
    <w:p>
      <w:pPr>
        <w:pStyle w:val="ListParagraph"/>
        <w:numPr>
          <w:ilvl w:val="3"/>
          <w:numId w:val="2"/>
        </w:numPr>
        <w:tabs>
          <w:tab w:pos="1800" w:val="left" w:leader="none"/>
          <w:tab w:pos="1802" w:val="left" w:leader="none"/>
          <w:tab w:pos="2913" w:val="left" w:leader="none"/>
          <w:tab w:pos="4530" w:val="left" w:leader="none"/>
          <w:tab w:pos="5494" w:val="left" w:leader="none"/>
          <w:tab w:pos="6951" w:val="left" w:leader="none"/>
          <w:tab w:pos="7554" w:val="left" w:leader="none"/>
          <w:tab w:pos="8945" w:val="left" w:leader="none"/>
          <w:tab w:pos="10256" w:val="left" w:leader="none"/>
        </w:tabs>
        <w:spacing w:line="362" w:lineRule="auto" w:before="0" w:after="0"/>
        <w:ind w:left="1802" w:right="354" w:hanging="360"/>
        <w:jc w:val="left"/>
        <w:rPr>
          <w:sz w:val="22"/>
        </w:rPr>
      </w:pPr>
      <w:r>
        <w:rPr>
          <w:spacing w:val="-2"/>
          <w:sz w:val="24"/>
        </w:rPr>
        <w:t>Maintain</w:t>
      </w:r>
      <w:r>
        <w:rPr>
          <w:sz w:val="24"/>
        </w:rPr>
        <w:tab/>
      </w:r>
      <w:r>
        <w:rPr>
          <w:spacing w:val="-2"/>
          <w:sz w:val="24"/>
        </w:rPr>
        <w:t>uninterrupted</w:t>
      </w:r>
      <w:r>
        <w:rPr>
          <w:sz w:val="24"/>
        </w:rPr>
        <w:tab/>
      </w:r>
      <w:r>
        <w:rPr>
          <w:spacing w:val="-2"/>
          <w:sz w:val="24"/>
        </w:rPr>
        <w:t>system</w:t>
      </w:r>
      <w:r>
        <w:rPr>
          <w:sz w:val="24"/>
        </w:rPr>
        <w:tab/>
      </w:r>
      <w:r>
        <w:rPr>
          <w:spacing w:val="-2"/>
          <w:sz w:val="24"/>
        </w:rPr>
        <w:t>connectivity</w:t>
      </w:r>
      <w:r>
        <w:rPr>
          <w:sz w:val="24"/>
        </w:rPr>
        <w:tab/>
      </w:r>
      <w:r>
        <w:rPr>
          <w:spacing w:val="-4"/>
          <w:sz w:val="24"/>
        </w:rPr>
        <w:t>and</w:t>
      </w:r>
      <w:r>
        <w:rPr>
          <w:sz w:val="24"/>
        </w:rPr>
        <w:tab/>
      </w:r>
      <w:r>
        <w:rPr>
          <w:spacing w:val="-2"/>
          <w:sz w:val="24"/>
        </w:rPr>
        <w:t>operational</w:t>
      </w:r>
      <w:r>
        <w:rPr>
          <w:sz w:val="24"/>
        </w:rPr>
        <w:tab/>
      </w:r>
      <w:r>
        <w:rPr>
          <w:spacing w:val="-2"/>
          <w:sz w:val="24"/>
        </w:rPr>
        <w:t>availability</w:t>
      </w:r>
      <w:r>
        <w:rPr>
          <w:sz w:val="24"/>
        </w:rPr>
        <w:tab/>
      </w:r>
      <w:r>
        <w:rPr>
          <w:spacing w:val="-6"/>
          <w:sz w:val="24"/>
        </w:rPr>
        <w:t>in </w:t>
      </w:r>
      <w:r>
        <w:rPr>
          <w:sz w:val="24"/>
        </w:rPr>
        <w:t>accordance with service-level requirements.</w:t>
      </w:r>
    </w:p>
    <w:p>
      <w:pPr>
        <w:pStyle w:val="Heading1"/>
        <w:numPr>
          <w:ilvl w:val="2"/>
          <w:numId w:val="2"/>
        </w:numPr>
        <w:tabs>
          <w:tab w:pos="2162" w:val="left" w:leader="none"/>
        </w:tabs>
        <w:spacing w:line="273" w:lineRule="exact" w:before="0" w:after="0"/>
        <w:ind w:left="2162" w:right="0" w:hanging="1080"/>
        <w:jc w:val="left"/>
      </w:pPr>
      <w:r>
        <w:rPr/>
        <w:t>Operational</w:t>
      </w:r>
      <w:r>
        <w:rPr>
          <w:spacing w:val="-2"/>
        </w:rPr>
        <w:t> </w:t>
      </w:r>
      <w:r>
        <w:rPr/>
        <w:t>Performance and</w:t>
      </w:r>
      <w:r>
        <w:rPr>
          <w:spacing w:val="-1"/>
        </w:rPr>
        <w:t> </w:t>
      </w:r>
      <w:r>
        <w:rPr>
          <w:spacing w:val="-2"/>
        </w:rPr>
        <w:t>Settlement</w:t>
      </w:r>
    </w:p>
    <w:p>
      <w:pPr>
        <w:pStyle w:val="Heading1"/>
        <w:spacing w:after="0" w:line="273" w:lineRule="exact"/>
        <w:jc w:val="left"/>
        <w:sectPr>
          <w:pgSz w:w="12240" w:h="15840"/>
          <w:pgMar w:header="750" w:footer="327" w:top="1880" w:bottom="520" w:left="360" w:right="1080"/>
        </w:sectPr>
      </w:pPr>
    </w:p>
    <w:p>
      <w:pPr>
        <w:pStyle w:val="BodyText"/>
        <w:spacing w:before="38"/>
        <w:rPr>
          <w:rFonts w:ascii="Arial"/>
          <w:b/>
        </w:rPr>
      </w:pPr>
    </w:p>
    <w:p>
      <w:pPr>
        <w:pStyle w:val="BodyText"/>
        <w:spacing w:before="1"/>
        <w:ind w:left="1082"/>
      </w:pPr>
      <w:r>
        <w:rPr/>
        <w:t>Participants</w:t>
      </w:r>
      <w:r>
        <w:rPr>
          <w:spacing w:val="-2"/>
        </w:rPr>
        <w:t> must:</w:t>
      </w:r>
    </w:p>
    <w:p>
      <w:pPr>
        <w:pStyle w:val="ListParagraph"/>
        <w:numPr>
          <w:ilvl w:val="3"/>
          <w:numId w:val="2"/>
        </w:numPr>
        <w:tabs>
          <w:tab w:pos="1802" w:val="left" w:leader="none"/>
        </w:tabs>
        <w:spacing w:line="362" w:lineRule="auto" w:before="136" w:after="0"/>
        <w:ind w:left="1802" w:right="355" w:hanging="574"/>
        <w:jc w:val="left"/>
        <w:rPr>
          <w:sz w:val="24"/>
        </w:rPr>
      </w:pPr>
      <w:r>
        <w:rPr>
          <w:sz w:val="24"/>
        </w:rPr>
        <w:t>Maintain</w:t>
      </w:r>
      <w:r>
        <w:rPr>
          <w:spacing w:val="-17"/>
          <w:sz w:val="24"/>
        </w:rPr>
        <w:t> </w:t>
      </w:r>
      <w:r>
        <w:rPr>
          <w:sz w:val="24"/>
        </w:rPr>
        <w:t>99.9%</w:t>
      </w:r>
      <w:r>
        <w:rPr>
          <w:spacing w:val="-17"/>
          <w:sz w:val="24"/>
        </w:rPr>
        <w:t> </w:t>
      </w:r>
      <w:r>
        <w:rPr>
          <w:sz w:val="24"/>
        </w:rPr>
        <w:t>system</w:t>
      </w:r>
      <w:r>
        <w:rPr>
          <w:spacing w:val="-16"/>
          <w:sz w:val="24"/>
        </w:rPr>
        <w:t> </w:t>
      </w:r>
      <w:r>
        <w:rPr>
          <w:sz w:val="24"/>
        </w:rPr>
        <w:t>availability</w:t>
      </w:r>
      <w:r>
        <w:rPr>
          <w:spacing w:val="-17"/>
          <w:sz w:val="24"/>
        </w:rPr>
        <w:t> </w:t>
      </w:r>
      <w:r>
        <w:rPr>
          <w:sz w:val="24"/>
        </w:rPr>
        <w:t>and</w:t>
      </w:r>
      <w:r>
        <w:rPr>
          <w:spacing w:val="-17"/>
          <w:sz w:val="24"/>
        </w:rPr>
        <w:t> </w:t>
      </w:r>
      <w:r>
        <w:rPr>
          <w:sz w:val="24"/>
        </w:rPr>
        <w:t>real-time</w:t>
      </w:r>
      <w:r>
        <w:rPr>
          <w:spacing w:val="-17"/>
          <w:sz w:val="24"/>
        </w:rPr>
        <w:t> </w:t>
      </w:r>
      <w:r>
        <w:rPr>
          <w:sz w:val="24"/>
        </w:rPr>
        <w:t>processing</w:t>
      </w:r>
      <w:r>
        <w:rPr>
          <w:spacing w:val="-16"/>
          <w:sz w:val="24"/>
        </w:rPr>
        <w:t> </w:t>
      </w:r>
      <w:r>
        <w:rPr>
          <w:sz w:val="24"/>
        </w:rPr>
        <w:t>capabilities</w:t>
      </w:r>
      <w:r>
        <w:rPr>
          <w:spacing w:val="-17"/>
          <w:sz w:val="24"/>
        </w:rPr>
        <w:t> </w:t>
      </w:r>
      <w:r>
        <w:rPr>
          <w:sz w:val="24"/>
        </w:rPr>
        <w:t>in</w:t>
      </w:r>
      <w:r>
        <w:rPr>
          <w:spacing w:val="-17"/>
          <w:sz w:val="24"/>
        </w:rPr>
        <w:t> </w:t>
      </w:r>
      <w:r>
        <w:rPr>
          <w:sz w:val="24"/>
        </w:rPr>
        <w:t>line</w:t>
      </w:r>
      <w:r>
        <w:rPr>
          <w:spacing w:val="-16"/>
          <w:sz w:val="24"/>
        </w:rPr>
        <w:t> </w:t>
      </w:r>
      <w:r>
        <w:rPr>
          <w:sz w:val="24"/>
        </w:rPr>
        <w:t>with IPS technical and service-level requirements;</w:t>
      </w:r>
    </w:p>
    <w:p>
      <w:pPr>
        <w:pStyle w:val="ListParagraph"/>
        <w:numPr>
          <w:ilvl w:val="3"/>
          <w:numId w:val="2"/>
        </w:numPr>
        <w:tabs>
          <w:tab w:pos="1802" w:val="left" w:leader="none"/>
        </w:tabs>
        <w:spacing w:line="360" w:lineRule="auto" w:before="0" w:after="0"/>
        <w:ind w:left="1802" w:right="355" w:hanging="574"/>
        <w:jc w:val="left"/>
        <w:rPr>
          <w:sz w:val="24"/>
        </w:rPr>
      </w:pPr>
      <w:r>
        <w:rPr>
          <w:sz w:val="24"/>
        </w:rPr>
        <w:t>Ensure</w:t>
      </w:r>
      <w:r>
        <w:rPr>
          <w:spacing w:val="80"/>
          <w:sz w:val="24"/>
        </w:rPr>
        <w:t> </w:t>
      </w:r>
      <w:r>
        <w:rPr>
          <w:sz w:val="24"/>
        </w:rPr>
        <w:t>accurate</w:t>
      </w:r>
      <w:r>
        <w:rPr>
          <w:spacing w:val="80"/>
          <w:sz w:val="24"/>
        </w:rPr>
        <w:t> </w:t>
      </w:r>
      <w:r>
        <w:rPr>
          <w:sz w:val="24"/>
        </w:rPr>
        <w:t>and</w:t>
      </w:r>
      <w:r>
        <w:rPr>
          <w:spacing w:val="80"/>
          <w:sz w:val="24"/>
        </w:rPr>
        <w:t> </w:t>
      </w:r>
      <w:r>
        <w:rPr>
          <w:sz w:val="24"/>
        </w:rPr>
        <w:t>timely</w:t>
      </w:r>
      <w:r>
        <w:rPr>
          <w:spacing w:val="80"/>
          <w:sz w:val="24"/>
        </w:rPr>
        <w:t> </w:t>
      </w:r>
      <w:r>
        <w:rPr>
          <w:sz w:val="24"/>
        </w:rPr>
        <w:t>settlement</w:t>
      </w:r>
      <w:r>
        <w:rPr>
          <w:spacing w:val="80"/>
          <w:sz w:val="24"/>
        </w:rPr>
        <w:t> </w:t>
      </w:r>
      <w:r>
        <w:rPr>
          <w:sz w:val="24"/>
        </w:rPr>
        <w:t>of</w:t>
      </w:r>
      <w:r>
        <w:rPr>
          <w:spacing w:val="80"/>
          <w:sz w:val="24"/>
        </w:rPr>
        <w:t> </w:t>
      </w:r>
      <w:r>
        <w:rPr>
          <w:sz w:val="24"/>
        </w:rPr>
        <w:t>all</w:t>
      </w:r>
      <w:r>
        <w:rPr>
          <w:spacing w:val="80"/>
          <w:sz w:val="24"/>
        </w:rPr>
        <w:t> </w:t>
      </w:r>
      <w:r>
        <w:rPr>
          <w:sz w:val="24"/>
        </w:rPr>
        <w:t>obligations</w:t>
      </w:r>
      <w:r>
        <w:rPr>
          <w:spacing w:val="80"/>
          <w:sz w:val="24"/>
        </w:rPr>
        <w:t> </w:t>
      </w:r>
      <w:r>
        <w:rPr>
          <w:sz w:val="24"/>
        </w:rPr>
        <w:t>arising</w:t>
      </w:r>
      <w:r>
        <w:rPr>
          <w:spacing w:val="80"/>
          <w:sz w:val="24"/>
        </w:rPr>
        <w:t> </w:t>
      </w:r>
      <w:r>
        <w:rPr>
          <w:sz w:val="24"/>
        </w:rPr>
        <w:t>from</w:t>
      </w:r>
      <w:r>
        <w:rPr>
          <w:spacing w:val="80"/>
          <w:sz w:val="24"/>
        </w:rPr>
        <w:t> </w:t>
      </w:r>
      <w:r>
        <w:rPr>
          <w:sz w:val="24"/>
        </w:rPr>
        <w:t>IPS </w:t>
      </w:r>
      <w:r>
        <w:rPr>
          <w:spacing w:val="-2"/>
          <w:sz w:val="24"/>
        </w:rPr>
        <w:t>transactions;</w:t>
      </w:r>
    </w:p>
    <w:p>
      <w:pPr>
        <w:pStyle w:val="ListParagraph"/>
        <w:numPr>
          <w:ilvl w:val="3"/>
          <w:numId w:val="2"/>
        </w:numPr>
        <w:tabs>
          <w:tab w:pos="1802" w:val="left" w:leader="none"/>
        </w:tabs>
        <w:spacing w:line="362" w:lineRule="auto" w:before="0" w:after="0"/>
        <w:ind w:left="1802" w:right="355" w:hanging="560"/>
        <w:jc w:val="left"/>
        <w:rPr>
          <w:sz w:val="24"/>
        </w:rPr>
      </w:pPr>
      <w:r>
        <w:rPr>
          <w:sz w:val="24"/>
        </w:rPr>
        <w:t>Submit reconciliation and settlement data daily or as otherwise prescribed by the IPS Operator.</w:t>
      </w:r>
    </w:p>
    <w:p>
      <w:pPr>
        <w:pStyle w:val="ListParagraph"/>
        <w:numPr>
          <w:ilvl w:val="3"/>
          <w:numId w:val="2"/>
        </w:numPr>
        <w:tabs>
          <w:tab w:pos="1800" w:val="left" w:leader="none"/>
          <w:tab w:pos="1802" w:val="left" w:leader="none"/>
        </w:tabs>
        <w:spacing w:line="360" w:lineRule="auto" w:before="0" w:after="0"/>
        <w:ind w:left="1802" w:right="355" w:hanging="574"/>
        <w:jc w:val="both"/>
        <w:rPr>
          <w:sz w:val="24"/>
        </w:rPr>
      </w:pPr>
      <w:r>
        <w:rPr>
          <w:sz w:val="24"/>
        </w:rPr>
        <w:t>Provide other IPSPs with adequate and timely settlement information, including but not limited to transaction identifiers, timestamps, error notifications, and confirmation messages to enable accurate counterparty reconciliation;</w:t>
      </w:r>
    </w:p>
    <w:p>
      <w:pPr>
        <w:pStyle w:val="ListParagraph"/>
        <w:numPr>
          <w:ilvl w:val="3"/>
          <w:numId w:val="2"/>
        </w:numPr>
        <w:tabs>
          <w:tab w:pos="1800" w:val="left" w:leader="none"/>
          <w:tab w:pos="1802" w:val="left" w:leader="none"/>
        </w:tabs>
        <w:spacing w:line="360" w:lineRule="auto" w:before="0" w:after="0"/>
        <w:ind w:left="1802" w:right="354" w:hanging="574"/>
        <w:jc w:val="both"/>
        <w:rPr>
          <w:sz w:val="24"/>
        </w:rPr>
      </w:pPr>
      <w:r>
        <w:rPr>
          <w:sz w:val="24"/>
        </w:rPr>
        <w:t>Ensure that settlement-related systems, files, and interfaces remain consistently available</w:t>
      </w:r>
      <w:r>
        <w:rPr>
          <w:spacing w:val="-1"/>
          <w:sz w:val="24"/>
        </w:rPr>
        <w:t> </w:t>
      </w:r>
      <w:r>
        <w:rPr>
          <w:sz w:val="24"/>
        </w:rPr>
        <w:t>during</w:t>
      </w:r>
      <w:r>
        <w:rPr>
          <w:spacing w:val="-1"/>
          <w:sz w:val="24"/>
        </w:rPr>
        <w:t> </w:t>
      </w:r>
      <w:r>
        <w:rPr>
          <w:sz w:val="24"/>
        </w:rPr>
        <w:t>core</w:t>
      </w:r>
      <w:r>
        <w:rPr>
          <w:spacing w:val="-1"/>
          <w:sz w:val="24"/>
        </w:rPr>
        <w:t> </w:t>
      </w:r>
      <w:r>
        <w:rPr>
          <w:sz w:val="24"/>
        </w:rPr>
        <w:t>IPS</w:t>
      </w:r>
      <w:r>
        <w:rPr>
          <w:spacing w:val="-1"/>
          <w:sz w:val="24"/>
        </w:rPr>
        <w:t> </w:t>
      </w:r>
      <w:r>
        <w:rPr>
          <w:sz w:val="24"/>
        </w:rPr>
        <w:t>operational</w:t>
      </w:r>
      <w:r>
        <w:rPr>
          <w:spacing w:val="-1"/>
          <w:sz w:val="24"/>
        </w:rPr>
        <w:t> </w:t>
      </w:r>
      <w:r>
        <w:rPr>
          <w:sz w:val="24"/>
        </w:rPr>
        <w:t>hours</w:t>
      </w:r>
      <w:r>
        <w:rPr>
          <w:spacing w:val="-1"/>
          <w:sz w:val="24"/>
        </w:rPr>
        <w:t> </w:t>
      </w:r>
      <w:r>
        <w:rPr>
          <w:sz w:val="24"/>
        </w:rPr>
        <w:t>to</w:t>
      </w:r>
      <w:r>
        <w:rPr>
          <w:spacing w:val="-1"/>
          <w:sz w:val="24"/>
        </w:rPr>
        <w:t> </w:t>
      </w:r>
      <w:r>
        <w:rPr>
          <w:sz w:val="24"/>
        </w:rPr>
        <w:t>facilitate</w:t>
      </w:r>
      <w:r>
        <w:rPr>
          <w:spacing w:val="-1"/>
          <w:sz w:val="24"/>
        </w:rPr>
        <w:t> </w:t>
      </w:r>
      <w:r>
        <w:rPr>
          <w:sz w:val="24"/>
        </w:rPr>
        <w:t>seamless</w:t>
      </w:r>
      <w:r>
        <w:rPr>
          <w:spacing w:val="-1"/>
          <w:sz w:val="24"/>
        </w:rPr>
        <w:t> </w:t>
      </w:r>
      <w:r>
        <w:rPr>
          <w:sz w:val="24"/>
        </w:rPr>
        <w:t>inter-participant clearing and settlement processes.</w:t>
      </w:r>
    </w:p>
    <w:p>
      <w:pPr>
        <w:pStyle w:val="BodyText"/>
        <w:spacing w:before="126"/>
      </w:pPr>
    </w:p>
    <w:p>
      <w:pPr>
        <w:pStyle w:val="Heading1"/>
        <w:numPr>
          <w:ilvl w:val="2"/>
          <w:numId w:val="2"/>
        </w:numPr>
        <w:tabs>
          <w:tab w:pos="2162" w:val="left" w:leader="none"/>
        </w:tabs>
        <w:spacing w:line="240" w:lineRule="auto" w:before="1" w:after="0"/>
        <w:ind w:left="2162" w:right="0" w:hanging="1080"/>
        <w:jc w:val="left"/>
      </w:pPr>
      <w:r>
        <w:rPr/>
        <w:t>Risk and</w:t>
      </w:r>
      <w:r>
        <w:rPr>
          <w:spacing w:val="-1"/>
        </w:rPr>
        <w:t> </w:t>
      </w:r>
      <w:r>
        <w:rPr/>
        <w:t>Incident </w:t>
      </w:r>
      <w:r>
        <w:rPr>
          <w:spacing w:val="-2"/>
        </w:rPr>
        <w:t>Reporting</w:t>
      </w:r>
    </w:p>
    <w:p>
      <w:pPr>
        <w:pStyle w:val="BodyText"/>
        <w:spacing w:before="141"/>
        <w:ind w:left="1082"/>
        <w:jc w:val="both"/>
      </w:pPr>
      <w:r>
        <w:rPr/>
        <w:t>Participants</w:t>
      </w:r>
      <w:r>
        <w:rPr>
          <w:spacing w:val="-2"/>
        </w:rPr>
        <w:t> shall:</w:t>
      </w:r>
    </w:p>
    <w:p>
      <w:pPr>
        <w:pStyle w:val="ListParagraph"/>
        <w:numPr>
          <w:ilvl w:val="3"/>
          <w:numId w:val="2"/>
        </w:numPr>
        <w:tabs>
          <w:tab w:pos="1800" w:val="left" w:leader="none"/>
          <w:tab w:pos="1802" w:val="left" w:leader="none"/>
        </w:tabs>
        <w:spacing w:line="360" w:lineRule="auto" w:before="137" w:after="0"/>
        <w:ind w:left="1802" w:right="355" w:hanging="574"/>
        <w:jc w:val="both"/>
        <w:rPr>
          <w:sz w:val="24"/>
        </w:rPr>
      </w:pPr>
      <w:r>
        <w:rPr>
          <w:sz w:val="24"/>
        </w:rPr>
        <w:t>Promptly</w:t>
      </w:r>
      <w:r>
        <w:rPr>
          <w:spacing w:val="-3"/>
          <w:sz w:val="24"/>
        </w:rPr>
        <w:t> </w:t>
      </w:r>
      <w:r>
        <w:rPr>
          <w:sz w:val="24"/>
        </w:rPr>
        <w:t>report</w:t>
      </w:r>
      <w:r>
        <w:rPr>
          <w:spacing w:val="-3"/>
          <w:sz w:val="24"/>
        </w:rPr>
        <w:t> </w:t>
      </w:r>
      <w:r>
        <w:rPr>
          <w:sz w:val="24"/>
        </w:rPr>
        <w:t>to</w:t>
      </w:r>
      <w:r>
        <w:rPr>
          <w:spacing w:val="-3"/>
          <w:sz w:val="24"/>
        </w:rPr>
        <w:t> </w:t>
      </w:r>
      <w:r>
        <w:rPr>
          <w:sz w:val="24"/>
        </w:rPr>
        <w:t>the</w:t>
      </w:r>
      <w:r>
        <w:rPr>
          <w:spacing w:val="-3"/>
          <w:sz w:val="24"/>
        </w:rPr>
        <w:t> </w:t>
      </w:r>
      <w:r>
        <w:rPr>
          <w:sz w:val="24"/>
        </w:rPr>
        <w:t>IPS</w:t>
      </w:r>
      <w:r>
        <w:rPr>
          <w:spacing w:val="-3"/>
          <w:sz w:val="24"/>
        </w:rPr>
        <w:t> </w:t>
      </w:r>
      <w:r>
        <w:rPr>
          <w:sz w:val="24"/>
        </w:rPr>
        <w:t>Operator</w:t>
      </w:r>
      <w:r>
        <w:rPr>
          <w:spacing w:val="-3"/>
          <w:sz w:val="24"/>
        </w:rPr>
        <w:t> </w:t>
      </w:r>
      <w:r>
        <w:rPr>
          <w:sz w:val="24"/>
        </w:rPr>
        <w:t>any</w:t>
      </w:r>
      <w:r>
        <w:rPr>
          <w:spacing w:val="-3"/>
          <w:sz w:val="24"/>
        </w:rPr>
        <w:t> </w:t>
      </w:r>
      <w:r>
        <w:rPr>
          <w:sz w:val="24"/>
        </w:rPr>
        <w:t>incident</w:t>
      </w:r>
      <w:r>
        <w:rPr>
          <w:spacing w:val="-3"/>
          <w:sz w:val="24"/>
        </w:rPr>
        <w:t> </w:t>
      </w:r>
      <w:r>
        <w:rPr>
          <w:sz w:val="24"/>
        </w:rPr>
        <w:t>that</w:t>
      </w:r>
      <w:r>
        <w:rPr>
          <w:spacing w:val="-3"/>
          <w:sz w:val="24"/>
        </w:rPr>
        <w:t> </w:t>
      </w:r>
      <w:r>
        <w:rPr>
          <w:sz w:val="24"/>
        </w:rPr>
        <w:t>could</w:t>
      </w:r>
      <w:r>
        <w:rPr>
          <w:spacing w:val="-3"/>
          <w:sz w:val="24"/>
        </w:rPr>
        <w:t> </w:t>
      </w:r>
      <w:r>
        <w:rPr>
          <w:sz w:val="24"/>
        </w:rPr>
        <w:t>pose</w:t>
      </w:r>
      <w:r>
        <w:rPr>
          <w:spacing w:val="-3"/>
          <w:sz w:val="24"/>
        </w:rPr>
        <w:t> </w:t>
      </w:r>
      <w:r>
        <w:rPr>
          <w:sz w:val="24"/>
        </w:rPr>
        <w:t>a</w:t>
      </w:r>
      <w:r>
        <w:rPr>
          <w:spacing w:val="-3"/>
          <w:sz w:val="24"/>
        </w:rPr>
        <w:t> </w:t>
      </w:r>
      <w:r>
        <w:rPr>
          <w:sz w:val="24"/>
        </w:rPr>
        <w:t>material</w:t>
      </w:r>
      <w:r>
        <w:rPr>
          <w:spacing w:val="-3"/>
          <w:sz w:val="24"/>
        </w:rPr>
        <w:t> </w:t>
      </w:r>
      <w:r>
        <w:rPr>
          <w:sz w:val="24"/>
        </w:rPr>
        <w:t>risk</w:t>
      </w:r>
      <w:r>
        <w:rPr>
          <w:spacing w:val="-3"/>
          <w:sz w:val="24"/>
        </w:rPr>
        <w:t> </w:t>
      </w:r>
      <w:r>
        <w:rPr>
          <w:sz w:val="24"/>
        </w:rPr>
        <w:t>to the</w:t>
      </w:r>
      <w:r>
        <w:rPr>
          <w:spacing w:val="-1"/>
          <w:sz w:val="24"/>
        </w:rPr>
        <w:t> </w:t>
      </w:r>
      <w:r>
        <w:rPr>
          <w:sz w:val="24"/>
        </w:rPr>
        <w:t>scheme,</w:t>
      </w:r>
      <w:r>
        <w:rPr>
          <w:spacing w:val="-1"/>
          <w:sz w:val="24"/>
        </w:rPr>
        <w:t> </w:t>
      </w:r>
      <w:r>
        <w:rPr>
          <w:sz w:val="24"/>
        </w:rPr>
        <w:t>including</w:t>
      </w:r>
      <w:r>
        <w:rPr>
          <w:spacing w:val="-1"/>
          <w:sz w:val="24"/>
        </w:rPr>
        <w:t> </w:t>
      </w:r>
      <w:r>
        <w:rPr>
          <w:sz w:val="24"/>
        </w:rPr>
        <w:t>but</w:t>
      </w:r>
      <w:r>
        <w:rPr>
          <w:spacing w:val="-1"/>
          <w:sz w:val="24"/>
        </w:rPr>
        <w:t> </w:t>
      </w:r>
      <w:r>
        <w:rPr>
          <w:sz w:val="24"/>
        </w:rPr>
        <w:t>not</w:t>
      </w:r>
      <w:r>
        <w:rPr>
          <w:spacing w:val="-1"/>
          <w:sz w:val="24"/>
        </w:rPr>
        <w:t> </w:t>
      </w:r>
      <w:r>
        <w:rPr>
          <w:sz w:val="24"/>
        </w:rPr>
        <w:t>limited</w:t>
      </w:r>
      <w:r>
        <w:rPr>
          <w:spacing w:val="-1"/>
          <w:sz w:val="24"/>
        </w:rPr>
        <w:t> </w:t>
      </w:r>
      <w:r>
        <w:rPr>
          <w:sz w:val="24"/>
        </w:rPr>
        <w:t>to:</w:t>
      </w:r>
      <w:r>
        <w:rPr>
          <w:spacing w:val="-1"/>
          <w:sz w:val="24"/>
        </w:rPr>
        <w:t> </w:t>
      </w:r>
      <w:r>
        <w:rPr>
          <w:sz w:val="24"/>
        </w:rPr>
        <w:t>data</w:t>
      </w:r>
      <w:r>
        <w:rPr>
          <w:spacing w:val="-1"/>
          <w:sz w:val="24"/>
        </w:rPr>
        <w:t> </w:t>
      </w:r>
      <w:r>
        <w:rPr>
          <w:sz w:val="24"/>
        </w:rPr>
        <w:t>breaches,</w:t>
      </w:r>
      <w:r>
        <w:rPr>
          <w:spacing w:val="-1"/>
          <w:sz w:val="24"/>
        </w:rPr>
        <w:t> </w:t>
      </w:r>
      <w:r>
        <w:rPr>
          <w:sz w:val="24"/>
        </w:rPr>
        <w:t>service</w:t>
      </w:r>
      <w:r>
        <w:rPr>
          <w:spacing w:val="-1"/>
          <w:sz w:val="24"/>
        </w:rPr>
        <w:t> </w:t>
      </w:r>
      <w:r>
        <w:rPr>
          <w:sz w:val="24"/>
        </w:rPr>
        <w:t>disruptions,</w:t>
      </w:r>
      <w:r>
        <w:rPr>
          <w:spacing w:val="-1"/>
          <w:sz w:val="24"/>
        </w:rPr>
        <w:t> </w:t>
      </w:r>
      <w:r>
        <w:rPr>
          <w:sz w:val="24"/>
        </w:rPr>
        <w:t>fraud incidents, and compliance breaches;</w:t>
      </w:r>
    </w:p>
    <w:p>
      <w:pPr>
        <w:pStyle w:val="ListParagraph"/>
        <w:numPr>
          <w:ilvl w:val="3"/>
          <w:numId w:val="2"/>
        </w:numPr>
        <w:tabs>
          <w:tab w:pos="1800" w:val="left" w:leader="none"/>
          <w:tab w:pos="1802" w:val="left" w:leader="none"/>
        </w:tabs>
        <w:spacing w:line="360" w:lineRule="auto" w:before="1" w:after="0"/>
        <w:ind w:left="1802" w:right="354" w:hanging="574"/>
        <w:jc w:val="both"/>
        <w:rPr>
          <w:sz w:val="24"/>
        </w:rPr>
      </w:pPr>
      <w:r>
        <w:rPr>
          <w:sz w:val="24"/>
        </w:rPr>
        <w:t>Provide a formal incident report within 48 hours of any qualifying event, including root cause, immediate corrective measures, and mitigation plans;</w:t>
      </w:r>
    </w:p>
    <w:p>
      <w:pPr>
        <w:pStyle w:val="ListParagraph"/>
        <w:numPr>
          <w:ilvl w:val="3"/>
          <w:numId w:val="2"/>
        </w:numPr>
        <w:tabs>
          <w:tab w:pos="1802" w:val="left" w:leader="none"/>
        </w:tabs>
        <w:spacing w:line="360" w:lineRule="auto" w:before="0" w:after="0"/>
        <w:ind w:left="1802" w:right="355" w:hanging="560"/>
        <w:jc w:val="both"/>
        <w:rPr>
          <w:sz w:val="24"/>
        </w:rPr>
      </w:pPr>
      <w:r>
        <w:rPr>
          <w:sz w:val="24"/>
        </w:rPr>
        <w:t>Maintain a record of incidents and provide regular updates on incident resolution status upon request.</w:t>
      </w:r>
    </w:p>
    <w:p>
      <w:pPr>
        <w:pStyle w:val="BodyText"/>
        <w:spacing w:before="137"/>
      </w:pPr>
    </w:p>
    <w:p>
      <w:pPr>
        <w:pStyle w:val="Heading1"/>
        <w:numPr>
          <w:ilvl w:val="2"/>
          <w:numId w:val="2"/>
        </w:numPr>
        <w:tabs>
          <w:tab w:pos="2162" w:val="left" w:leader="none"/>
        </w:tabs>
        <w:spacing w:line="240" w:lineRule="auto" w:before="0" w:after="0"/>
        <w:ind w:left="2162" w:right="0" w:hanging="1080"/>
        <w:jc w:val="left"/>
      </w:pPr>
      <w:r>
        <w:rPr/>
        <w:t>Participation</w:t>
      </w:r>
      <w:r>
        <w:rPr>
          <w:spacing w:val="-2"/>
        </w:rPr>
        <w:t> </w:t>
      </w:r>
      <w:r>
        <w:rPr/>
        <w:t>in</w:t>
      </w:r>
      <w:r>
        <w:rPr>
          <w:spacing w:val="-1"/>
        </w:rPr>
        <w:t> </w:t>
      </w:r>
      <w:r>
        <w:rPr/>
        <w:t>Reviews and</w:t>
      </w:r>
      <w:r>
        <w:rPr>
          <w:spacing w:val="-1"/>
        </w:rPr>
        <w:t> </w:t>
      </w:r>
      <w:r>
        <w:rPr>
          <w:spacing w:val="-2"/>
        </w:rPr>
        <w:t>Audits</w:t>
      </w:r>
    </w:p>
    <w:p>
      <w:pPr>
        <w:pStyle w:val="BodyText"/>
        <w:spacing w:before="137"/>
        <w:ind w:left="1082"/>
      </w:pPr>
      <w:r>
        <w:rPr/>
        <w:t>Participants</w:t>
      </w:r>
      <w:r>
        <w:rPr>
          <w:spacing w:val="-2"/>
        </w:rPr>
        <w:t> shall:</w:t>
      </w:r>
    </w:p>
    <w:p>
      <w:pPr>
        <w:pStyle w:val="ListParagraph"/>
        <w:numPr>
          <w:ilvl w:val="3"/>
          <w:numId w:val="2"/>
        </w:numPr>
        <w:tabs>
          <w:tab w:pos="1802" w:val="left" w:leader="none"/>
        </w:tabs>
        <w:spacing w:line="362" w:lineRule="auto" w:before="137" w:after="0"/>
        <w:ind w:left="1802" w:right="355" w:hanging="574"/>
        <w:jc w:val="left"/>
        <w:rPr>
          <w:sz w:val="24"/>
        </w:rPr>
      </w:pPr>
      <w:r>
        <w:rPr>
          <w:sz w:val="24"/>
        </w:rPr>
        <w:t>Undergo</w:t>
      </w:r>
      <w:r>
        <w:rPr>
          <w:spacing w:val="-17"/>
          <w:sz w:val="24"/>
        </w:rPr>
        <w:t> </w:t>
      </w:r>
      <w:r>
        <w:rPr>
          <w:sz w:val="24"/>
        </w:rPr>
        <w:t>periodic</w:t>
      </w:r>
      <w:r>
        <w:rPr>
          <w:spacing w:val="-17"/>
          <w:sz w:val="24"/>
        </w:rPr>
        <w:t> </w:t>
      </w:r>
      <w:r>
        <w:rPr>
          <w:sz w:val="24"/>
        </w:rPr>
        <w:t>membership</w:t>
      </w:r>
      <w:r>
        <w:rPr>
          <w:spacing w:val="-16"/>
          <w:sz w:val="24"/>
        </w:rPr>
        <w:t> </w:t>
      </w:r>
      <w:r>
        <w:rPr>
          <w:sz w:val="24"/>
        </w:rPr>
        <w:t>reviews</w:t>
      </w:r>
      <w:r>
        <w:rPr>
          <w:spacing w:val="-17"/>
          <w:sz w:val="24"/>
        </w:rPr>
        <w:t> </w:t>
      </w:r>
      <w:r>
        <w:rPr>
          <w:sz w:val="24"/>
        </w:rPr>
        <w:t>as</w:t>
      </w:r>
      <w:r>
        <w:rPr>
          <w:spacing w:val="-17"/>
          <w:sz w:val="24"/>
        </w:rPr>
        <w:t> </w:t>
      </w:r>
      <w:r>
        <w:rPr>
          <w:sz w:val="24"/>
        </w:rPr>
        <w:t>required</w:t>
      </w:r>
      <w:r>
        <w:rPr>
          <w:spacing w:val="-17"/>
          <w:sz w:val="24"/>
        </w:rPr>
        <w:t> </w:t>
      </w:r>
      <w:r>
        <w:rPr>
          <w:sz w:val="24"/>
        </w:rPr>
        <w:t>by</w:t>
      </w:r>
      <w:r>
        <w:rPr>
          <w:spacing w:val="-16"/>
          <w:sz w:val="24"/>
        </w:rPr>
        <w:t> </w:t>
      </w:r>
      <w:r>
        <w:rPr>
          <w:sz w:val="24"/>
        </w:rPr>
        <w:t>the</w:t>
      </w:r>
      <w:r>
        <w:rPr>
          <w:spacing w:val="-17"/>
          <w:sz w:val="24"/>
        </w:rPr>
        <w:t> </w:t>
      </w:r>
      <w:r>
        <w:rPr>
          <w:sz w:val="24"/>
        </w:rPr>
        <w:t>IPS</w:t>
      </w:r>
      <w:r>
        <w:rPr>
          <w:spacing w:val="-17"/>
          <w:sz w:val="24"/>
        </w:rPr>
        <w:t> </w:t>
      </w:r>
      <w:r>
        <w:rPr>
          <w:sz w:val="24"/>
        </w:rPr>
        <w:t>Operator</w:t>
      </w:r>
      <w:r>
        <w:rPr>
          <w:spacing w:val="-16"/>
          <w:sz w:val="24"/>
        </w:rPr>
        <w:t> </w:t>
      </w:r>
      <w:r>
        <w:rPr>
          <w:sz w:val="24"/>
        </w:rPr>
        <w:t>to</w:t>
      </w:r>
      <w:r>
        <w:rPr>
          <w:spacing w:val="-17"/>
          <w:sz w:val="24"/>
        </w:rPr>
        <w:t> </w:t>
      </w:r>
      <w:r>
        <w:rPr>
          <w:sz w:val="24"/>
        </w:rPr>
        <w:t>evaluate continued compliance and system fitness;</w:t>
      </w:r>
    </w:p>
    <w:p>
      <w:pPr>
        <w:pStyle w:val="ListParagraph"/>
        <w:numPr>
          <w:ilvl w:val="3"/>
          <w:numId w:val="2"/>
        </w:numPr>
        <w:tabs>
          <w:tab w:pos="1802" w:val="left" w:leader="none"/>
        </w:tabs>
        <w:spacing w:line="273" w:lineRule="exact" w:before="0" w:after="0"/>
        <w:ind w:left="1802" w:right="0" w:hanging="573"/>
        <w:jc w:val="left"/>
        <w:rPr>
          <w:sz w:val="24"/>
        </w:rPr>
      </w:pPr>
      <w:r>
        <w:rPr>
          <w:sz w:val="24"/>
        </w:rPr>
        <w:t>Participate</w:t>
      </w:r>
      <w:r>
        <w:rPr>
          <w:spacing w:val="-3"/>
          <w:sz w:val="24"/>
        </w:rPr>
        <w:t> </w:t>
      </w:r>
      <w:r>
        <w:rPr>
          <w:sz w:val="24"/>
        </w:rPr>
        <w:t>and render</w:t>
      </w:r>
      <w:r>
        <w:rPr>
          <w:spacing w:val="-1"/>
          <w:sz w:val="24"/>
        </w:rPr>
        <w:t> </w:t>
      </w:r>
      <w:r>
        <w:rPr>
          <w:sz w:val="24"/>
        </w:rPr>
        <w:t>support</w:t>
      </w:r>
      <w:r>
        <w:rPr>
          <w:spacing w:val="-1"/>
          <w:sz w:val="24"/>
        </w:rPr>
        <w:t> </w:t>
      </w:r>
      <w:r>
        <w:rPr>
          <w:sz w:val="24"/>
        </w:rPr>
        <w:t>during</w:t>
      </w:r>
      <w:r>
        <w:rPr>
          <w:spacing w:val="-2"/>
          <w:sz w:val="24"/>
        </w:rPr>
        <w:t> </w:t>
      </w:r>
      <w:r>
        <w:rPr>
          <w:sz w:val="24"/>
        </w:rPr>
        <w:t>audits initiated</w:t>
      </w:r>
      <w:r>
        <w:rPr>
          <w:spacing w:val="-1"/>
          <w:sz w:val="24"/>
        </w:rPr>
        <w:t> </w:t>
      </w:r>
      <w:r>
        <w:rPr>
          <w:sz w:val="24"/>
        </w:rPr>
        <w:t>by the</w:t>
      </w:r>
      <w:r>
        <w:rPr>
          <w:spacing w:val="-1"/>
          <w:sz w:val="24"/>
        </w:rPr>
        <w:t> </w:t>
      </w:r>
      <w:r>
        <w:rPr>
          <w:sz w:val="24"/>
        </w:rPr>
        <w:t>IPS </w:t>
      </w:r>
      <w:r>
        <w:rPr>
          <w:spacing w:val="-2"/>
          <w:sz w:val="24"/>
        </w:rPr>
        <w:t>Operator;</w:t>
      </w:r>
    </w:p>
    <w:p>
      <w:pPr>
        <w:pStyle w:val="ListParagraph"/>
        <w:spacing w:after="0" w:line="273" w:lineRule="exact"/>
        <w:jc w:val="left"/>
        <w:rPr>
          <w:sz w:val="24"/>
        </w:rPr>
        <w:sectPr>
          <w:pgSz w:w="12240" w:h="15840"/>
          <w:pgMar w:header="750" w:footer="327" w:top="1880" w:bottom="520" w:left="360" w:right="1080"/>
        </w:sectPr>
      </w:pPr>
    </w:p>
    <w:p>
      <w:pPr>
        <w:pStyle w:val="BodyText"/>
        <w:spacing w:before="38"/>
      </w:pPr>
    </w:p>
    <w:p>
      <w:pPr>
        <w:pStyle w:val="ListParagraph"/>
        <w:numPr>
          <w:ilvl w:val="3"/>
          <w:numId w:val="2"/>
        </w:numPr>
        <w:tabs>
          <w:tab w:pos="1802" w:val="left" w:leader="none"/>
        </w:tabs>
        <w:spacing w:line="240" w:lineRule="auto" w:before="1" w:after="0"/>
        <w:ind w:left="1802" w:right="0" w:hanging="560"/>
        <w:jc w:val="left"/>
        <w:rPr>
          <w:sz w:val="24"/>
        </w:rPr>
      </w:pPr>
      <w:r>
        <w:rPr>
          <w:sz w:val="24"/>
        </w:rPr>
        <w:t>Submit</w:t>
      </w:r>
      <w:r>
        <w:rPr>
          <w:spacing w:val="-5"/>
          <w:sz w:val="24"/>
        </w:rPr>
        <w:t> </w:t>
      </w:r>
      <w:r>
        <w:rPr>
          <w:sz w:val="24"/>
        </w:rPr>
        <w:t>operational</w:t>
      </w:r>
      <w:r>
        <w:rPr>
          <w:spacing w:val="-1"/>
          <w:sz w:val="24"/>
        </w:rPr>
        <w:t> </w:t>
      </w:r>
      <w:r>
        <w:rPr>
          <w:sz w:val="24"/>
        </w:rPr>
        <w:t>reports,</w:t>
      </w:r>
      <w:r>
        <w:rPr>
          <w:spacing w:val="-2"/>
          <w:sz w:val="24"/>
        </w:rPr>
        <w:t> including:</w:t>
      </w:r>
    </w:p>
    <w:p>
      <w:pPr>
        <w:pStyle w:val="ListParagraph"/>
        <w:numPr>
          <w:ilvl w:val="0"/>
          <w:numId w:val="9"/>
        </w:numPr>
        <w:tabs>
          <w:tab w:pos="2162" w:val="left" w:leader="none"/>
        </w:tabs>
        <w:spacing w:line="240" w:lineRule="auto" w:before="136" w:after="0"/>
        <w:ind w:left="2162" w:right="0" w:hanging="360"/>
        <w:jc w:val="left"/>
        <w:rPr>
          <w:sz w:val="24"/>
        </w:rPr>
      </w:pPr>
      <w:r>
        <w:rPr>
          <w:sz w:val="24"/>
        </w:rPr>
        <w:t>Performance</w:t>
      </w:r>
      <w:r>
        <w:rPr>
          <w:spacing w:val="-4"/>
          <w:sz w:val="24"/>
        </w:rPr>
        <w:t> </w:t>
      </w:r>
      <w:r>
        <w:rPr>
          <w:sz w:val="24"/>
        </w:rPr>
        <w:t>and</w:t>
      </w:r>
      <w:r>
        <w:rPr>
          <w:spacing w:val="-1"/>
          <w:sz w:val="24"/>
        </w:rPr>
        <w:t> </w:t>
      </w:r>
      <w:r>
        <w:rPr>
          <w:sz w:val="24"/>
        </w:rPr>
        <w:t>stress</w:t>
      </w:r>
      <w:r>
        <w:rPr>
          <w:spacing w:val="-1"/>
          <w:sz w:val="24"/>
        </w:rPr>
        <w:t> </w:t>
      </w:r>
      <w:r>
        <w:rPr>
          <w:sz w:val="24"/>
        </w:rPr>
        <w:t>test</w:t>
      </w:r>
      <w:r>
        <w:rPr>
          <w:spacing w:val="-2"/>
          <w:sz w:val="24"/>
        </w:rPr>
        <w:t> results;</w:t>
      </w:r>
    </w:p>
    <w:p>
      <w:pPr>
        <w:pStyle w:val="ListParagraph"/>
        <w:numPr>
          <w:ilvl w:val="0"/>
          <w:numId w:val="9"/>
        </w:numPr>
        <w:tabs>
          <w:tab w:pos="2161" w:val="left" w:leader="none"/>
        </w:tabs>
        <w:spacing w:line="240" w:lineRule="auto" w:before="142" w:after="0"/>
        <w:ind w:left="2161" w:right="0" w:hanging="359"/>
        <w:jc w:val="left"/>
        <w:rPr>
          <w:sz w:val="24"/>
        </w:rPr>
      </w:pPr>
      <w:r>
        <w:rPr>
          <w:sz w:val="24"/>
        </w:rPr>
        <w:t>Penetration</w:t>
      </w:r>
      <w:r>
        <w:rPr>
          <w:spacing w:val="-3"/>
          <w:sz w:val="24"/>
        </w:rPr>
        <w:t> </w:t>
      </w:r>
      <w:r>
        <w:rPr>
          <w:sz w:val="24"/>
        </w:rPr>
        <w:t>test</w:t>
      </w:r>
      <w:r>
        <w:rPr>
          <w:spacing w:val="-2"/>
          <w:sz w:val="24"/>
        </w:rPr>
        <w:t> </w:t>
      </w:r>
      <w:r>
        <w:rPr>
          <w:sz w:val="24"/>
        </w:rPr>
        <w:t>summaries</w:t>
      </w:r>
      <w:r>
        <w:rPr>
          <w:spacing w:val="-2"/>
          <w:sz w:val="24"/>
        </w:rPr>
        <w:t> (annually).</w:t>
      </w:r>
    </w:p>
    <w:p>
      <w:pPr>
        <w:pStyle w:val="BodyText"/>
        <w:spacing w:before="274"/>
      </w:pPr>
    </w:p>
    <w:p>
      <w:pPr>
        <w:pStyle w:val="Heading1"/>
        <w:numPr>
          <w:ilvl w:val="2"/>
          <w:numId w:val="2"/>
        </w:numPr>
        <w:tabs>
          <w:tab w:pos="2162" w:val="left" w:leader="none"/>
        </w:tabs>
        <w:spacing w:line="240" w:lineRule="auto" w:before="0" w:after="0"/>
        <w:ind w:left="2162" w:right="0" w:hanging="1080"/>
        <w:jc w:val="left"/>
      </w:pPr>
      <w:r>
        <w:rPr/>
        <w:t>Respect</w:t>
      </w:r>
      <w:r>
        <w:rPr>
          <w:spacing w:val="-1"/>
        </w:rPr>
        <w:t> </w:t>
      </w:r>
      <w:r>
        <w:rPr/>
        <w:t>for Scheme</w:t>
      </w:r>
      <w:r>
        <w:rPr>
          <w:spacing w:val="-1"/>
        </w:rPr>
        <w:t> </w:t>
      </w:r>
      <w:r>
        <w:rPr/>
        <w:t>Interoperability</w:t>
      </w:r>
      <w:r>
        <w:rPr>
          <w:spacing w:val="-1"/>
        </w:rPr>
        <w:t> </w:t>
      </w:r>
      <w:r>
        <w:rPr/>
        <w:t>and</w:t>
      </w:r>
      <w:r>
        <w:rPr>
          <w:spacing w:val="-1"/>
        </w:rPr>
        <w:t> </w:t>
      </w:r>
      <w:r>
        <w:rPr/>
        <w:t>Competition</w:t>
      </w:r>
      <w:r>
        <w:rPr>
          <w:spacing w:val="-1"/>
        </w:rPr>
        <w:t> </w:t>
      </w:r>
      <w:r>
        <w:rPr>
          <w:spacing w:val="-2"/>
        </w:rPr>
        <w:t>Principles</w:t>
      </w:r>
    </w:p>
    <w:p>
      <w:pPr>
        <w:pStyle w:val="BodyText"/>
        <w:spacing w:before="137"/>
        <w:ind w:left="1082"/>
      </w:pPr>
      <w:r>
        <w:rPr/>
        <w:t>Participants</w:t>
      </w:r>
      <w:r>
        <w:rPr>
          <w:spacing w:val="-2"/>
        </w:rPr>
        <w:t> must:</w:t>
      </w:r>
    </w:p>
    <w:p>
      <w:pPr>
        <w:pStyle w:val="ListParagraph"/>
        <w:numPr>
          <w:ilvl w:val="3"/>
          <w:numId w:val="2"/>
        </w:numPr>
        <w:tabs>
          <w:tab w:pos="1802" w:val="left" w:leader="none"/>
        </w:tabs>
        <w:spacing w:line="360" w:lineRule="auto" w:before="141" w:after="0"/>
        <w:ind w:left="1802" w:right="355" w:hanging="574"/>
        <w:jc w:val="left"/>
        <w:rPr>
          <w:sz w:val="24"/>
        </w:rPr>
      </w:pPr>
      <w:r>
        <w:rPr>
          <w:sz w:val="24"/>
        </w:rPr>
        <w:t>Avoid</w:t>
      </w:r>
      <w:r>
        <w:rPr>
          <w:spacing w:val="80"/>
          <w:sz w:val="24"/>
        </w:rPr>
        <w:t> </w:t>
      </w:r>
      <w:r>
        <w:rPr>
          <w:sz w:val="24"/>
        </w:rPr>
        <w:t>anti-competitive</w:t>
      </w:r>
      <w:r>
        <w:rPr>
          <w:spacing w:val="80"/>
          <w:sz w:val="24"/>
        </w:rPr>
        <w:t> </w:t>
      </w:r>
      <w:r>
        <w:rPr>
          <w:sz w:val="24"/>
        </w:rPr>
        <w:t>behaviour</w:t>
      </w:r>
      <w:r>
        <w:rPr>
          <w:spacing w:val="80"/>
          <w:sz w:val="24"/>
        </w:rPr>
        <w:t> </w:t>
      </w:r>
      <w:r>
        <w:rPr>
          <w:sz w:val="24"/>
        </w:rPr>
        <w:t>and</w:t>
      </w:r>
      <w:r>
        <w:rPr>
          <w:spacing w:val="80"/>
          <w:sz w:val="24"/>
        </w:rPr>
        <w:t> </w:t>
      </w:r>
      <w:r>
        <w:rPr>
          <w:sz w:val="24"/>
        </w:rPr>
        <w:t>practices</w:t>
      </w:r>
      <w:r>
        <w:rPr>
          <w:spacing w:val="80"/>
          <w:sz w:val="24"/>
        </w:rPr>
        <w:t> </w:t>
      </w:r>
      <w:r>
        <w:rPr>
          <w:sz w:val="24"/>
        </w:rPr>
        <w:t>that</w:t>
      </w:r>
      <w:r>
        <w:rPr>
          <w:spacing w:val="80"/>
          <w:sz w:val="24"/>
        </w:rPr>
        <w:t> </w:t>
      </w:r>
      <w:r>
        <w:rPr>
          <w:sz w:val="24"/>
        </w:rPr>
        <w:t>could</w:t>
      </w:r>
      <w:r>
        <w:rPr>
          <w:spacing w:val="80"/>
          <w:sz w:val="24"/>
        </w:rPr>
        <w:t> </w:t>
      </w:r>
      <w:r>
        <w:rPr>
          <w:sz w:val="24"/>
        </w:rPr>
        <w:t>undermine</w:t>
      </w:r>
      <w:r>
        <w:rPr>
          <w:spacing w:val="80"/>
          <w:sz w:val="24"/>
        </w:rPr>
        <w:t> </w:t>
      </w:r>
      <w:r>
        <w:rPr>
          <w:sz w:val="24"/>
        </w:rPr>
        <w:t>the</w:t>
      </w:r>
      <w:r>
        <w:rPr>
          <w:spacing w:val="80"/>
          <w:w w:val="150"/>
          <w:sz w:val="24"/>
        </w:rPr>
        <w:t> </w:t>
      </w:r>
      <w:r>
        <w:rPr>
          <w:sz w:val="24"/>
        </w:rPr>
        <w:t>interoperability or neutrality of the IPS;</w:t>
      </w:r>
    </w:p>
    <w:p>
      <w:pPr>
        <w:pStyle w:val="ListParagraph"/>
        <w:numPr>
          <w:ilvl w:val="3"/>
          <w:numId w:val="2"/>
        </w:numPr>
        <w:tabs>
          <w:tab w:pos="1802" w:val="left" w:leader="none"/>
        </w:tabs>
        <w:spacing w:line="360" w:lineRule="auto" w:before="0" w:after="0"/>
        <w:ind w:left="1802" w:right="355" w:hanging="574"/>
        <w:jc w:val="left"/>
        <w:rPr>
          <w:sz w:val="24"/>
        </w:rPr>
      </w:pPr>
      <w:r>
        <w:rPr>
          <w:sz w:val="24"/>
        </w:rPr>
        <w:t>Ensure</w:t>
      </w:r>
      <w:r>
        <w:rPr>
          <w:spacing w:val="73"/>
          <w:sz w:val="24"/>
        </w:rPr>
        <w:t> </w:t>
      </w:r>
      <w:r>
        <w:rPr>
          <w:sz w:val="24"/>
        </w:rPr>
        <w:t>fair</w:t>
      </w:r>
      <w:r>
        <w:rPr>
          <w:spacing w:val="73"/>
          <w:sz w:val="24"/>
        </w:rPr>
        <w:t> </w:t>
      </w:r>
      <w:r>
        <w:rPr>
          <w:sz w:val="24"/>
        </w:rPr>
        <w:t>access</w:t>
      </w:r>
      <w:r>
        <w:rPr>
          <w:spacing w:val="73"/>
          <w:sz w:val="24"/>
        </w:rPr>
        <w:t> </w:t>
      </w:r>
      <w:r>
        <w:rPr>
          <w:sz w:val="24"/>
        </w:rPr>
        <w:t>to</w:t>
      </w:r>
      <w:r>
        <w:rPr>
          <w:spacing w:val="73"/>
          <w:sz w:val="24"/>
        </w:rPr>
        <w:t> </w:t>
      </w:r>
      <w:r>
        <w:rPr>
          <w:sz w:val="24"/>
        </w:rPr>
        <w:t>customers</w:t>
      </w:r>
      <w:r>
        <w:rPr>
          <w:spacing w:val="73"/>
          <w:sz w:val="24"/>
        </w:rPr>
        <w:t> </w:t>
      </w:r>
      <w:r>
        <w:rPr>
          <w:sz w:val="24"/>
        </w:rPr>
        <w:t>across</w:t>
      </w:r>
      <w:r>
        <w:rPr>
          <w:spacing w:val="73"/>
          <w:sz w:val="24"/>
        </w:rPr>
        <w:t> </w:t>
      </w:r>
      <w:r>
        <w:rPr>
          <w:sz w:val="24"/>
        </w:rPr>
        <w:t>the</w:t>
      </w:r>
      <w:r>
        <w:rPr>
          <w:spacing w:val="73"/>
          <w:sz w:val="24"/>
        </w:rPr>
        <w:t> </w:t>
      </w:r>
      <w:r>
        <w:rPr>
          <w:sz w:val="24"/>
        </w:rPr>
        <w:t>IPS</w:t>
      </w:r>
      <w:r>
        <w:rPr>
          <w:spacing w:val="73"/>
          <w:sz w:val="24"/>
        </w:rPr>
        <w:t> </w:t>
      </w:r>
      <w:r>
        <w:rPr>
          <w:sz w:val="24"/>
        </w:rPr>
        <w:t>network,</w:t>
      </w:r>
      <w:r>
        <w:rPr>
          <w:spacing w:val="73"/>
          <w:sz w:val="24"/>
        </w:rPr>
        <w:t> </w:t>
      </w:r>
      <w:r>
        <w:rPr>
          <w:sz w:val="24"/>
        </w:rPr>
        <w:t>including</w:t>
      </w:r>
      <w:r>
        <w:rPr>
          <w:spacing w:val="73"/>
          <w:sz w:val="24"/>
        </w:rPr>
        <w:t> </w:t>
      </w:r>
      <w:r>
        <w:rPr>
          <w:sz w:val="24"/>
        </w:rPr>
        <w:t>indirect participants and enablers.</w:t>
      </w:r>
    </w:p>
    <w:p>
      <w:pPr>
        <w:pStyle w:val="BodyText"/>
        <w:spacing w:before="137"/>
      </w:pPr>
    </w:p>
    <w:p>
      <w:pPr>
        <w:pStyle w:val="Heading1"/>
        <w:numPr>
          <w:ilvl w:val="2"/>
          <w:numId w:val="2"/>
        </w:numPr>
        <w:tabs>
          <w:tab w:pos="2162" w:val="left" w:leader="none"/>
        </w:tabs>
        <w:spacing w:line="240" w:lineRule="auto" w:before="0" w:after="0"/>
        <w:ind w:left="2162" w:right="0" w:hanging="1080"/>
        <w:jc w:val="left"/>
      </w:pPr>
      <w:r>
        <w:rPr/>
        <w:t>Obligation</w:t>
      </w:r>
      <w:r>
        <w:rPr>
          <w:spacing w:val="-2"/>
        </w:rPr>
        <w:t> </w:t>
      </w:r>
      <w:r>
        <w:rPr/>
        <w:t>to</w:t>
      </w:r>
      <w:r>
        <w:rPr>
          <w:spacing w:val="-1"/>
        </w:rPr>
        <w:t> </w:t>
      </w:r>
      <w:r>
        <w:rPr/>
        <w:t>Pay</w:t>
      </w:r>
      <w:r>
        <w:rPr>
          <w:spacing w:val="-1"/>
        </w:rPr>
        <w:t> </w:t>
      </w:r>
      <w:r>
        <w:rPr/>
        <w:t>Prescribed</w:t>
      </w:r>
      <w:r>
        <w:rPr>
          <w:spacing w:val="-1"/>
        </w:rPr>
        <w:t> </w:t>
      </w:r>
      <w:r>
        <w:rPr>
          <w:spacing w:val="-4"/>
        </w:rPr>
        <w:t>Fees</w:t>
      </w:r>
    </w:p>
    <w:p>
      <w:pPr>
        <w:pStyle w:val="BodyText"/>
        <w:spacing w:line="360" w:lineRule="auto" w:before="137"/>
        <w:ind w:left="1082" w:right="226"/>
      </w:pPr>
      <w:r>
        <w:rPr/>
        <w:t>Participants are required to pay all applicable fees as prescribed in the </w:t>
      </w:r>
      <w:r>
        <w:rPr>
          <w:rFonts w:ascii="Arial"/>
          <w:b/>
          <w:i/>
        </w:rPr>
        <w:t>Fee Book </w:t>
      </w:r>
      <w:r>
        <w:rPr/>
        <w:t>of the IPS Scheme Rules and as stipulated by the Bank of Namibia.</w:t>
      </w:r>
    </w:p>
    <w:p>
      <w:pPr>
        <w:pStyle w:val="BodyText"/>
        <w:spacing w:before="139"/>
      </w:pPr>
    </w:p>
    <w:p>
      <w:pPr>
        <w:pStyle w:val="Heading1"/>
        <w:numPr>
          <w:ilvl w:val="2"/>
          <w:numId w:val="2"/>
        </w:numPr>
        <w:tabs>
          <w:tab w:pos="2162" w:val="left" w:leader="none"/>
        </w:tabs>
        <w:spacing w:line="240" w:lineRule="auto" w:before="0" w:after="0"/>
        <w:ind w:left="2162" w:right="0" w:hanging="1080"/>
        <w:jc w:val="left"/>
      </w:pPr>
      <w:r>
        <w:rPr/>
        <w:t>Amendments</w:t>
      </w:r>
      <w:r>
        <w:rPr>
          <w:spacing w:val="-1"/>
        </w:rPr>
        <w:t> </w:t>
      </w:r>
      <w:r>
        <w:rPr/>
        <w:t>to</w:t>
      </w:r>
      <w:r>
        <w:rPr>
          <w:spacing w:val="-1"/>
        </w:rPr>
        <w:t> </w:t>
      </w:r>
      <w:r>
        <w:rPr/>
        <w:t>Rights</w:t>
      </w:r>
      <w:r>
        <w:rPr>
          <w:spacing w:val="-1"/>
        </w:rPr>
        <w:t> </w:t>
      </w:r>
      <w:r>
        <w:rPr/>
        <w:t>and</w:t>
      </w:r>
      <w:r>
        <w:rPr>
          <w:spacing w:val="-1"/>
        </w:rPr>
        <w:t> </w:t>
      </w:r>
      <w:r>
        <w:rPr>
          <w:spacing w:val="-2"/>
        </w:rPr>
        <w:t>Duties</w:t>
      </w:r>
    </w:p>
    <w:p>
      <w:pPr>
        <w:pStyle w:val="ListParagraph"/>
        <w:numPr>
          <w:ilvl w:val="3"/>
          <w:numId w:val="2"/>
        </w:numPr>
        <w:tabs>
          <w:tab w:pos="1800" w:val="left" w:leader="none"/>
          <w:tab w:pos="1802" w:val="left" w:leader="none"/>
        </w:tabs>
        <w:spacing w:line="360" w:lineRule="auto" w:before="137" w:after="0"/>
        <w:ind w:left="1802" w:right="355" w:hanging="574"/>
        <w:jc w:val="both"/>
        <w:rPr>
          <w:sz w:val="24"/>
        </w:rPr>
      </w:pPr>
      <w:r>
        <w:rPr>
          <w:sz w:val="24"/>
        </w:rPr>
        <w:t>The IPS Operator, in consultation with the Bank of Namibia, reserves the right to amend or expand these rights and duties. Any material changes will be communicated</w:t>
      </w:r>
      <w:r>
        <w:rPr>
          <w:spacing w:val="-7"/>
          <w:sz w:val="24"/>
        </w:rPr>
        <w:t> </w:t>
      </w:r>
      <w:r>
        <w:rPr>
          <w:sz w:val="24"/>
        </w:rPr>
        <w:t>to</w:t>
      </w:r>
      <w:r>
        <w:rPr>
          <w:spacing w:val="-7"/>
          <w:sz w:val="24"/>
        </w:rPr>
        <w:t> </w:t>
      </w:r>
      <w:r>
        <w:rPr>
          <w:sz w:val="24"/>
        </w:rPr>
        <w:t>participants</w:t>
      </w:r>
      <w:r>
        <w:rPr>
          <w:spacing w:val="-7"/>
          <w:sz w:val="24"/>
        </w:rPr>
        <w:t> </w:t>
      </w:r>
      <w:r>
        <w:rPr>
          <w:sz w:val="24"/>
        </w:rPr>
        <w:t>at</w:t>
      </w:r>
      <w:r>
        <w:rPr>
          <w:spacing w:val="-7"/>
          <w:sz w:val="24"/>
        </w:rPr>
        <w:t> </w:t>
      </w:r>
      <w:r>
        <w:rPr>
          <w:sz w:val="24"/>
        </w:rPr>
        <w:t>least</w:t>
      </w:r>
      <w:r>
        <w:rPr>
          <w:spacing w:val="-7"/>
          <w:sz w:val="24"/>
        </w:rPr>
        <w:t> </w:t>
      </w:r>
      <w:r>
        <w:rPr>
          <w:sz w:val="24"/>
        </w:rPr>
        <w:t>30</w:t>
      </w:r>
      <w:r>
        <w:rPr>
          <w:spacing w:val="-7"/>
          <w:sz w:val="24"/>
        </w:rPr>
        <w:t> </w:t>
      </w:r>
      <w:r>
        <w:rPr>
          <w:sz w:val="24"/>
        </w:rPr>
        <w:t>business</w:t>
      </w:r>
      <w:r>
        <w:rPr>
          <w:spacing w:val="-7"/>
          <w:sz w:val="24"/>
        </w:rPr>
        <w:t> </w:t>
      </w:r>
      <w:r>
        <w:rPr>
          <w:sz w:val="24"/>
        </w:rPr>
        <w:t>days</w:t>
      </w:r>
      <w:r>
        <w:rPr>
          <w:spacing w:val="-7"/>
          <w:sz w:val="24"/>
        </w:rPr>
        <w:t> </w:t>
      </w:r>
      <w:r>
        <w:rPr>
          <w:sz w:val="24"/>
        </w:rPr>
        <w:t>in</w:t>
      </w:r>
      <w:r>
        <w:rPr>
          <w:spacing w:val="-7"/>
          <w:sz w:val="24"/>
        </w:rPr>
        <w:t> </w:t>
      </w:r>
      <w:r>
        <w:rPr>
          <w:sz w:val="24"/>
        </w:rPr>
        <w:t>advance,</w:t>
      </w:r>
      <w:r>
        <w:rPr>
          <w:spacing w:val="-7"/>
          <w:sz w:val="24"/>
        </w:rPr>
        <w:t> </w:t>
      </w:r>
      <w:r>
        <w:rPr>
          <w:sz w:val="24"/>
        </w:rPr>
        <w:t>unless</w:t>
      </w:r>
      <w:r>
        <w:rPr>
          <w:spacing w:val="-7"/>
          <w:sz w:val="24"/>
        </w:rPr>
        <w:t> </w:t>
      </w:r>
      <w:r>
        <w:rPr>
          <w:sz w:val="24"/>
        </w:rPr>
        <w:t>earlier enforcement is required by law or regulation.</w:t>
      </w:r>
    </w:p>
    <w:p>
      <w:pPr>
        <w:pStyle w:val="ListParagraph"/>
        <w:numPr>
          <w:ilvl w:val="3"/>
          <w:numId w:val="2"/>
        </w:numPr>
        <w:tabs>
          <w:tab w:pos="1800" w:val="left" w:leader="none"/>
          <w:tab w:pos="1802" w:val="left" w:leader="none"/>
        </w:tabs>
        <w:spacing w:line="360" w:lineRule="auto" w:before="0" w:after="0"/>
        <w:ind w:left="1802" w:right="355" w:hanging="574"/>
        <w:jc w:val="both"/>
        <w:rPr>
          <w:sz w:val="24"/>
        </w:rPr>
      </w:pPr>
      <w:r>
        <w:rPr>
          <w:sz w:val="24"/>
        </w:rPr>
        <w:t>Participants will have the opportunity to comment on proposed amendments through</w:t>
      </w:r>
      <w:r>
        <w:rPr>
          <w:spacing w:val="-2"/>
          <w:sz w:val="24"/>
        </w:rPr>
        <w:t> </w:t>
      </w:r>
      <w:r>
        <w:rPr>
          <w:sz w:val="24"/>
        </w:rPr>
        <w:t>structured</w:t>
      </w:r>
      <w:r>
        <w:rPr>
          <w:spacing w:val="-2"/>
          <w:sz w:val="24"/>
        </w:rPr>
        <w:t> </w:t>
      </w:r>
      <w:r>
        <w:rPr>
          <w:sz w:val="24"/>
        </w:rPr>
        <w:t>consultation</w:t>
      </w:r>
      <w:r>
        <w:rPr>
          <w:spacing w:val="-2"/>
          <w:sz w:val="24"/>
        </w:rPr>
        <w:t> </w:t>
      </w:r>
      <w:r>
        <w:rPr>
          <w:sz w:val="24"/>
        </w:rPr>
        <w:t>forums.</w:t>
      </w:r>
      <w:r>
        <w:rPr>
          <w:spacing w:val="-2"/>
          <w:sz w:val="24"/>
        </w:rPr>
        <w:t> </w:t>
      </w:r>
      <w:r>
        <w:rPr>
          <w:sz w:val="24"/>
        </w:rPr>
        <w:t>Failure</w:t>
      </w:r>
      <w:r>
        <w:rPr>
          <w:spacing w:val="-2"/>
          <w:sz w:val="24"/>
        </w:rPr>
        <w:t> </w:t>
      </w:r>
      <w:r>
        <w:rPr>
          <w:sz w:val="24"/>
        </w:rPr>
        <w:t>to</w:t>
      </w:r>
      <w:r>
        <w:rPr>
          <w:spacing w:val="-2"/>
          <w:sz w:val="24"/>
        </w:rPr>
        <w:t> </w:t>
      </w:r>
      <w:r>
        <w:rPr>
          <w:sz w:val="24"/>
        </w:rPr>
        <w:t>adhere</w:t>
      </w:r>
      <w:r>
        <w:rPr>
          <w:spacing w:val="-2"/>
          <w:sz w:val="24"/>
        </w:rPr>
        <w:t> </w:t>
      </w:r>
      <w:r>
        <w:rPr>
          <w:sz w:val="24"/>
        </w:rPr>
        <w:t>to</w:t>
      </w:r>
      <w:r>
        <w:rPr>
          <w:spacing w:val="-2"/>
          <w:sz w:val="24"/>
        </w:rPr>
        <w:t> </w:t>
      </w:r>
      <w:r>
        <w:rPr>
          <w:sz w:val="24"/>
        </w:rPr>
        <w:t>amended</w:t>
      </w:r>
      <w:r>
        <w:rPr>
          <w:spacing w:val="-2"/>
          <w:sz w:val="24"/>
        </w:rPr>
        <w:t> </w:t>
      </w:r>
      <w:r>
        <w:rPr>
          <w:sz w:val="24"/>
        </w:rPr>
        <w:t>rules,</w:t>
      </w:r>
      <w:r>
        <w:rPr>
          <w:spacing w:val="-2"/>
          <w:sz w:val="24"/>
        </w:rPr>
        <w:t> </w:t>
      </w:r>
      <w:r>
        <w:rPr>
          <w:sz w:val="24"/>
        </w:rPr>
        <w:t>once adopted, may result in penalties as outlined in the scheme enforcement </w:t>
      </w:r>
      <w:r>
        <w:rPr>
          <w:spacing w:val="-2"/>
          <w:sz w:val="24"/>
        </w:rPr>
        <w:t>framework.</w:t>
      </w:r>
    </w:p>
    <w:p>
      <w:pPr>
        <w:pStyle w:val="BodyText"/>
      </w:pPr>
    </w:p>
    <w:p>
      <w:pPr>
        <w:pStyle w:val="BodyText"/>
      </w:pPr>
    </w:p>
    <w:p>
      <w:pPr>
        <w:pStyle w:val="BodyText"/>
      </w:pPr>
    </w:p>
    <w:p>
      <w:pPr>
        <w:pStyle w:val="BodyText"/>
        <w:spacing w:before="139"/>
      </w:pPr>
    </w:p>
    <w:p>
      <w:pPr>
        <w:pStyle w:val="Heading1"/>
        <w:numPr>
          <w:ilvl w:val="0"/>
          <w:numId w:val="2"/>
        </w:numPr>
        <w:tabs>
          <w:tab w:pos="1441" w:val="left" w:leader="none"/>
        </w:tabs>
        <w:spacing w:line="240" w:lineRule="auto" w:before="1" w:after="0"/>
        <w:ind w:left="1441" w:right="0" w:hanging="359"/>
        <w:jc w:val="left"/>
      </w:pPr>
      <w:bookmarkStart w:name="_TOC_250054" w:id="17"/>
      <w:r>
        <w:rPr>
          <w:color w:val="196B24"/>
        </w:rPr>
        <w:t>Suspension</w:t>
      </w:r>
      <w:r>
        <w:rPr>
          <w:color w:val="196B24"/>
          <w:spacing w:val="-2"/>
        </w:rPr>
        <w:t> </w:t>
      </w:r>
      <w:r>
        <w:rPr>
          <w:color w:val="196B24"/>
        </w:rPr>
        <w:t>and</w:t>
      </w:r>
      <w:r>
        <w:rPr>
          <w:color w:val="196B24"/>
          <w:spacing w:val="-1"/>
        </w:rPr>
        <w:t> </w:t>
      </w:r>
      <w:r>
        <w:rPr>
          <w:color w:val="196B24"/>
        </w:rPr>
        <w:t>Termination</w:t>
      </w:r>
      <w:r>
        <w:rPr>
          <w:color w:val="196B24"/>
          <w:spacing w:val="-1"/>
        </w:rPr>
        <w:t> </w:t>
      </w:r>
      <w:r>
        <w:rPr>
          <w:color w:val="196B24"/>
        </w:rPr>
        <w:t>of Scheme </w:t>
      </w:r>
      <w:bookmarkEnd w:id="17"/>
      <w:r>
        <w:rPr>
          <w:color w:val="196B24"/>
          <w:spacing w:val="-2"/>
        </w:rPr>
        <w:t>Participation</w:t>
      </w:r>
    </w:p>
    <w:p>
      <w:pPr>
        <w:pStyle w:val="Heading1"/>
        <w:spacing w:after="0" w:line="240" w:lineRule="auto"/>
        <w:jc w:val="left"/>
        <w:sectPr>
          <w:pgSz w:w="12240" w:h="15840"/>
          <w:pgMar w:header="750" w:footer="327" w:top="1880" w:bottom="520" w:left="360" w:right="1080"/>
        </w:sectPr>
      </w:pPr>
    </w:p>
    <w:p>
      <w:pPr>
        <w:pStyle w:val="BodyText"/>
        <w:spacing w:before="38"/>
        <w:rPr>
          <w:rFonts w:ascii="Arial"/>
          <w:b/>
        </w:rPr>
      </w:pPr>
    </w:p>
    <w:p>
      <w:pPr>
        <w:pStyle w:val="Heading1"/>
        <w:numPr>
          <w:ilvl w:val="1"/>
          <w:numId w:val="2"/>
        </w:numPr>
        <w:tabs>
          <w:tab w:pos="1800" w:val="left" w:leader="none"/>
        </w:tabs>
        <w:spacing w:line="240" w:lineRule="auto" w:before="1" w:after="0"/>
        <w:ind w:left="1800" w:right="0" w:hanging="718"/>
        <w:jc w:val="left"/>
      </w:pPr>
      <w:bookmarkStart w:name="_TOC_250053" w:id="18"/>
      <w:bookmarkEnd w:id="18"/>
      <w:r>
        <w:rPr>
          <w:spacing w:val="-2"/>
        </w:rPr>
        <w:t>Introduction</w:t>
      </w:r>
    </w:p>
    <w:p>
      <w:pPr>
        <w:pStyle w:val="BodyText"/>
        <w:rPr>
          <w:rFonts w:ascii="Arial"/>
          <w:b/>
        </w:rPr>
      </w:pPr>
    </w:p>
    <w:p>
      <w:pPr>
        <w:pStyle w:val="BodyText"/>
        <w:spacing w:before="2"/>
        <w:rPr>
          <w:rFonts w:ascii="Arial"/>
          <w:b/>
        </w:rPr>
      </w:pPr>
    </w:p>
    <w:p>
      <w:pPr>
        <w:pStyle w:val="ListParagraph"/>
        <w:numPr>
          <w:ilvl w:val="2"/>
          <w:numId w:val="2"/>
        </w:numPr>
        <w:tabs>
          <w:tab w:pos="2162" w:val="left" w:leader="none"/>
        </w:tabs>
        <w:spacing w:line="360" w:lineRule="auto" w:before="0" w:after="0"/>
        <w:ind w:left="2162" w:right="354" w:hanging="1080"/>
        <w:jc w:val="both"/>
        <w:rPr>
          <w:rFonts w:ascii="Arial" w:hAnsi="Arial"/>
          <w:b/>
          <w:sz w:val="24"/>
        </w:rPr>
      </w:pPr>
      <w:r>
        <w:rPr>
          <w:sz w:val="24"/>
        </w:rPr>
        <w:t>The integrity, efficiency, and security of the IPS Scheme depend on the continuous compliance of all participants with the IPS Scheme Rules, product rules, operational standards, and applicable regulatory requirements. Accordingly, the IPS Operator reserves the right to suspend or terminate a participant’s access to the Scheme under the conditions outlined below.</w:t>
      </w:r>
    </w:p>
    <w:p>
      <w:pPr>
        <w:pStyle w:val="ListParagraph"/>
        <w:numPr>
          <w:ilvl w:val="2"/>
          <w:numId w:val="2"/>
        </w:numPr>
        <w:tabs>
          <w:tab w:pos="2162" w:val="left" w:leader="none"/>
        </w:tabs>
        <w:spacing w:line="360" w:lineRule="auto" w:before="0" w:after="0"/>
        <w:ind w:left="2162" w:right="354" w:hanging="1080"/>
        <w:jc w:val="both"/>
        <w:rPr>
          <w:rFonts w:ascii="Arial"/>
          <w:b/>
          <w:sz w:val="24"/>
        </w:rPr>
      </w:pPr>
      <w:r>
        <w:rPr>
          <w:sz w:val="24"/>
        </w:rPr>
        <w:t>Suspension or termination may arise from voluntary, regulatory, or non- compliance-based causes, and shall be exercised in line with the principles of due process, proportionality, and transparency, subject to oversight by the Bank of Namibia.</w:t>
      </w:r>
    </w:p>
    <w:p>
      <w:pPr>
        <w:pStyle w:val="BodyText"/>
        <w:spacing w:before="136"/>
      </w:pPr>
    </w:p>
    <w:p>
      <w:pPr>
        <w:pStyle w:val="Heading1"/>
        <w:numPr>
          <w:ilvl w:val="1"/>
          <w:numId w:val="2"/>
        </w:numPr>
        <w:tabs>
          <w:tab w:pos="1800" w:val="left" w:leader="none"/>
        </w:tabs>
        <w:spacing w:line="240" w:lineRule="auto" w:before="0" w:after="0"/>
        <w:ind w:left="1800" w:right="0" w:hanging="718"/>
        <w:jc w:val="left"/>
      </w:pPr>
      <w:bookmarkStart w:name="_TOC_250052" w:id="19"/>
      <w:r>
        <w:rPr/>
        <w:t>Grounds for Suspension</w:t>
      </w:r>
      <w:r>
        <w:rPr>
          <w:spacing w:val="-1"/>
        </w:rPr>
        <w:t> </w:t>
      </w:r>
      <w:r>
        <w:rPr/>
        <w:t>or </w:t>
      </w:r>
      <w:bookmarkEnd w:id="19"/>
      <w:r>
        <w:rPr>
          <w:spacing w:val="-2"/>
        </w:rPr>
        <w:t>Termination</w:t>
      </w:r>
    </w:p>
    <w:p>
      <w:pPr>
        <w:pStyle w:val="BodyText"/>
        <w:spacing w:before="129"/>
        <w:rPr>
          <w:rFonts w:ascii="Arial"/>
          <w:b/>
        </w:rPr>
      </w:pPr>
    </w:p>
    <w:p>
      <w:pPr>
        <w:pStyle w:val="BodyText"/>
        <w:spacing w:line="360" w:lineRule="auto" w:before="1"/>
        <w:ind w:left="1082"/>
      </w:pPr>
      <w:r>
        <w:rPr/>
        <w:t>A</w:t>
      </w:r>
      <w:r>
        <w:rPr>
          <w:spacing w:val="-2"/>
        </w:rPr>
        <w:t> </w:t>
      </w:r>
      <w:r>
        <w:rPr/>
        <w:t>participant</w:t>
      </w:r>
      <w:r>
        <w:rPr>
          <w:spacing w:val="-2"/>
        </w:rPr>
        <w:t> </w:t>
      </w:r>
      <w:r>
        <w:rPr/>
        <w:t>may</w:t>
      </w:r>
      <w:r>
        <w:rPr>
          <w:spacing w:val="-2"/>
        </w:rPr>
        <w:t> </w:t>
      </w:r>
      <w:r>
        <w:rPr/>
        <w:t>be</w:t>
      </w:r>
      <w:r>
        <w:rPr>
          <w:spacing w:val="-2"/>
        </w:rPr>
        <w:t> </w:t>
      </w:r>
      <w:r>
        <w:rPr/>
        <w:t>suspended</w:t>
      </w:r>
      <w:r>
        <w:rPr>
          <w:spacing w:val="-2"/>
        </w:rPr>
        <w:t> </w:t>
      </w:r>
      <w:r>
        <w:rPr/>
        <w:t>or</w:t>
      </w:r>
      <w:r>
        <w:rPr>
          <w:spacing w:val="-2"/>
        </w:rPr>
        <w:t> </w:t>
      </w:r>
      <w:r>
        <w:rPr/>
        <w:t>terminated</w:t>
      </w:r>
      <w:r>
        <w:rPr>
          <w:spacing w:val="-2"/>
        </w:rPr>
        <w:t> </w:t>
      </w:r>
      <w:r>
        <w:rPr/>
        <w:t>from</w:t>
      </w:r>
      <w:r>
        <w:rPr>
          <w:spacing w:val="-2"/>
        </w:rPr>
        <w:t> </w:t>
      </w:r>
      <w:r>
        <w:rPr/>
        <w:t>the</w:t>
      </w:r>
      <w:r>
        <w:rPr>
          <w:spacing w:val="-2"/>
        </w:rPr>
        <w:t> </w:t>
      </w:r>
      <w:r>
        <w:rPr/>
        <w:t>IPS</w:t>
      </w:r>
      <w:r>
        <w:rPr>
          <w:spacing w:val="-2"/>
        </w:rPr>
        <w:t> </w:t>
      </w:r>
      <w:r>
        <w:rPr/>
        <w:t>Scheme</w:t>
      </w:r>
      <w:r>
        <w:rPr>
          <w:spacing w:val="-2"/>
        </w:rPr>
        <w:t> </w:t>
      </w:r>
      <w:r>
        <w:rPr/>
        <w:t>under</w:t>
      </w:r>
      <w:r>
        <w:rPr>
          <w:spacing w:val="-2"/>
        </w:rPr>
        <w:t> </w:t>
      </w:r>
      <w:r>
        <w:rPr/>
        <w:t>the</w:t>
      </w:r>
      <w:r>
        <w:rPr>
          <w:spacing w:val="-2"/>
        </w:rPr>
        <w:t> </w:t>
      </w:r>
      <w:r>
        <w:rPr/>
        <w:t>following </w:t>
      </w:r>
      <w:r>
        <w:rPr>
          <w:spacing w:val="-2"/>
        </w:rPr>
        <w:t>circumstances:</w:t>
      </w:r>
    </w:p>
    <w:p>
      <w:pPr>
        <w:pStyle w:val="BodyText"/>
        <w:spacing w:before="139"/>
      </w:pPr>
    </w:p>
    <w:p>
      <w:pPr>
        <w:pStyle w:val="Heading1"/>
        <w:numPr>
          <w:ilvl w:val="2"/>
          <w:numId w:val="2"/>
        </w:numPr>
        <w:tabs>
          <w:tab w:pos="2162" w:val="left" w:leader="none"/>
        </w:tabs>
        <w:spacing w:line="240" w:lineRule="auto" w:before="0" w:after="0"/>
        <w:ind w:left="2162" w:right="0" w:hanging="1080"/>
        <w:jc w:val="left"/>
      </w:pPr>
      <w:r>
        <w:rPr/>
        <w:t>Non-compliance</w:t>
      </w:r>
      <w:r>
        <w:rPr>
          <w:spacing w:val="-1"/>
        </w:rPr>
        <w:t> </w:t>
      </w:r>
      <w:r>
        <w:rPr/>
        <w:t>with</w:t>
      </w:r>
      <w:r>
        <w:rPr>
          <w:spacing w:val="-1"/>
        </w:rPr>
        <w:t> </w:t>
      </w:r>
      <w:r>
        <w:rPr/>
        <w:t>Scheme Rules</w:t>
      </w:r>
      <w:r>
        <w:rPr>
          <w:spacing w:val="-1"/>
        </w:rPr>
        <w:t> </w:t>
      </w:r>
      <w:r>
        <w:rPr/>
        <w:t>or Regulatory </w:t>
      </w:r>
      <w:r>
        <w:rPr>
          <w:spacing w:val="-2"/>
        </w:rPr>
        <w:t>Requirements</w:t>
      </w:r>
    </w:p>
    <w:p>
      <w:pPr>
        <w:pStyle w:val="ListParagraph"/>
        <w:numPr>
          <w:ilvl w:val="3"/>
          <w:numId w:val="2"/>
        </w:numPr>
        <w:tabs>
          <w:tab w:pos="1802" w:val="left" w:leader="none"/>
        </w:tabs>
        <w:spacing w:line="360" w:lineRule="auto" w:before="137" w:after="0"/>
        <w:ind w:left="1802" w:right="355" w:hanging="360"/>
        <w:jc w:val="left"/>
        <w:rPr>
          <w:sz w:val="24"/>
        </w:rPr>
      </w:pPr>
      <w:r>
        <w:rPr>
          <w:sz w:val="24"/>
        </w:rPr>
        <w:t>Persistent</w:t>
      </w:r>
      <w:r>
        <w:rPr>
          <w:spacing w:val="40"/>
          <w:sz w:val="24"/>
        </w:rPr>
        <w:t> </w:t>
      </w:r>
      <w:r>
        <w:rPr>
          <w:sz w:val="24"/>
        </w:rPr>
        <w:t>or</w:t>
      </w:r>
      <w:r>
        <w:rPr>
          <w:spacing w:val="40"/>
          <w:sz w:val="24"/>
        </w:rPr>
        <w:t> </w:t>
      </w:r>
      <w:r>
        <w:rPr>
          <w:sz w:val="24"/>
        </w:rPr>
        <w:t>material</w:t>
      </w:r>
      <w:r>
        <w:rPr>
          <w:spacing w:val="40"/>
          <w:sz w:val="24"/>
        </w:rPr>
        <w:t> </w:t>
      </w:r>
      <w:r>
        <w:rPr>
          <w:sz w:val="24"/>
        </w:rPr>
        <w:t>breach</w:t>
      </w:r>
      <w:r>
        <w:rPr>
          <w:spacing w:val="40"/>
          <w:sz w:val="24"/>
        </w:rPr>
        <w:t> </w:t>
      </w:r>
      <w:r>
        <w:rPr>
          <w:sz w:val="24"/>
        </w:rPr>
        <w:t>of</w:t>
      </w:r>
      <w:r>
        <w:rPr>
          <w:spacing w:val="40"/>
          <w:sz w:val="24"/>
        </w:rPr>
        <w:t> </w:t>
      </w:r>
      <w:r>
        <w:rPr>
          <w:sz w:val="24"/>
        </w:rPr>
        <w:t>Scheme</w:t>
      </w:r>
      <w:r>
        <w:rPr>
          <w:spacing w:val="40"/>
          <w:sz w:val="24"/>
        </w:rPr>
        <w:t> </w:t>
      </w:r>
      <w:r>
        <w:rPr>
          <w:sz w:val="24"/>
        </w:rPr>
        <w:t>Rules,</w:t>
      </w:r>
      <w:r>
        <w:rPr>
          <w:spacing w:val="40"/>
          <w:sz w:val="24"/>
        </w:rPr>
        <w:t> </w:t>
      </w:r>
      <w:r>
        <w:rPr>
          <w:sz w:val="24"/>
        </w:rPr>
        <w:t>product</w:t>
      </w:r>
      <w:r>
        <w:rPr>
          <w:spacing w:val="40"/>
          <w:sz w:val="24"/>
        </w:rPr>
        <w:t> </w:t>
      </w:r>
      <w:r>
        <w:rPr>
          <w:sz w:val="24"/>
        </w:rPr>
        <w:t>rules,</w:t>
      </w:r>
      <w:r>
        <w:rPr>
          <w:spacing w:val="40"/>
          <w:sz w:val="24"/>
        </w:rPr>
        <w:t> </w:t>
      </w:r>
      <w:r>
        <w:rPr>
          <w:sz w:val="24"/>
        </w:rPr>
        <w:t>TSD,</w:t>
      </w:r>
      <w:r>
        <w:rPr>
          <w:spacing w:val="40"/>
          <w:sz w:val="24"/>
        </w:rPr>
        <w:t> </w:t>
      </w:r>
      <w:r>
        <w:rPr>
          <w:sz w:val="24"/>
        </w:rPr>
        <w:t>or</w:t>
      </w:r>
      <w:r>
        <w:rPr>
          <w:spacing w:val="40"/>
          <w:sz w:val="24"/>
        </w:rPr>
        <w:t> </w:t>
      </w:r>
      <w:r>
        <w:rPr>
          <w:sz w:val="24"/>
        </w:rPr>
        <w:t>FSD </w:t>
      </w:r>
      <w:r>
        <w:rPr>
          <w:spacing w:val="-2"/>
          <w:sz w:val="24"/>
        </w:rPr>
        <w:t>obligations;</w:t>
      </w:r>
    </w:p>
    <w:p>
      <w:pPr>
        <w:pStyle w:val="ListParagraph"/>
        <w:numPr>
          <w:ilvl w:val="3"/>
          <w:numId w:val="2"/>
        </w:numPr>
        <w:tabs>
          <w:tab w:pos="1801" w:val="left" w:leader="none"/>
        </w:tabs>
        <w:spacing w:line="240" w:lineRule="auto" w:before="2" w:after="0"/>
        <w:ind w:left="1801" w:right="0" w:hanging="359"/>
        <w:jc w:val="left"/>
        <w:rPr>
          <w:sz w:val="24"/>
        </w:rPr>
      </w:pPr>
      <w:r>
        <w:rPr>
          <w:sz w:val="24"/>
        </w:rPr>
        <w:t>Failure</w:t>
      </w:r>
      <w:r>
        <w:rPr>
          <w:spacing w:val="-2"/>
          <w:sz w:val="24"/>
        </w:rPr>
        <w:t> </w:t>
      </w:r>
      <w:r>
        <w:rPr>
          <w:sz w:val="24"/>
        </w:rPr>
        <w:t>to</w:t>
      </w:r>
      <w:r>
        <w:rPr>
          <w:spacing w:val="-1"/>
          <w:sz w:val="24"/>
        </w:rPr>
        <w:t> </w:t>
      </w:r>
      <w:r>
        <w:rPr>
          <w:sz w:val="24"/>
        </w:rPr>
        <w:t>provide</w:t>
      </w:r>
      <w:r>
        <w:rPr>
          <w:spacing w:val="-1"/>
          <w:sz w:val="24"/>
        </w:rPr>
        <w:t> </w:t>
      </w:r>
      <w:r>
        <w:rPr>
          <w:sz w:val="24"/>
        </w:rPr>
        <w:t>accurate</w:t>
      </w:r>
      <w:r>
        <w:rPr>
          <w:spacing w:val="-1"/>
          <w:sz w:val="24"/>
        </w:rPr>
        <w:t> </w:t>
      </w:r>
      <w:r>
        <w:rPr>
          <w:sz w:val="24"/>
        </w:rPr>
        <w:t>or</w:t>
      </w:r>
      <w:r>
        <w:rPr>
          <w:spacing w:val="-2"/>
          <w:sz w:val="24"/>
        </w:rPr>
        <w:t> </w:t>
      </w:r>
      <w:r>
        <w:rPr>
          <w:sz w:val="24"/>
        </w:rPr>
        <w:t>timely</w:t>
      </w:r>
      <w:r>
        <w:rPr>
          <w:spacing w:val="-1"/>
          <w:sz w:val="24"/>
        </w:rPr>
        <w:t> </w:t>
      </w:r>
      <w:r>
        <w:rPr>
          <w:sz w:val="24"/>
        </w:rPr>
        <w:t>transaction,</w:t>
      </w:r>
      <w:r>
        <w:rPr>
          <w:spacing w:val="-2"/>
          <w:sz w:val="24"/>
        </w:rPr>
        <w:t> </w:t>
      </w:r>
      <w:r>
        <w:rPr>
          <w:sz w:val="24"/>
        </w:rPr>
        <w:t>settlement,</w:t>
      </w:r>
      <w:r>
        <w:rPr>
          <w:spacing w:val="-2"/>
          <w:sz w:val="24"/>
        </w:rPr>
        <w:t> </w:t>
      </w:r>
      <w:r>
        <w:rPr>
          <w:sz w:val="24"/>
        </w:rPr>
        <w:t>or</w:t>
      </w:r>
      <w:r>
        <w:rPr>
          <w:spacing w:val="-1"/>
          <w:sz w:val="24"/>
        </w:rPr>
        <w:t> </w:t>
      </w:r>
      <w:r>
        <w:rPr>
          <w:sz w:val="24"/>
        </w:rPr>
        <w:t>incident</w:t>
      </w:r>
      <w:r>
        <w:rPr>
          <w:spacing w:val="-2"/>
          <w:sz w:val="24"/>
        </w:rPr>
        <w:t> reports;</w:t>
      </w:r>
    </w:p>
    <w:p>
      <w:pPr>
        <w:pStyle w:val="ListParagraph"/>
        <w:numPr>
          <w:ilvl w:val="3"/>
          <w:numId w:val="2"/>
        </w:numPr>
        <w:tabs>
          <w:tab w:pos="1802" w:val="left" w:leader="none"/>
        </w:tabs>
        <w:spacing w:line="360" w:lineRule="auto" w:before="137" w:after="0"/>
        <w:ind w:left="1802" w:right="355" w:hanging="360"/>
        <w:jc w:val="left"/>
        <w:rPr>
          <w:sz w:val="24"/>
        </w:rPr>
      </w:pPr>
      <w:r>
        <w:rPr>
          <w:sz w:val="24"/>
        </w:rPr>
        <w:t>Inability or refusal to cooperate with system investigations, audits, or compliance </w:t>
      </w:r>
      <w:r>
        <w:rPr>
          <w:spacing w:val="-2"/>
          <w:sz w:val="24"/>
        </w:rPr>
        <w:t>reviews;</w:t>
      </w:r>
    </w:p>
    <w:p>
      <w:pPr>
        <w:pStyle w:val="ListParagraph"/>
        <w:numPr>
          <w:ilvl w:val="3"/>
          <w:numId w:val="2"/>
        </w:numPr>
        <w:tabs>
          <w:tab w:pos="1802" w:val="left" w:leader="none"/>
        </w:tabs>
        <w:spacing w:line="362" w:lineRule="auto" w:before="0" w:after="0"/>
        <w:ind w:left="1802" w:right="355" w:hanging="360"/>
        <w:jc w:val="left"/>
        <w:rPr>
          <w:sz w:val="24"/>
        </w:rPr>
      </w:pPr>
      <w:r>
        <w:rPr>
          <w:sz w:val="24"/>
        </w:rPr>
        <w:t>Failure to maintain regulatory licensing under PSD-1 or the Banking Institutions</w:t>
      </w:r>
      <w:r>
        <w:rPr>
          <w:spacing w:val="40"/>
          <w:sz w:val="24"/>
        </w:rPr>
        <w:t> </w:t>
      </w:r>
      <w:r>
        <w:rPr>
          <w:sz w:val="24"/>
        </w:rPr>
        <w:t>Act; or</w:t>
      </w:r>
    </w:p>
    <w:p>
      <w:pPr>
        <w:pStyle w:val="ListParagraph"/>
        <w:numPr>
          <w:ilvl w:val="3"/>
          <w:numId w:val="2"/>
        </w:numPr>
        <w:tabs>
          <w:tab w:pos="1801" w:val="left" w:leader="none"/>
        </w:tabs>
        <w:spacing w:line="273" w:lineRule="exact" w:before="0" w:after="0"/>
        <w:ind w:left="1801" w:right="0" w:hanging="359"/>
        <w:jc w:val="left"/>
        <w:rPr>
          <w:sz w:val="24"/>
        </w:rPr>
      </w:pPr>
      <w:r>
        <w:rPr>
          <w:sz w:val="24"/>
        </w:rPr>
        <w:t>Contravention</w:t>
      </w:r>
      <w:r>
        <w:rPr>
          <w:spacing w:val="-15"/>
          <w:sz w:val="24"/>
        </w:rPr>
        <w:t> </w:t>
      </w:r>
      <w:r>
        <w:rPr>
          <w:sz w:val="24"/>
        </w:rPr>
        <w:t>of</w:t>
      </w:r>
      <w:r>
        <w:rPr>
          <w:spacing w:val="-13"/>
          <w:sz w:val="24"/>
        </w:rPr>
        <w:t> </w:t>
      </w:r>
      <w:r>
        <w:rPr>
          <w:sz w:val="24"/>
        </w:rPr>
        <w:t>the</w:t>
      </w:r>
      <w:r>
        <w:rPr>
          <w:spacing w:val="-12"/>
          <w:sz w:val="24"/>
        </w:rPr>
        <w:t> </w:t>
      </w:r>
      <w:r>
        <w:rPr>
          <w:sz w:val="24"/>
        </w:rPr>
        <w:t>PSM</w:t>
      </w:r>
      <w:r>
        <w:rPr>
          <w:spacing w:val="-13"/>
          <w:sz w:val="24"/>
        </w:rPr>
        <w:t> </w:t>
      </w:r>
      <w:r>
        <w:rPr>
          <w:sz w:val="24"/>
        </w:rPr>
        <w:t>Act</w:t>
      </w:r>
      <w:r>
        <w:rPr>
          <w:spacing w:val="-12"/>
          <w:sz w:val="24"/>
        </w:rPr>
        <w:t> </w:t>
      </w:r>
      <w:r>
        <w:rPr>
          <w:sz w:val="24"/>
        </w:rPr>
        <w:t>or</w:t>
      </w:r>
      <w:r>
        <w:rPr>
          <w:spacing w:val="-13"/>
          <w:sz w:val="24"/>
        </w:rPr>
        <w:t> </w:t>
      </w:r>
      <w:r>
        <w:rPr>
          <w:sz w:val="24"/>
        </w:rPr>
        <w:t>any</w:t>
      </w:r>
      <w:r>
        <w:rPr>
          <w:spacing w:val="-12"/>
          <w:sz w:val="24"/>
        </w:rPr>
        <w:t> </w:t>
      </w:r>
      <w:r>
        <w:rPr>
          <w:sz w:val="24"/>
        </w:rPr>
        <w:t>determination</w:t>
      </w:r>
      <w:r>
        <w:rPr>
          <w:spacing w:val="-13"/>
          <w:sz w:val="24"/>
        </w:rPr>
        <w:t> </w:t>
      </w:r>
      <w:r>
        <w:rPr>
          <w:sz w:val="24"/>
        </w:rPr>
        <w:t>issued</w:t>
      </w:r>
      <w:r>
        <w:rPr>
          <w:spacing w:val="-12"/>
          <w:sz w:val="24"/>
        </w:rPr>
        <w:t> </w:t>
      </w:r>
      <w:r>
        <w:rPr>
          <w:sz w:val="24"/>
        </w:rPr>
        <w:t>by</w:t>
      </w:r>
      <w:r>
        <w:rPr>
          <w:spacing w:val="-13"/>
          <w:sz w:val="24"/>
        </w:rPr>
        <w:t> </w:t>
      </w:r>
      <w:r>
        <w:rPr>
          <w:sz w:val="24"/>
        </w:rPr>
        <w:t>the</w:t>
      </w:r>
      <w:r>
        <w:rPr>
          <w:spacing w:val="-12"/>
          <w:sz w:val="24"/>
        </w:rPr>
        <w:t> </w:t>
      </w:r>
      <w:r>
        <w:rPr>
          <w:sz w:val="24"/>
        </w:rPr>
        <w:t>Bank</w:t>
      </w:r>
      <w:r>
        <w:rPr>
          <w:spacing w:val="-13"/>
          <w:sz w:val="24"/>
        </w:rPr>
        <w:t> </w:t>
      </w:r>
      <w:r>
        <w:rPr>
          <w:sz w:val="24"/>
        </w:rPr>
        <w:t>of</w:t>
      </w:r>
      <w:r>
        <w:rPr>
          <w:spacing w:val="-12"/>
          <w:sz w:val="24"/>
        </w:rPr>
        <w:t> </w:t>
      </w:r>
      <w:r>
        <w:rPr>
          <w:spacing w:val="-2"/>
          <w:sz w:val="24"/>
        </w:rPr>
        <w:t>Namibia.</w:t>
      </w:r>
    </w:p>
    <w:p>
      <w:pPr>
        <w:pStyle w:val="BodyText"/>
      </w:pPr>
    </w:p>
    <w:p>
      <w:pPr>
        <w:pStyle w:val="BodyText"/>
      </w:pPr>
    </w:p>
    <w:p>
      <w:pPr>
        <w:pStyle w:val="BodyText"/>
        <w:spacing w:before="137"/>
      </w:pPr>
    </w:p>
    <w:p>
      <w:pPr>
        <w:pStyle w:val="Heading1"/>
        <w:numPr>
          <w:ilvl w:val="2"/>
          <w:numId w:val="2"/>
        </w:numPr>
        <w:tabs>
          <w:tab w:pos="2162" w:val="left" w:leader="none"/>
        </w:tabs>
        <w:spacing w:line="240" w:lineRule="auto" w:before="0" w:after="0"/>
        <w:ind w:left="2162" w:right="0" w:hanging="1080"/>
        <w:jc w:val="left"/>
      </w:pPr>
      <w:r>
        <w:rPr/>
        <w:t>Financial</w:t>
      </w:r>
      <w:r>
        <w:rPr>
          <w:spacing w:val="-2"/>
        </w:rPr>
        <w:t> </w:t>
      </w:r>
      <w:r>
        <w:rPr/>
        <w:t>Default or Non-</w:t>
      </w:r>
      <w:r>
        <w:rPr>
          <w:spacing w:val="-2"/>
        </w:rPr>
        <w:t>Payment</w:t>
      </w:r>
    </w:p>
    <w:p>
      <w:pPr>
        <w:pStyle w:val="ListParagraph"/>
        <w:numPr>
          <w:ilvl w:val="3"/>
          <w:numId w:val="2"/>
        </w:numPr>
        <w:tabs>
          <w:tab w:pos="1802" w:val="left" w:leader="none"/>
        </w:tabs>
        <w:spacing w:line="240" w:lineRule="auto" w:before="137" w:after="0"/>
        <w:ind w:left="1802" w:right="0" w:hanging="573"/>
        <w:jc w:val="left"/>
        <w:rPr>
          <w:sz w:val="24"/>
        </w:rPr>
      </w:pPr>
      <w:r>
        <w:rPr>
          <w:sz w:val="24"/>
        </w:rPr>
        <w:t>Repeated</w:t>
      </w:r>
      <w:r>
        <w:rPr>
          <w:spacing w:val="-3"/>
          <w:sz w:val="24"/>
        </w:rPr>
        <w:t> </w:t>
      </w:r>
      <w:r>
        <w:rPr>
          <w:sz w:val="24"/>
        </w:rPr>
        <w:t>failure</w:t>
      </w:r>
      <w:r>
        <w:rPr>
          <w:spacing w:val="-1"/>
          <w:sz w:val="24"/>
        </w:rPr>
        <w:t> </w:t>
      </w:r>
      <w:r>
        <w:rPr>
          <w:sz w:val="24"/>
        </w:rPr>
        <w:t>to</w:t>
      </w:r>
      <w:r>
        <w:rPr>
          <w:spacing w:val="-1"/>
          <w:sz w:val="24"/>
        </w:rPr>
        <w:t> </w:t>
      </w:r>
      <w:r>
        <w:rPr>
          <w:sz w:val="24"/>
        </w:rPr>
        <w:t>meet</w:t>
      </w:r>
      <w:r>
        <w:rPr>
          <w:spacing w:val="-2"/>
          <w:sz w:val="24"/>
        </w:rPr>
        <w:t> </w:t>
      </w:r>
      <w:r>
        <w:rPr>
          <w:sz w:val="24"/>
        </w:rPr>
        <w:t>settlement</w:t>
      </w:r>
      <w:r>
        <w:rPr>
          <w:spacing w:val="-1"/>
          <w:sz w:val="24"/>
        </w:rPr>
        <w:t> </w:t>
      </w:r>
      <w:r>
        <w:rPr>
          <w:sz w:val="24"/>
        </w:rPr>
        <w:t>obligations</w:t>
      </w:r>
      <w:r>
        <w:rPr>
          <w:spacing w:val="-1"/>
          <w:sz w:val="24"/>
        </w:rPr>
        <w:t> </w:t>
      </w:r>
      <w:r>
        <w:rPr>
          <w:sz w:val="24"/>
        </w:rPr>
        <w:t>or</w:t>
      </w:r>
      <w:r>
        <w:rPr>
          <w:spacing w:val="-1"/>
          <w:sz w:val="24"/>
        </w:rPr>
        <w:t> </w:t>
      </w:r>
      <w:r>
        <w:rPr>
          <w:sz w:val="24"/>
        </w:rPr>
        <w:t>to</w:t>
      </w:r>
      <w:r>
        <w:rPr>
          <w:spacing w:val="-1"/>
          <w:sz w:val="24"/>
        </w:rPr>
        <w:t> </w:t>
      </w:r>
      <w:r>
        <w:rPr>
          <w:sz w:val="24"/>
        </w:rPr>
        <w:t>pay</w:t>
      </w:r>
      <w:r>
        <w:rPr>
          <w:spacing w:val="-1"/>
          <w:sz w:val="24"/>
        </w:rPr>
        <w:t> </w:t>
      </w:r>
      <w:r>
        <w:rPr>
          <w:sz w:val="24"/>
        </w:rPr>
        <w:t>scheme-related </w:t>
      </w:r>
      <w:r>
        <w:rPr>
          <w:spacing w:val="-2"/>
          <w:sz w:val="24"/>
        </w:rPr>
        <w:t>fees;</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3"/>
          <w:numId w:val="2"/>
        </w:numPr>
        <w:tabs>
          <w:tab w:pos="1802" w:val="left" w:leader="none"/>
        </w:tabs>
        <w:spacing w:line="240" w:lineRule="auto" w:before="1" w:after="0"/>
        <w:ind w:left="1802" w:right="0" w:hanging="573"/>
        <w:jc w:val="left"/>
        <w:rPr>
          <w:sz w:val="24"/>
        </w:rPr>
      </w:pPr>
      <w:r>
        <w:rPr>
          <w:sz w:val="24"/>
        </w:rPr>
        <w:t>Insolvency,</w:t>
      </w:r>
      <w:r>
        <w:rPr>
          <w:spacing w:val="-2"/>
          <w:sz w:val="24"/>
        </w:rPr>
        <w:t> </w:t>
      </w:r>
      <w:r>
        <w:rPr>
          <w:sz w:val="24"/>
        </w:rPr>
        <w:t>liquidation,</w:t>
      </w:r>
      <w:r>
        <w:rPr>
          <w:spacing w:val="-2"/>
          <w:sz w:val="24"/>
        </w:rPr>
        <w:t> </w:t>
      </w:r>
      <w:r>
        <w:rPr>
          <w:sz w:val="24"/>
        </w:rPr>
        <w:t>or entry</w:t>
      </w:r>
      <w:r>
        <w:rPr>
          <w:spacing w:val="-1"/>
          <w:sz w:val="24"/>
        </w:rPr>
        <w:t> </w:t>
      </w:r>
      <w:r>
        <w:rPr>
          <w:sz w:val="24"/>
        </w:rPr>
        <w:t>into</w:t>
      </w:r>
      <w:r>
        <w:rPr>
          <w:spacing w:val="-1"/>
          <w:sz w:val="24"/>
        </w:rPr>
        <w:t> </w:t>
      </w:r>
      <w:r>
        <w:rPr>
          <w:sz w:val="24"/>
        </w:rPr>
        <w:t>administration;</w:t>
      </w:r>
      <w:r>
        <w:rPr>
          <w:spacing w:val="-1"/>
          <w:sz w:val="24"/>
        </w:rPr>
        <w:t> </w:t>
      </w:r>
      <w:r>
        <w:rPr>
          <w:spacing w:val="-5"/>
          <w:sz w:val="24"/>
        </w:rPr>
        <w:t>or</w:t>
      </w:r>
    </w:p>
    <w:p>
      <w:pPr>
        <w:pStyle w:val="ListParagraph"/>
        <w:numPr>
          <w:ilvl w:val="3"/>
          <w:numId w:val="2"/>
        </w:numPr>
        <w:tabs>
          <w:tab w:pos="1802" w:val="left" w:leader="none"/>
        </w:tabs>
        <w:spacing w:line="362" w:lineRule="auto" w:before="136" w:after="0"/>
        <w:ind w:left="1802" w:right="355" w:hanging="560"/>
        <w:jc w:val="left"/>
        <w:rPr>
          <w:sz w:val="24"/>
        </w:rPr>
      </w:pPr>
      <w:r>
        <w:rPr>
          <w:sz w:val="24"/>
        </w:rPr>
        <w:t>Suspension</w:t>
      </w:r>
      <w:r>
        <w:rPr>
          <w:spacing w:val="-10"/>
          <w:sz w:val="24"/>
        </w:rPr>
        <w:t> </w:t>
      </w:r>
      <w:r>
        <w:rPr>
          <w:sz w:val="24"/>
        </w:rPr>
        <w:t>or</w:t>
      </w:r>
      <w:r>
        <w:rPr>
          <w:spacing w:val="-10"/>
          <w:sz w:val="24"/>
        </w:rPr>
        <w:t> </w:t>
      </w:r>
      <w:r>
        <w:rPr>
          <w:sz w:val="24"/>
        </w:rPr>
        <w:t>revocation</w:t>
      </w:r>
      <w:r>
        <w:rPr>
          <w:spacing w:val="-10"/>
          <w:sz w:val="24"/>
        </w:rPr>
        <w:t> </w:t>
      </w:r>
      <w:r>
        <w:rPr>
          <w:sz w:val="24"/>
        </w:rPr>
        <w:t>of</w:t>
      </w:r>
      <w:r>
        <w:rPr>
          <w:spacing w:val="-10"/>
          <w:sz w:val="24"/>
        </w:rPr>
        <w:t> </w:t>
      </w:r>
      <w:r>
        <w:rPr>
          <w:sz w:val="24"/>
        </w:rPr>
        <w:t>the</w:t>
      </w:r>
      <w:r>
        <w:rPr>
          <w:spacing w:val="-10"/>
          <w:sz w:val="24"/>
        </w:rPr>
        <w:t> </w:t>
      </w:r>
      <w:r>
        <w:rPr>
          <w:sz w:val="24"/>
        </w:rPr>
        <w:t>participant’s</w:t>
      </w:r>
      <w:r>
        <w:rPr>
          <w:spacing w:val="-10"/>
          <w:sz w:val="24"/>
        </w:rPr>
        <w:t> </w:t>
      </w:r>
      <w:r>
        <w:rPr>
          <w:sz w:val="24"/>
        </w:rPr>
        <w:t>settlement</w:t>
      </w:r>
      <w:r>
        <w:rPr>
          <w:spacing w:val="-10"/>
          <w:sz w:val="24"/>
        </w:rPr>
        <w:t> </w:t>
      </w:r>
      <w:r>
        <w:rPr>
          <w:sz w:val="24"/>
        </w:rPr>
        <w:t>account</w:t>
      </w:r>
      <w:r>
        <w:rPr>
          <w:spacing w:val="-10"/>
          <w:sz w:val="24"/>
        </w:rPr>
        <w:t> </w:t>
      </w:r>
      <w:r>
        <w:rPr>
          <w:sz w:val="24"/>
        </w:rPr>
        <w:t>by</w:t>
      </w:r>
      <w:r>
        <w:rPr>
          <w:spacing w:val="-10"/>
          <w:sz w:val="24"/>
        </w:rPr>
        <w:t> </w:t>
      </w:r>
      <w:r>
        <w:rPr>
          <w:sz w:val="24"/>
        </w:rPr>
        <w:t>the</w:t>
      </w:r>
      <w:r>
        <w:rPr>
          <w:spacing w:val="-10"/>
          <w:sz w:val="24"/>
        </w:rPr>
        <w:t> </w:t>
      </w:r>
      <w:r>
        <w:rPr>
          <w:sz w:val="24"/>
        </w:rPr>
        <w:t>settlement </w:t>
      </w:r>
      <w:r>
        <w:rPr>
          <w:spacing w:val="-2"/>
          <w:sz w:val="24"/>
        </w:rPr>
        <w:t>agent.</w:t>
      </w:r>
    </w:p>
    <w:p>
      <w:pPr>
        <w:pStyle w:val="BodyText"/>
        <w:spacing w:before="134"/>
      </w:pPr>
    </w:p>
    <w:p>
      <w:pPr>
        <w:pStyle w:val="Heading1"/>
        <w:numPr>
          <w:ilvl w:val="2"/>
          <w:numId w:val="2"/>
        </w:numPr>
        <w:tabs>
          <w:tab w:pos="2162" w:val="left" w:leader="none"/>
        </w:tabs>
        <w:spacing w:line="240" w:lineRule="auto" w:before="0" w:after="0"/>
        <w:ind w:left="2162" w:right="0" w:hanging="1080"/>
        <w:jc w:val="left"/>
      </w:pPr>
      <w:r>
        <w:rPr/>
        <w:t>Mandate</w:t>
      </w:r>
      <w:r>
        <w:rPr>
          <w:spacing w:val="-1"/>
        </w:rPr>
        <w:t> </w:t>
      </w:r>
      <w:r>
        <w:rPr/>
        <w:t>from</w:t>
      </w:r>
      <w:r>
        <w:rPr>
          <w:spacing w:val="-1"/>
        </w:rPr>
        <w:t> </w:t>
      </w:r>
      <w:r>
        <w:rPr/>
        <w:t>a</w:t>
      </w:r>
      <w:r>
        <w:rPr>
          <w:spacing w:val="-1"/>
        </w:rPr>
        <w:t> </w:t>
      </w:r>
      <w:r>
        <w:rPr/>
        <w:t>Competent</w:t>
      </w:r>
      <w:r>
        <w:rPr>
          <w:spacing w:val="-1"/>
        </w:rPr>
        <w:t> </w:t>
      </w:r>
      <w:r>
        <w:rPr>
          <w:spacing w:val="-2"/>
        </w:rPr>
        <w:t>Authority</w:t>
      </w:r>
    </w:p>
    <w:p>
      <w:pPr>
        <w:pStyle w:val="ListParagraph"/>
        <w:numPr>
          <w:ilvl w:val="3"/>
          <w:numId w:val="2"/>
        </w:numPr>
        <w:tabs>
          <w:tab w:pos="1802" w:val="left" w:leader="none"/>
        </w:tabs>
        <w:spacing w:line="362" w:lineRule="auto" w:before="137" w:after="0"/>
        <w:ind w:left="1802" w:right="355" w:hanging="574"/>
        <w:jc w:val="left"/>
        <w:rPr>
          <w:sz w:val="24"/>
        </w:rPr>
      </w:pPr>
      <w:r>
        <w:rPr>
          <w:sz w:val="24"/>
        </w:rPr>
        <w:t>Directive or ruling from a judicial, regulatory, or supervisory authority (e.g., High Court, Bank of Namibia, NamRA, NamFISA, or Financial Intelligence Centre); or</w:t>
      </w:r>
    </w:p>
    <w:p>
      <w:pPr>
        <w:pStyle w:val="ListParagraph"/>
        <w:numPr>
          <w:ilvl w:val="3"/>
          <w:numId w:val="2"/>
        </w:numPr>
        <w:tabs>
          <w:tab w:pos="1802" w:val="left" w:leader="none"/>
        </w:tabs>
        <w:spacing w:line="273" w:lineRule="exact" w:before="0" w:after="0"/>
        <w:ind w:left="1802" w:right="0" w:hanging="573"/>
        <w:jc w:val="left"/>
        <w:rPr>
          <w:sz w:val="24"/>
        </w:rPr>
      </w:pPr>
      <w:r>
        <w:rPr>
          <w:sz w:val="24"/>
        </w:rPr>
        <w:t>Revocation</w:t>
      </w:r>
      <w:r>
        <w:rPr>
          <w:spacing w:val="-2"/>
          <w:sz w:val="24"/>
        </w:rPr>
        <w:t> </w:t>
      </w:r>
      <w:r>
        <w:rPr>
          <w:sz w:val="24"/>
        </w:rPr>
        <w:t>of</w:t>
      </w:r>
      <w:r>
        <w:rPr>
          <w:spacing w:val="-3"/>
          <w:sz w:val="24"/>
        </w:rPr>
        <w:t> </w:t>
      </w:r>
      <w:r>
        <w:rPr>
          <w:sz w:val="24"/>
        </w:rPr>
        <w:t>payment</w:t>
      </w:r>
      <w:r>
        <w:rPr>
          <w:spacing w:val="-2"/>
          <w:sz w:val="24"/>
        </w:rPr>
        <w:t> </w:t>
      </w:r>
      <w:r>
        <w:rPr>
          <w:sz w:val="24"/>
        </w:rPr>
        <w:t>service</w:t>
      </w:r>
      <w:r>
        <w:rPr>
          <w:spacing w:val="-2"/>
          <w:sz w:val="24"/>
        </w:rPr>
        <w:t> </w:t>
      </w:r>
      <w:r>
        <w:rPr>
          <w:sz w:val="24"/>
        </w:rPr>
        <w:t>provider</w:t>
      </w:r>
      <w:r>
        <w:rPr>
          <w:spacing w:val="-2"/>
          <w:sz w:val="24"/>
        </w:rPr>
        <w:t> license.</w:t>
      </w:r>
    </w:p>
    <w:p>
      <w:pPr>
        <w:pStyle w:val="BodyText"/>
        <w:spacing w:before="273"/>
      </w:pPr>
    </w:p>
    <w:p>
      <w:pPr>
        <w:pStyle w:val="Heading1"/>
        <w:numPr>
          <w:ilvl w:val="2"/>
          <w:numId w:val="2"/>
        </w:numPr>
        <w:tabs>
          <w:tab w:pos="2162" w:val="left" w:leader="none"/>
        </w:tabs>
        <w:spacing w:line="240" w:lineRule="auto" w:before="1" w:after="0"/>
        <w:ind w:left="2162" w:right="0" w:hanging="1080"/>
        <w:jc w:val="left"/>
      </w:pPr>
      <w:r>
        <w:rPr/>
        <w:t>Threats</w:t>
      </w:r>
      <w:r>
        <w:rPr>
          <w:spacing w:val="-1"/>
        </w:rPr>
        <w:t> </w:t>
      </w:r>
      <w:r>
        <w:rPr/>
        <w:t>to</w:t>
      </w:r>
      <w:r>
        <w:rPr>
          <w:spacing w:val="-2"/>
        </w:rPr>
        <w:t> </w:t>
      </w:r>
      <w:r>
        <w:rPr/>
        <w:t>System</w:t>
      </w:r>
      <w:r>
        <w:rPr>
          <w:spacing w:val="-1"/>
        </w:rPr>
        <w:t> </w:t>
      </w:r>
      <w:r>
        <w:rPr>
          <w:spacing w:val="-2"/>
        </w:rPr>
        <w:t>Integrity</w:t>
      </w:r>
    </w:p>
    <w:p>
      <w:pPr>
        <w:pStyle w:val="ListParagraph"/>
        <w:numPr>
          <w:ilvl w:val="3"/>
          <w:numId w:val="2"/>
        </w:numPr>
        <w:tabs>
          <w:tab w:pos="1802" w:val="left" w:leader="none"/>
        </w:tabs>
        <w:spacing w:line="360" w:lineRule="auto" w:before="141" w:after="0"/>
        <w:ind w:left="1802" w:right="355" w:hanging="574"/>
        <w:jc w:val="left"/>
        <w:rPr>
          <w:sz w:val="24"/>
        </w:rPr>
      </w:pPr>
      <w:r>
        <w:rPr>
          <w:sz w:val="24"/>
        </w:rPr>
        <w:t>Operational</w:t>
      </w:r>
      <w:r>
        <w:rPr>
          <w:spacing w:val="-7"/>
          <w:sz w:val="24"/>
        </w:rPr>
        <w:t> </w:t>
      </w:r>
      <w:r>
        <w:rPr>
          <w:sz w:val="24"/>
        </w:rPr>
        <w:t>practices</w:t>
      </w:r>
      <w:r>
        <w:rPr>
          <w:spacing w:val="-7"/>
          <w:sz w:val="24"/>
        </w:rPr>
        <w:t> </w:t>
      </w:r>
      <w:r>
        <w:rPr>
          <w:sz w:val="24"/>
        </w:rPr>
        <w:t>or</w:t>
      </w:r>
      <w:r>
        <w:rPr>
          <w:spacing w:val="-7"/>
          <w:sz w:val="24"/>
        </w:rPr>
        <w:t> </w:t>
      </w:r>
      <w:r>
        <w:rPr>
          <w:sz w:val="24"/>
        </w:rPr>
        <w:t>system</w:t>
      </w:r>
      <w:r>
        <w:rPr>
          <w:spacing w:val="-7"/>
          <w:sz w:val="24"/>
        </w:rPr>
        <w:t> </w:t>
      </w:r>
      <w:r>
        <w:rPr>
          <w:sz w:val="24"/>
        </w:rPr>
        <w:t>failures</w:t>
      </w:r>
      <w:r>
        <w:rPr>
          <w:spacing w:val="-7"/>
          <w:sz w:val="24"/>
        </w:rPr>
        <w:t> </w:t>
      </w:r>
      <w:r>
        <w:rPr>
          <w:sz w:val="24"/>
        </w:rPr>
        <w:t>that</w:t>
      </w:r>
      <w:r>
        <w:rPr>
          <w:spacing w:val="-7"/>
          <w:sz w:val="24"/>
        </w:rPr>
        <w:t> </w:t>
      </w:r>
      <w:r>
        <w:rPr>
          <w:sz w:val="24"/>
        </w:rPr>
        <w:t>pose</w:t>
      </w:r>
      <w:r>
        <w:rPr>
          <w:spacing w:val="-7"/>
          <w:sz w:val="24"/>
        </w:rPr>
        <w:t> </w:t>
      </w:r>
      <w:r>
        <w:rPr>
          <w:sz w:val="24"/>
        </w:rPr>
        <w:t>a</w:t>
      </w:r>
      <w:r>
        <w:rPr>
          <w:spacing w:val="-7"/>
          <w:sz w:val="24"/>
        </w:rPr>
        <w:t> </w:t>
      </w:r>
      <w:r>
        <w:rPr>
          <w:sz w:val="24"/>
        </w:rPr>
        <w:t>credible</w:t>
      </w:r>
      <w:r>
        <w:rPr>
          <w:spacing w:val="-7"/>
          <w:sz w:val="24"/>
        </w:rPr>
        <w:t> </w:t>
      </w:r>
      <w:r>
        <w:rPr>
          <w:sz w:val="24"/>
        </w:rPr>
        <w:t>threat</w:t>
      </w:r>
      <w:r>
        <w:rPr>
          <w:spacing w:val="-7"/>
          <w:sz w:val="24"/>
        </w:rPr>
        <w:t> </w:t>
      </w:r>
      <w:r>
        <w:rPr>
          <w:sz w:val="24"/>
        </w:rPr>
        <w:t>to</w:t>
      </w:r>
      <w:r>
        <w:rPr>
          <w:spacing w:val="-7"/>
          <w:sz w:val="24"/>
        </w:rPr>
        <w:t> </w:t>
      </w:r>
      <w:r>
        <w:rPr>
          <w:sz w:val="24"/>
        </w:rPr>
        <w:t>the</w:t>
      </w:r>
      <w:r>
        <w:rPr>
          <w:spacing w:val="-7"/>
          <w:sz w:val="24"/>
        </w:rPr>
        <w:t> </w:t>
      </w:r>
      <w:r>
        <w:rPr>
          <w:sz w:val="24"/>
        </w:rPr>
        <w:t>security, stability, or performance of the IPS infrastructure; or</w:t>
      </w:r>
    </w:p>
    <w:p>
      <w:pPr>
        <w:pStyle w:val="ListParagraph"/>
        <w:numPr>
          <w:ilvl w:val="3"/>
          <w:numId w:val="2"/>
        </w:numPr>
        <w:tabs>
          <w:tab w:pos="1802" w:val="left" w:leader="none"/>
        </w:tabs>
        <w:spacing w:line="360" w:lineRule="auto" w:before="0" w:after="0"/>
        <w:ind w:left="1802" w:right="355" w:hanging="574"/>
        <w:jc w:val="left"/>
        <w:rPr>
          <w:sz w:val="24"/>
        </w:rPr>
      </w:pPr>
      <w:r>
        <w:rPr>
          <w:spacing w:val="-2"/>
          <w:sz w:val="24"/>
        </w:rPr>
        <w:t>Engagement</w:t>
      </w:r>
      <w:r>
        <w:rPr>
          <w:spacing w:val="-6"/>
          <w:sz w:val="24"/>
        </w:rPr>
        <w:t> </w:t>
      </w:r>
      <w:r>
        <w:rPr>
          <w:spacing w:val="-2"/>
          <w:sz w:val="24"/>
        </w:rPr>
        <w:t>in</w:t>
      </w:r>
      <w:r>
        <w:rPr>
          <w:spacing w:val="-6"/>
          <w:sz w:val="24"/>
        </w:rPr>
        <w:t> </w:t>
      </w:r>
      <w:r>
        <w:rPr>
          <w:spacing w:val="-2"/>
          <w:sz w:val="24"/>
        </w:rPr>
        <w:t>fraudulent,</w:t>
      </w:r>
      <w:r>
        <w:rPr>
          <w:spacing w:val="-6"/>
          <w:sz w:val="24"/>
        </w:rPr>
        <w:t> </w:t>
      </w:r>
      <w:r>
        <w:rPr>
          <w:spacing w:val="-2"/>
          <w:sz w:val="24"/>
        </w:rPr>
        <w:t>criminal,</w:t>
      </w:r>
      <w:r>
        <w:rPr>
          <w:spacing w:val="-6"/>
          <w:sz w:val="24"/>
        </w:rPr>
        <w:t> </w:t>
      </w:r>
      <w:r>
        <w:rPr>
          <w:spacing w:val="-2"/>
          <w:sz w:val="24"/>
        </w:rPr>
        <w:t>or</w:t>
      </w:r>
      <w:r>
        <w:rPr>
          <w:spacing w:val="-6"/>
          <w:sz w:val="24"/>
        </w:rPr>
        <w:t> </w:t>
      </w:r>
      <w:r>
        <w:rPr>
          <w:spacing w:val="-2"/>
          <w:sz w:val="24"/>
        </w:rPr>
        <w:t>high-risk</w:t>
      </w:r>
      <w:r>
        <w:rPr>
          <w:spacing w:val="-6"/>
          <w:sz w:val="24"/>
        </w:rPr>
        <w:t> </w:t>
      </w:r>
      <w:r>
        <w:rPr>
          <w:spacing w:val="-2"/>
          <w:sz w:val="24"/>
        </w:rPr>
        <w:t>activity</w:t>
      </w:r>
      <w:r>
        <w:rPr>
          <w:spacing w:val="-6"/>
          <w:sz w:val="24"/>
        </w:rPr>
        <w:t> </w:t>
      </w:r>
      <w:r>
        <w:rPr>
          <w:spacing w:val="-2"/>
          <w:sz w:val="24"/>
        </w:rPr>
        <w:t>that</w:t>
      </w:r>
      <w:r>
        <w:rPr>
          <w:spacing w:val="-6"/>
          <w:sz w:val="24"/>
        </w:rPr>
        <w:t> </w:t>
      </w:r>
      <w:r>
        <w:rPr>
          <w:spacing w:val="-2"/>
          <w:sz w:val="24"/>
        </w:rPr>
        <w:t>may</w:t>
      </w:r>
      <w:r>
        <w:rPr>
          <w:spacing w:val="-6"/>
          <w:sz w:val="24"/>
        </w:rPr>
        <w:t> </w:t>
      </w:r>
      <w:r>
        <w:rPr>
          <w:spacing w:val="-2"/>
          <w:sz w:val="24"/>
        </w:rPr>
        <w:t>compromise</w:t>
      </w:r>
      <w:r>
        <w:rPr>
          <w:spacing w:val="-6"/>
          <w:sz w:val="24"/>
        </w:rPr>
        <w:t> </w:t>
      </w:r>
      <w:r>
        <w:rPr>
          <w:spacing w:val="-2"/>
          <w:sz w:val="24"/>
        </w:rPr>
        <w:t>other </w:t>
      </w:r>
      <w:r>
        <w:rPr>
          <w:sz w:val="24"/>
        </w:rPr>
        <w:t>participants or the IPS Operator.</w:t>
      </w:r>
    </w:p>
    <w:p>
      <w:pPr>
        <w:pStyle w:val="BodyText"/>
      </w:pPr>
    </w:p>
    <w:p>
      <w:pPr>
        <w:pStyle w:val="BodyText"/>
        <w:spacing w:before="274"/>
      </w:pPr>
    </w:p>
    <w:p>
      <w:pPr>
        <w:pStyle w:val="Heading1"/>
        <w:numPr>
          <w:ilvl w:val="2"/>
          <w:numId w:val="2"/>
        </w:numPr>
        <w:tabs>
          <w:tab w:pos="2162" w:val="left" w:leader="none"/>
        </w:tabs>
        <w:spacing w:line="240" w:lineRule="auto" w:before="0" w:after="0"/>
        <w:ind w:left="2162" w:right="0" w:hanging="1080"/>
        <w:jc w:val="left"/>
      </w:pPr>
      <w:r>
        <w:rPr/>
        <w:t>Suspension</w:t>
      </w:r>
      <w:r>
        <w:rPr>
          <w:spacing w:val="-1"/>
        </w:rPr>
        <w:t> </w:t>
      </w:r>
      <w:r>
        <w:rPr>
          <w:spacing w:val="-2"/>
        </w:rPr>
        <w:t>Process</w:t>
      </w:r>
    </w:p>
    <w:p>
      <w:pPr>
        <w:pStyle w:val="ListParagraph"/>
        <w:numPr>
          <w:ilvl w:val="3"/>
          <w:numId w:val="2"/>
        </w:numPr>
        <w:tabs>
          <w:tab w:pos="1802" w:val="left" w:leader="none"/>
        </w:tabs>
        <w:spacing w:line="360" w:lineRule="auto" w:before="137" w:after="0"/>
        <w:ind w:left="1802" w:right="355" w:hanging="574"/>
        <w:jc w:val="left"/>
        <w:rPr>
          <w:sz w:val="24"/>
        </w:rPr>
      </w:pPr>
      <w:r>
        <w:rPr>
          <w:sz w:val="24"/>
        </w:rPr>
        <w:t>A</w:t>
      </w:r>
      <w:r>
        <w:rPr>
          <w:spacing w:val="-13"/>
          <w:sz w:val="24"/>
        </w:rPr>
        <w:t> </w:t>
      </w:r>
      <w:r>
        <w:rPr>
          <w:sz w:val="24"/>
        </w:rPr>
        <w:t>participant</w:t>
      </w:r>
      <w:r>
        <w:rPr>
          <w:spacing w:val="-13"/>
          <w:sz w:val="24"/>
        </w:rPr>
        <w:t> </w:t>
      </w:r>
      <w:r>
        <w:rPr>
          <w:sz w:val="24"/>
        </w:rPr>
        <w:t>may</w:t>
      </w:r>
      <w:r>
        <w:rPr>
          <w:spacing w:val="-13"/>
          <w:sz w:val="24"/>
        </w:rPr>
        <w:t> </w:t>
      </w:r>
      <w:r>
        <w:rPr>
          <w:sz w:val="24"/>
        </w:rPr>
        <w:t>be</w:t>
      </w:r>
      <w:r>
        <w:rPr>
          <w:spacing w:val="-13"/>
          <w:sz w:val="24"/>
        </w:rPr>
        <w:t> </w:t>
      </w:r>
      <w:r>
        <w:rPr>
          <w:sz w:val="24"/>
        </w:rPr>
        <w:t>suspended</w:t>
      </w:r>
      <w:r>
        <w:rPr>
          <w:spacing w:val="-13"/>
          <w:sz w:val="24"/>
        </w:rPr>
        <w:t> </w:t>
      </w:r>
      <w:r>
        <w:rPr>
          <w:sz w:val="24"/>
        </w:rPr>
        <w:t>for</w:t>
      </w:r>
      <w:r>
        <w:rPr>
          <w:spacing w:val="-13"/>
          <w:sz w:val="24"/>
        </w:rPr>
        <w:t> </w:t>
      </w:r>
      <w:r>
        <w:rPr>
          <w:sz w:val="24"/>
        </w:rPr>
        <w:t>a</w:t>
      </w:r>
      <w:r>
        <w:rPr>
          <w:spacing w:val="-13"/>
          <w:sz w:val="24"/>
        </w:rPr>
        <w:t> </w:t>
      </w:r>
      <w:r>
        <w:rPr>
          <w:sz w:val="24"/>
        </w:rPr>
        <w:t>defined</w:t>
      </w:r>
      <w:r>
        <w:rPr>
          <w:spacing w:val="-13"/>
          <w:sz w:val="24"/>
        </w:rPr>
        <w:t> </w:t>
      </w:r>
      <w:r>
        <w:rPr>
          <w:sz w:val="24"/>
        </w:rPr>
        <w:t>period</w:t>
      </w:r>
      <w:r>
        <w:rPr>
          <w:spacing w:val="-13"/>
          <w:sz w:val="24"/>
        </w:rPr>
        <w:t> </w:t>
      </w:r>
      <w:r>
        <w:rPr>
          <w:sz w:val="24"/>
        </w:rPr>
        <w:t>not</w:t>
      </w:r>
      <w:r>
        <w:rPr>
          <w:spacing w:val="-13"/>
          <w:sz w:val="24"/>
        </w:rPr>
        <w:t> </w:t>
      </w:r>
      <w:r>
        <w:rPr>
          <w:sz w:val="24"/>
        </w:rPr>
        <w:t>exceeding</w:t>
      </w:r>
      <w:r>
        <w:rPr>
          <w:spacing w:val="-13"/>
          <w:sz w:val="24"/>
        </w:rPr>
        <w:t> </w:t>
      </w:r>
      <w:r>
        <w:rPr>
          <w:sz w:val="24"/>
        </w:rPr>
        <w:t>six</w:t>
      </w:r>
      <w:r>
        <w:rPr>
          <w:spacing w:val="-13"/>
          <w:sz w:val="24"/>
        </w:rPr>
        <w:t> </w:t>
      </w:r>
      <w:r>
        <w:rPr>
          <w:sz w:val="24"/>
        </w:rPr>
        <w:t>(6)</w:t>
      </w:r>
      <w:r>
        <w:rPr>
          <w:spacing w:val="-13"/>
          <w:sz w:val="24"/>
        </w:rPr>
        <w:t> </w:t>
      </w:r>
      <w:r>
        <w:rPr>
          <w:sz w:val="24"/>
        </w:rPr>
        <w:t>months, during which it must remedy the issue(s) cited by the IPS Operator.</w:t>
      </w:r>
    </w:p>
    <w:p>
      <w:pPr>
        <w:pStyle w:val="ListParagraph"/>
        <w:numPr>
          <w:ilvl w:val="3"/>
          <w:numId w:val="2"/>
        </w:numPr>
        <w:tabs>
          <w:tab w:pos="1802" w:val="left" w:leader="none"/>
        </w:tabs>
        <w:spacing w:line="240" w:lineRule="auto" w:before="2" w:after="0"/>
        <w:ind w:left="1802" w:right="0" w:hanging="573"/>
        <w:jc w:val="left"/>
        <w:rPr>
          <w:sz w:val="24"/>
        </w:rPr>
      </w:pPr>
      <w:r>
        <w:rPr>
          <w:sz w:val="24"/>
        </w:rPr>
        <w:t>The</w:t>
      </w:r>
      <w:r>
        <w:rPr>
          <w:spacing w:val="-2"/>
          <w:sz w:val="24"/>
        </w:rPr>
        <w:t> </w:t>
      </w:r>
      <w:r>
        <w:rPr>
          <w:sz w:val="24"/>
        </w:rPr>
        <w:t>suspension</w:t>
      </w:r>
      <w:r>
        <w:rPr>
          <w:spacing w:val="-1"/>
          <w:sz w:val="24"/>
        </w:rPr>
        <w:t> </w:t>
      </w:r>
      <w:r>
        <w:rPr>
          <w:sz w:val="24"/>
        </w:rPr>
        <w:t>notice</w:t>
      </w:r>
      <w:r>
        <w:rPr>
          <w:spacing w:val="-1"/>
          <w:sz w:val="24"/>
        </w:rPr>
        <w:t> </w:t>
      </w:r>
      <w:r>
        <w:rPr>
          <w:sz w:val="24"/>
        </w:rPr>
        <w:t>shall</w:t>
      </w:r>
      <w:r>
        <w:rPr>
          <w:spacing w:val="-1"/>
          <w:sz w:val="24"/>
        </w:rPr>
        <w:t> </w:t>
      </w:r>
      <w:r>
        <w:rPr>
          <w:spacing w:val="-2"/>
          <w:sz w:val="24"/>
        </w:rPr>
        <w:t>include:</w:t>
      </w:r>
    </w:p>
    <w:p>
      <w:pPr>
        <w:pStyle w:val="ListParagraph"/>
        <w:numPr>
          <w:ilvl w:val="0"/>
          <w:numId w:val="10"/>
        </w:numPr>
        <w:tabs>
          <w:tab w:pos="2489" w:val="left" w:leader="none"/>
        </w:tabs>
        <w:spacing w:line="240" w:lineRule="auto" w:before="137" w:after="0"/>
        <w:ind w:left="2489" w:right="0" w:hanging="360"/>
        <w:jc w:val="left"/>
        <w:rPr>
          <w:sz w:val="24"/>
        </w:rPr>
      </w:pPr>
      <w:r>
        <w:rPr>
          <w:sz w:val="24"/>
        </w:rPr>
        <w:t>Reason</w:t>
      </w:r>
      <w:r>
        <w:rPr>
          <w:spacing w:val="-1"/>
          <w:sz w:val="24"/>
        </w:rPr>
        <w:t> </w:t>
      </w:r>
      <w:r>
        <w:rPr>
          <w:sz w:val="24"/>
        </w:rPr>
        <w:t>for </w:t>
      </w:r>
      <w:r>
        <w:rPr>
          <w:spacing w:val="-2"/>
          <w:sz w:val="24"/>
        </w:rPr>
        <w:t>suspension;</w:t>
      </w:r>
    </w:p>
    <w:p>
      <w:pPr>
        <w:pStyle w:val="ListParagraph"/>
        <w:numPr>
          <w:ilvl w:val="0"/>
          <w:numId w:val="10"/>
        </w:numPr>
        <w:tabs>
          <w:tab w:pos="2488" w:val="left" w:leader="none"/>
        </w:tabs>
        <w:spacing w:line="240" w:lineRule="auto" w:before="137" w:after="0"/>
        <w:ind w:left="2488" w:right="0" w:hanging="359"/>
        <w:jc w:val="left"/>
        <w:rPr>
          <w:sz w:val="24"/>
        </w:rPr>
      </w:pPr>
      <w:r>
        <w:rPr>
          <w:sz w:val="24"/>
        </w:rPr>
        <w:t>Conditions</w:t>
      </w:r>
      <w:r>
        <w:rPr>
          <w:spacing w:val="-3"/>
          <w:sz w:val="24"/>
        </w:rPr>
        <w:t> </w:t>
      </w:r>
      <w:r>
        <w:rPr>
          <w:sz w:val="24"/>
        </w:rPr>
        <w:t>to be fulfilled</w:t>
      </w:r>
      <w:r>
        <w:rPr>
          <w:spacing w:val="-1"/>
          <w:sz w:val="24"/>
        </w:rPr>
        <w:t> </w:t>
      </w:r>
      <w:r>
        <w:rPr>
          <w:sz w:val="24"/>
        </w:rPr>
        <w:t>for reinstatement;</w:t>
      </w:r>
      <w:r>
        <w:rPr>
          <w:spacing w:val="-1"/>
          <w:sz w:val="24"/>
        </w:rPr>
        <w:t> </w:t>
      </w:r>
      <w:r>
        <w:rPr>
          <w:spacing w:val="-5"/>
          <w:sz w:val="24"/>
        </w:rPr>
        <w:t>and</w:t>
      </w:r>
    </w:p>
    <w:p>
      <w:pPr>
        <w:pStyle w:val="ListParagraph"/>
        <w:numPr>
          <w:ilvl w:val="0"/>
          <w:numId w:val="10"/>
        </w:numPr>
        <w:tabs>
          <w:tab w:pos="2521" w:val="left" w:leader="none"/>
        </w:tabs>
        <w:spacing w:line="240" w:lineRule="auto" w:before="137" w:after="0"/>
        <w:ind w:left="2521" w:right="0" w:hanging="359"/>
        <w:jc w:val="left"/>
        <w:rPr>
          <w:sz w:val="24"/>
        </w:rPr>
      </w:pPr>
      <w:r>
        <w:rPr>
          <w:sz w:val="24"/>
        </w:rPr>
        <w:t>Suspension</w:t>
      </w:r>
      <w:r>
        <w:rPr>
          <w:spacing w:val="-2"/>
          <w:sz w:val="24"/>
        </w:rPr>
        <w:t> </w:t>
      </w:r>
      <w:r>
        <w:rPr>
          <w:sz w:val="24"/>
        </w:rPr>
        <w:t>start</w:t>
      </w:r>
      <w:r>
        <w:rPr>
          <w:spacing w:val="-2"/>
          <w:sz w:val="24"/>
        </w:rPr>
        <w:t> </w:t>
      </w:r>
      <w:r>
        <w:rPr>
          <w:sz w:val="24"/>
        </w:rPr>
        <w:t>and</w:t>
      </w:r>
      <w:r>
        <w:rPr>
          <w:spacing w:val="-1"/>
          <w:sz w:val="24"/>
        </w:rPr>
        <w:t> </w:t>
      </w:r>
      <w:r>
        <w:rPr>
          <w:sz w:val="24"/>
        </w:rPr>
        <w:t>review</w:t>
      </w:r>
      <w:r>
        <w:rPr>
          <w:spacing w:val="-1"/>
          <w:sz w:val="24"/>
        </w:rPr>
        <w:t> </w:t>
      </w:r>
      <w:r>
        <w:rPr>
          <w:spacing w:val="-2"/>
          <w:sz w:val="24"/>
        </w:rPr>
        <w:t>dates;</w:t>
      </w:r>
    </w:p>
    <w:p>
      <w:pPr>
        <w:pStyle w:val="ListParagraph"/>
        <w:numPr>
          <w:ilvl w:val="3"/>
          <w:numId w:val="2"/>
        </w:numPr>
        <w:tabs>
          <w:tab w:pos="1802" w:val="left" w:leader="none"/>
        </w:tabs>
        <w:spacing w:line="240" w:lineRule="auto" w:before="141" w:after="0"/>
        <w:ind w:left="1802" w:right="0" w:hanging="560"/>
        <w:jc w:val="left"/>
        <w:rPr>
          <w:sz w:val="24"/>
        </w:rPr>
      </w:pPr>
      <w:r>
        <w:rPr>
          <w:sz w:val="24"/>
        </w:rPr>
        <w:t>During</w:t>
      </w:r>
      <w:r>
        <w:rPr>
          <w:spacing w:val="-2"/>
          <w:sz w:val="24"/>
        </w:rPr>
        <w:t> </w:t>
      </w:r>
      <w:r>
        <w:rPr>
          <w:sz w:val="24"/>
        </w:rPr>
        <w:t>suspension,</w:t>
      </w:r>
      <w:r>
        <w:rPr>
          <w:spacing w:val="-2"/>
          <w:sz w:val="24"/>
        </w:rPr>
        <w:t> </w:t>
      </w:r>
      <w:r>
        <w:rPr>
          <w:sz w:val="24"/>
        </w:rPr>
        <w:t>the</w:t>
      </w:r>
      <w:r>
        <w:rPr>
          <w:spacing w:val="-1"/>
          <w:sz w:val="24"/>
        </w:rPr>
        <w:t> </w:t>
      </w:r>
      <w:r>
        <w:rPr>
          <w:spacing w:val="-2"/>
          <w:sz w:val="24"/>
        </w:rPr>
        <w:t>participant:</w:t>
      </w:r>
    </w:p>
    <w:p>
      <w:pPr>
        <w:pStyle w:val="ListParagraph"/>
        <w:numPr>
          <w:ilvl w:val="0"/>
          <w:numId w:val="11"/>
        </w:numPr>
        <w:tabs>
          <w:tab w:pos="2489" w:val="left" w:leader="none"/>
        </w:tabs>
        <w:spacing w:line="240" w:lineRule="auto" w:before="137" w:after="0"/>
        <w:ind w:left="2489" w:right="0" w:hanging="360"/>
        <w:jc w:val="left"/>
        <w:rPr>
          <w:sz w:val="24"/>
        </w:rPr>
      </w:pPr>
      <w:r>
        <w:rPr>
          <w:sz w:val="24"/>
        </w:rPr>
        <w:t>Shall</w:t>
      </w:r>
      <w:r>
        <w:rPr>
          <w:spacing w:val="-1"/>
          <w:sz w:val="24"/>
        </w:rPr>
        <w:t> </w:t>
      </w:r>
      <w:r>
        <w:rPr>
          <w:sz w:val="24"/>
        </w:rPr>
        <w:t>not</w:t>
      </w:r>
      <w:r>
        <w:rPr>
          <w:spacing w:val="-2"/>
          <w:sz w:val="24"/>
        </w:rPr>
        <w:t> </w:t>
      </w:r>
      <w:r>
        <w:rPr>
          <w:sz w:val="24"/>
        </w:rPr>
        <w:t>initiate new</w:t>
      </w:r>
      <w:r>
        <w:rPr>
          <w:spacing w:val="-1"/>
          <w:sz w:val="24"/>
        </w:rPr>
        <w:t> </w:t>
      </w:r>
      <w:r>
        <w:rPr>
          <w:sz w:val="24"/>
        </w:rPr>
        <w:t>transactions through</w:t>
      </w:r>
      <w:r>
        <w:rPr>
          <w:spacing w:val="-1"/>
          <w:sz w:val="24"/>
        </w:rPr>
        <w:t> </w:t>
      </w:r>
      <w:r>
        <w:rPr>
          <w:sz w:val="24"/>
        </w:rPr>
        <w:t>the </w:t>
      </w:r>
      <w:r>
        <w:rPr>
          <w:spacing w:val="-4"/>
          <w:sz w:val="24"/>
        </w:rPr>
        <w:t>IPS;</w:t>
      </w:r>
    </w:p>
    <w:p>
      <w:pPr>
        <w:pStyle w:val="ListParagraph"/>
        <w:numPr>
          <w:ilvl w:val="0"/>
          <w:numId w:val="11"/>
        </w:numPr>
        <w:tabs>
          <w:tab w:pos="2489" w:val="left" w:leader="none"/>
        </w:tabs>
        <w:spacing w:line="360" w:lineRule="auto" w:before="137" w:after="0"/>
        <w:ind w:left="2489" w:right="355" w:hanging="360"/>
        <w:jc w:val="left"/>
        <w:rPr>
          <w:sz w:val="24"/>
        </w:rPr>
      </w:pPr>
      <w:r>
        <w:rPr>
          <w:sz w:val="24"/>
        </w:rPr>
        <w:t>May be restricted to receiving incoming transactions only (at the discretion of the Operator); and</w:t>
      </w:r>
    </w:p>
    <w:p>
      <w:pPr>
        <w:pStyle w:val="ListParagraph"/>
        <w:numPr>
          <w:ilvl w:val="0"/>
          <w:numId w:val="11"/>
        </w:numPr>
        <w:tabs>
          <w:tab w:pos="2488" w:val="left" w:leader="none"/>
        </w:tabs>
        <w:spacing w:line="240" w:lineRule="auto" w:before="3" w:after="0"/>
        <w:ind w:left="2488" w:right="0" w:hanging="359"/>
        <w:jc w:val="left"/>
        <w:rPr>
          <w:sz w:val="24"/>
        </w:rPr>
      </w:pPr>
      <w:r>
        <w:rPr>
          <w:sz w:val="24"/>
        </w:rPr>
        <w:t>Must</w:t>
      </w:r>
      <w:r>
        <w:rPr>
          <w:spacing w:val="-2"/>
          <w:sz w:val="24"/>
        </w:rPr>
        <w:t> </w:t>
      </w:r>
      <w:r>
        <w:rPr>
          <w:sz w:val="24"/>
        </w:rPr>
        <w:t>continue</w:t>
      </w:r>
      <w:r>
        <w:rPr>
          <w:spacing w:val="-1"/>
          <w:sz w:val="24"/>
        </w:rPr>
        <w:t> </w:t>
      </w:r>
      <w:r>
        <w:rPr>
          <w:sz w:val="24"/>
        </w:rPr>
        <w:t>to meet</w:t>
      </w:r>
      <w:r>
        <w:rPr>
          <w:spacing w:val="-2"/>
          <w:sz w:val="24"/>
        </w:rPr>
        <w:t> </w:t>
      </w:r>
      <w:r>
        <w:rPr>
          <w:sz w:val="24"/>
        </w:rPr>
        <w:t>its</w:t>
      </w:r>
      <w:r>
        <w:rPr>
          <w:spacing w:val="-1"/>
          <w:sz w:val="24"/>
        </w:rPr>
        <w:t> </w:t>
      </w:r>
      <w:r>
        <w:rPr>
          <w:sz w:val="24"/>
        </w:rPr>
        <w:t>financial and</w:t>
      </w:r>
      <w:r>
        <w:rPr>
          <w:spacing w:val="-1"/>
          <w:sz w:val="24"/>
        </w:rPr>
        <w:t> </w:t>
      </w:r>
      <w:r>
        <w:rPr>
          <w:sz w:val="24"/>
        </w:rPr>
        <w:t>regulatory </w:t>
      </w:r>
      <w:r>
        <w:rPr>
          <w:spacing w:val="-2"/>
          <w:sz w:val="24"/>
        </w:rPr>
        <w:t>obligations.</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Heading1"/>
        <w:numPr>
          <w:ilvl w:val="1"/>
          <w:numId w:val="2"/>
        </w:numPr>
        <w:tabs>
          <w:tab w:pos="1800" w:val="left" w:leader="none"/>
        </w:tabs>
        <w:spacing w:line="240" w:lineRule="auto" w:before="1" w:after="0"/>
        <w:ind w:left="1800" w:right="0" w:hanging="718"/>
        <w:jc w:val="left"/>
      </w:pPr>
      <w:bookmarkStart w:name="_TOC_250051" w:id="20"/>
      <w:r>
        <w:rPr/>
        <w:t>Termination</w:t>
      </w:r>
      <w:r>
        <w:rPr>
          <w:spacing w:val="-1"/>
        </w:rPr>
        <w:t> </w:t>
      </w:r>
      <w:bookmarkEnd w:id="20"/>
      <w:r>
        <w:rPr>
          <w:spacing w:val="-2"/>
        </w:rPr>
        <w:t>Process</w:t>
      </w:r>
    </w:p>
    <w:p>
      <w:pPr>
        <w:pStyle w:val="BodyText"/>
        <w:spacing w:line="362" w:lineRule="auto" w:before="136"/>
        <w:ind w:left="1082"/>
      </w:pPr>
      <w:r>
        <w:rPr/>
        <w:t>Termination</w:t>
      </w:r>
      <w:r>
        <w:rPr>
          <w:spacing w:val="-16"/>
        </w:rPr>
        <w:t> </w:t>
      </w:r>
      <w:r>
        <w:rPr/>
        <w:t>is</w:t>
      </w:r>
      <w:r>
        <w:rPr>
          <w:spacing w:val="-16"/>
        </w:rPr>
        <w:t> </w:t>
      </w:r>
      <w:r>
        <w:rPr/>
        <w:t>considered</w:t>
      </w:r>
      <w:r>
        <w:rPr>
          <w:spacing w:val="-16"/>
        </w:rPr>
        <w:t> </w:t>
      </w:r>
      <w:r>
        <w:rPr/>
        <w:t>a</w:t>
      </w:r>
      <w:r>
        <w:rPr>
          <w:spacing w:val="-16"/>
        </w:rPr>
        <w:t> </w:t>
      </w:r>
      <w:r>
        <w:rPr/>
        <w:t>last</w:t>
      </w:r>
      <w:r>
        <w:rPr>
          <w:spacing w:val="-16"/>
        </w:rPr>
        <w:t> </w:t>
      </w:r>
      <w:r>
        <w:rPr/>
        <w:t>resort,</w:t>
      </w:r>
      <w:r>
        <w:rPr>
          <w:spacing w:val="-16"/>
        </w:rPr>
        <w:t> </w:t>
      </w:r>
      <w:r>
        <w:rPr/>
        <w:t>used</w:t>
      </w:r>
      <w:r>
        <w:rPr>
          <w:spacing w:val="-16"/>
        </w:rPr>
        <w:t> </w:t>
      </w:r>
      <w:r>
        <w:rPr/>
        <w:t>when</w:t>
      </w:r>
      <w:r>
        <w:rPr>
          <w:spacing w:val="-16"/>
        </w:rPr>
        <w:t> </w:t>
      </w:r>
      <w:r>
        <w:rPr/>
        <w:t>a</w:t>
      </w:r>
      <w:r>
        <w:rPr>
          <w:spacing w:val="-16"/>
        </w:rPr>
        <w:t> </w:t>
      </w:r>
      <w:r>
        <w:rPr/>
        <w:t>participant</w:t>
      </w:r>
      <w:r>
        <w:rPr>
          <w:spacing w:val="-16"/>
        </w:rPr>
        <w:t> </w:t>
      </w:r>
      <w:r>
        <w:rPr/>
        <w:t>fails</w:t>
      </w:r>
      <w:r>
        <w:rPr>
          <w:spacing w:val="-16"/>
        </w:rPr>
        <w:t> </w:t>
      </w:r>
      <w:r>
        <w:rPr/>
        <w:t>to</w:t>
      </w:r>
      <w:r>
        <w:rPr>
          <w:spacing w:val="-16"/>
        </w:rPr>
        <w:t> </w:t>
      </w:r>
      <w:r>
        <w:rPr/>
        <w:t>rectify</w:t>
      </w:r>
      <w:r>
        <w:rPr>
          <w:spacing w:val="-16"/>
        </w:rPr>
        <w:t> </w:t>
      </w:r>
      <w:r>
        <w:rPr/>
        <w:t>deficiencies following a suspension or where continued participation poses undue risk.</w:t>
      </w:r>
    </w:p>
    <w:p>
      <w:pPr>
        <w:pStyle w:val="BodyText"/>
        <w:spacing w:before="134"/>
      </w:pPr>
    </w:p>
    <w:p>
      <w:pPr>
        <w:pStyle w:val="Heading1"/>
        <w:numPr>
          <w:ilvl w:val="2"/>
          <w:numId w:val="2"/>
        </w:numPr>
        <w:tabs>
          <w:tab w:pos="2162" w:val="left" w:leader="none"/>
        </w:tabs>
        <w:spacing w:line="240" w:lineRule="auto" w:before="0" w:after="0"/>
        <w:ind w:left="2162" w:right="0" w:hanging="1080"/>
        <w:jc w:val="left"/>
      </w:pPr>
      <w:r>
        <w:rPr/>
        <w:t>The IPS Operator </w:t>
      </w:r>
      <w:r>
        <w:rPr>
          <w:spacing w:val="-2"/>
        </w:rPr>
        <w:t>shall:</w:t>
      </w:r>
    </w:p>
    <w:p>
      <w:pPr>
        <w:pStyle w:val="ListParagraph"/>
        <w:numPr>
          <w:ilvl w:val="3"/>
          <w:numId w:val="2"/>
        </w:numPr>
        <w:tabs>
          <w:tab w:pos="1802" w:val="left" w:leader="none"/>
        </w:tabs>
        <w:spacing w:line="240" w:lineRule="auto" w:before="137" w:after="0"/>
        <w:ind w:left="1802" w:right="0" w:hanging="573"/>
        <w:jc w:val="left"/>
        <w:rPr>
          <w:sz w:val="24"/>
        </w:rPr>
      </w:pPr>
      <w:r>
        <w:rPr>
          <w:sz w:val="24"/>
        </w:rPr>
        <w:t>Issue</w:t>
      </w:r>
      <w:r>
        <w:rPr>
          <w:spacing w:val="-3"/>
          <w:sz w:val="24"/>
        </w:rPr>
        <w:t> </w:t>
      </w:r>
      <w:r>
        <w:rPr>
          <w:sz w:val="24"/>
        </w:rPr>
        <w:t>a</w:t>
      </w:r>
      <w:r>
        <w:rPr>
          <w:spacing w:val="-1"/>
          <w:sz w:val="24"/>
        </w:rPr>
        <w:t> </w:t>
      </w:r>
      <w:r>
        <w:rPr>
          <w:sz w:val="24"/>
        </w:rPr>
        <w:t>formal</w:t>
      </w:r>
      <w:r>
        <w:rPr>
          <w:spacing w:val="-1"/>
          <w:sz w:val="24"/>
        </w:rPr>
        <w:t> </w:t>
      </w:r>
      <w:r>
        <w:rPr>
          <w:sz w:val="24"/>
        </w:rPr>
        <w:t>notice</w:t>
      </w:r>
      <w:r>
        <w:rPr>
          <w:spacing w:val="-1"/>
          <w:sz w:val="24"/>
        </w:rPr>
        <w:t> </w:t>
      </w:r>
      <w:r>
        <w:rPr>
          <w:sz w:val="24"/>
        </w:rPr>
        <w:t>of</w:t>
      </w:r>
      <w:r>
        <w:rPr>
          <w:spacing w:val="-2"/>
          <w:sz w:val="24"/>
        </w:rPr>
        <w:t> </w:t>
      </w:r>
      <w:r>
        <w:rPr>
          <w:sz w:val="24"/>
        </w:rPr>
        <w:t>termination</w:t>
      </w:r>
      <w:r>
        <w:rPr>
          <w:spacing w:val="-1"/>
          <w:sz w:val="24"/>
        </w:rPr>
        <w:t> </w:t>
      </w:r>
      <w:r>
        <w:rPr>
          <w:sz w:val="24"/>
        </w:rPr>
        <w:t>with</w:t>
      </w:r>
      <w:r>
        <w:rPr>
          <w:spacing w:val="-1"/>
          <w:sz w:val="24"/>
        </w:rPr>
        <w:t> </w:t>
      </w:r>
      <w:r>
        <w:rPr>
          <w:sz w:val="24"/>
        </w:rPr>
        <w:t>supporting</w:t>
      </w:r>
      <w:r>
        <w:rPr>
          <w:spacing w:val="-1"/>
          <w:sz w:val="24"/>
        </w:rPr>
        <w:t> </w:t>
      </w:r>
      <w:r>
        <w:rPr>
          <w:spacing w:val="-2"/>
          <w:sz w:val="24"/>
        </w:rPr>
        <w:t>rationale;</w:t>
      </w:r>
    </w:p>
    <w:p>
      <w:pPr>
        <w:pStyle w:val="ListParagraph"/>
        <w:numPr>
          <w:ilvl w:val="3"/>
          <w:numId w:val="2"/>
        </w:numPr>
        <w:tabs>
          <w:tab w:pos="1802" w:val="left" w:leader="none"/>
        </w:tabs>
        <w:spacing w:line="360" w:lineRule="auto" w:before="142" w:after="0"/>
        <w:ind w:left="1802" w:right="355" w:hanging="574"/>
        <w:jc w:val="left"/>
        <w:rPr>
          <w:sz w:val="24"/>
        </w:rPr>
      </w:pPr>
      <w:r>
        <w:rPr>
          <w:sz w:val="24"/>
        </w:rPr>
        <w:t>Provide</w:t>
      </w:r>
      <w:r>
        <w:rPr>
          <w:spacing w:val="80"/>
          <w:sz w:val="24"/>
        </w:rPr>
        <w:t> </w:t>
      </w:r>
      <w:r>
        <w:rPr>
          <w:sz w:val="24"/>
        </w:rPr>
        <w:t>a</w:t>
      </w:r>
      <w:r>
        <w:rPr>
          <w:spacing w:val="80"/>
          <w:sz w:val="24"/>
        </w:rPr>
        <w:t> </w:t>
      </w:r>
      <w:r>
        <w:rPr>
          <w:sz w:val="24"/>
        </w:rPr>
        <w:t>30-business-day</w:t>
      </w:r>
      <w:r>
        <w:rPr>
          <w:spacing w:val="80"/>
          <w:sz w:val="24"/>
        </w:rPr>
        <w:t> </w:t>
      </w:r>
      <w:r>
        <w:rPr>
          <w:sz w:val="24"/>
        </w:rPr>
        <w:t>notice</w:t>
      </w:r>
      <w:r>
        <w:rPr>
          <w:spacing w:val="80"/>
          <w:sz w:val="24"/>
        </w:rPr>
        <w:t> </w:t>
      </w:r>
      <w:r>
        <w:rPr>
          <w:sz w:val="24"/>
        </w:rPr>
        <w:t>period,</w:t>
      </w:r>
      <w:r>
        <w:rPr>
          <w:spacing w:val="80"/>
          <w:sz w:val="24"/>
        </w:rPr>
        <w:t> </w:t>
      </w:r>
      <w:r>
        <w:rPr>
          <w:sz w:val="24"/>
        </w:rPr>
        <w:t>unless</w:t>
      </w:r>
      <w:r>
        <w:rPr>
          <w:spacing w:val="80"/>
          <w:sz w:val="24"/>
        </w:rPr>
        <w:t> </w:t>
      </w:r>
      <w:r>
        <w:rPr>
          <w:sz w:val="24"/>
        </w:rPr>
        <w:t>the</w:t>
      </w:r>
      <w:r>
        <w:rPr>
          <w:spacing w:val="80"/>
          <w:sz w:val="24"/>
        </w:rPr>
        <w:t> </w:t>
      </w:r>
      <w:r>
        <w:rPr>
          <w:sz w:val="24"/>
        </w:rPr>
        <w:t>termination</w:t>
      </w:r>
      <w:r>
        <w:rPr>
          <w:spacing w:val="80"/>
          <w:sz w:val="24"/>
        </w:rPr>
        <w:t> </w:t>
      </w:r>
      <w:r>
        <w:rPr>
          <w:sz w:val="24"/>
        </w:rPr>
        <w:t>must</w:t>
      </w:r>
      <w:r>
        <w:rPr>
          <w:spacing w:val="80"/>
          <w:sz w:val="24"/>
        </w:rPr>
        <w:t> </w:t>
      </w:r>
      <w:r>
        <w:rPr>
          <w:sz w:val="24"/>
        </w:rPr>
        <w:t>be immediate due to a regulatory directive or imminent risk;</w:t>
      </w:r>
    </w:p>
    <w:p>
      <w:pPr>
        <w:pStyle w:val="ListParagraph"/>
        <w:numPr>
          <w:ilvl w:val="3"/>
          <w:numId w:val="2"/>
        </w:numPr>
        <w:tabs>
          <w:tab w:pos="1802" w:val="left" w:leader="none"/>
        </w:tabs>
        <w:spacing w:line="274" w:lineRule="exact" w:before="0" w:after="0"/>
        <w:ind w:left="1802" w:right="0" w:hanging="560"/>
        <w:jc w:val="left"/>
        <w:rPr>
          <w:sz w:val="24"/>
        </w:rPr>
      </w:pPr>
      <w:r>
        <w:rPr>
          <w:sz w:val="24"/>
        </w:rPr>
        <w:t>Engage</w:t>
      </w:r>
      <w:r>
        <w:rPr>
          <w:spacing w:val="-1"/>
          <w:sz w:val="24"/>
        </w:rPr>
        <w:t> </w:t>
      </w:r>
      <w:r>
        <w:rPr>
          <w:sz w:val="24"/>
        </w:rPr>
        <w:t>the</w:t>
      </w:r>
      <w:r>
        <w:rPr>
          <w:spacing w:val="-1"/>
          <w:sz w:val="24"/>
        </w:rPr>
        <w:t> </w:t>
      </w:r>
      <w:r>
        <w:rPr>
          <w:sz w:val="24"/>
        </w:rPr>
        <w:t>Bank</w:t>
      </w:r>
      <w:r>
        <w:rPr>
          <w:spacing w:val="-1"/>
          <w:sz w:val="24"/>
        </w:rPr>
        <w:t> </w:t>
      </w:r>
      <w:r>
        <w:rPr>
          <w:sz w:val="24"/>
        </w:rPr>
        <w:t>of</w:t>
      </w:r>
      <w:r>
        <w:rPr>
          <w:spacing w:val="-1"/>
          <w:sz w:val="24"/>
        </w:rPr>
        <w:t> </w:t>
      </w:r>
      <w:r>
        <w:rPr>
          <w:sz w:val="24"/>
        </w:rPr>
        <w:t>Namibia</w:t>
      </w:r>
      <w:r>
        <w:rPr>
          <w:spacing w:val="-1"/>
          <w:sz w:val="24"/>
        </w:rPr>
        <w:t> </w:t>
      </w:r>
      <w:r>
        <w:rPr>
          <w:sz w:val="24"/>
        </w:rPr>
        <w:t>for</w:t>
      </w:r>
      <w:r>
        <w:rPr>
          <w:spacing w:val="-1"/>
          <w:sz w:val="24"/>
        </w:rPr>
        <w:t> </w:t>
      </w:r>
      <w:r>
        <w:rPr>
          <w:sz w:val="24"/>
        </w:rPr>
        <w:t>endorsement prior</w:t>
      </w:r>
      <w:r>
        <w:rPr>
          <w:spacing w:val="-1"/>
          <w:sz w:val="24"/>
        </w:rPr>
        <w:t> </w:t>
      </w:r>
      <w:r>
        <w:rPr>
          <w:sz w:val="24"/>
        </w:rPr>
        <w:t>to</w:t>
      </w:r>
      <w:r>
        <w:rPr>
          <w:spacing w:val="-1"/>
          <w:sz w:val="24"/>
        </w:rPr>
        <w:t> </w:t>
      </w:r>
      <w:r>
        <w:rPr>
          <w:sz w:val="24"/>
        </w:rPr>
        <w:t>final </w:t>
      </w:r>
      <w:r>
        <w:rPr>
          <w:spacing w:val="-2"/>
          <w:sz w:val="24"/>
        </w:rPr>
        <w:t>enforcement.</w:t>
      </w:r>
    </w:p>
    <w:p>
      <w:pPr>
        <w:pStyle w:val="BodyText"/>
      </w:pPr>
    </w:p>
    <w:p>
      <w:pPr>
        <w:pStyle w:val="BodyText"/>
        <w:spacing w:before="2"/>
      </w:pPr>
    </w:p>
    <w:p>
      <w:pPr>
        <w:pStyle w:val="Heading1"/>
        <w:numPr>
          <w:ilvl w:val="2"/>
          <w:numId w:val="2"/>
        </w:numPr>
        <w:tabs>
          <w:tab w:pos="2162" w:val="left" w:leader="none"/>
        </w:tabs>
        <w:spacing w:line="240" w:lineRule="auto" w:before="0" w:after="0"/>
        <w:ind w:left="2162" w:right="0" w:hanging="1080"/>
        <w:jc w:val="left"/>
      </w:pPr>
      <w:r>
        <w:rPr/>
        <w:t>Appeals </w:t>
      </w:r>
      <w:r>
        <w:rPr>
          <w:spacing w:val="-2"/>
        </w:rPr>
        <w:t>Process</w:t>
      </w:r>
    </w:p>
    <w:p>
      <w:pPr>
        <w:pStyle w:val="ListParagraph"/>
        <w:numPr>
          <w:ilvl w:val="3"/>
          <w:numId w:val="2"/>
        </w:numPr>
        <w:tabs>
          <w:tab w:pos="1802" w:val="left" w:leader="none"/>
        </w:tabs>
        <w:spacing w:line="240" w:lineRule="auto" w:before="137" w:after="0"/>
        <w:ind w:left="1802" w:right="0" w:hanging="573"/>
        <w:jc w:val="left"/>
        <w:rPr>
          <w:sz w:val="24"/>
        </w:rPr>
      </w:pPr>
      <w:r>
        <w:rPr>
          <w:sz w:val="24"/>
        </w:rPr>
        <w:t>Participants</w:t>
      </w:r>
      <w:r>
        <w:rPr>
          <w:spacing w:val="-1"/>
          <w:sz w:val="24"/>
        </w:rPr>
        <w:t> </w:t>
      </w:r>
      <w:r>
        <w:rPr>
          <w:sz w:val="24"/>
        </w:rPr>
        <w:t>have</w:t>
      </w:r>
      <w:r>
        <w:rPr>
          <w:spacing w:val="-1"/>
          <w:sz w:val="24"/>
        </w:rPr>
        <w:t> </w:t>
      </w:r>
      <w:r>
        <w:rPr>
          <w:sz w:val="24"/>
        </w:rPr>
        <w:t>the</w:t>
      </w:r>
      <w:r>
        <w:rPr>
          <w:spacing w:val="-1"/>
          <w:sz w:val="24"/>
        </w:rPr>
        <w:t> </w:t>
      </w:r>
      <w:r>
        <w:rPr>
          <w:sz w:val="24"/>
        </w:rPr>
        <w:t>right</w:t>
      </w:r>
      <w:r>
        <w:rPr>
          <w:spacing w:val="-1"/>
          <w:sz w:val="24"/>
        </w:rPr>
        <w:t> </w:t>
      </w:r>
      <w:r>
        <w:rPr>
          <w:sz w:val="24"/>
        </w:rPr>
        <w:t>to</w:t>
      </w:r>
      <w:r>
        <w:rPr>
          <w:spacing w:val="-1"/>
          <w:sz w:val="24"/>
        </w:rPr>
        <w:t> </w:t>
      </w:r>
      <w:r>
        <w:rPr>
          <w:sz w:val="24"/>
        </w:rPr>
        <w:t>appeal</w:t>
      </w:r>
      <w:r>
        <w:rPr>
          <w:spacing w:val="-1"/>
          <w:sz w:val="24"/>
        </w:rPr>
        <w:t> </w:t>
      </w:r>
      <w:r>
        <w:rPr>
          <w:sz w:val="24"/>
        </w:rPr>
        <w:t>a</w:t>
      </w:r>
      <w:r>
        <w:rPr>
          <w:spacing w:val="-1"/>
          <w:sz w:val="24"/>
        </w:rPr>
        <w:t> </w:t>
      </w:r>
      <w:r>
        <w:rPr>
          <w:sz w:val="24"/>
        </w:rPr>
        <w:t>decision to</w:t>
      </w:r>
      <w:r>
        <w:rPr>
          <w:spacing w:val="-1"/>
          <w:sz w:val="24"/>
        </w:rPr>
        <w:t> </w:t>
      </w:r>
      <w:r>
        <w:rPr>
          <w:sz w:val="24"/>
        </w:rPr>
        <w:t>suspend</w:t>
      </w:r>
      <w:r>
        <w:rPr>
          <w:spacing w:val="-1"/>
          <w:sz w:val="24"/>
        </w:rPr>
        <w:t> </w:t>
      </w:r>
      <w:r>
        <w:rPr>
          <w:sz w:val="24"/>
        </w:rPr>
        <w:t>or</w:t>
      </w:r>
      <w:r>
        <w:rPr>
          <w:spacing w:val="-1"/>
          <w:sz w:val="24"/>
        </w:rPr>
        <w:t> </w:t>
      </w:r>
      <w:r>
        <w:rPr>
          <w:spacing w:val="-2"/>
          <w:sz w:val="24"/>
        </w:rPr>
        <w:t>terminate.</w:t>
      </w:r>
    </w:p>
    <w:p>
      <w:pPr>
        <w:pStyle w:val="ListParagraph"/>
        <w:numPr>
          <w:ilvl w:val="3"/>
          <w:numId w:val="2"/>
        </w:numPr>
        <w:tabs>
          <w:tab w:pos="1802" w:val="left" w:leader="none"/>
        </w:tabs>
        <w:spacing w:line="360" w:lineRule="auto" w:before="137" w:after="0"/>
        <w:ind w:left="1802" w:right="355" w:hanging="574"/>
        <w:jc w:val="left"/>
        <w:rPr>
          <w:sz w:val="24"/>
        </w:rPr>
      </w:pPr>
      <w:r>
        <w:rPr>
          <w:sz w:val="24"/>
        </w:rPr>
        <w:t>The appeal must be submitted in writing within 10 business days of receiving the </w:t>
      </w:r>
      <w:r>
        <w:rPr>
          <w:spacing w:val="-2"/>
          <w:sz w:val="24"/>
        </w:rPr>
        <w:t>decision.</w:t>
      </w:r>
    </w:p>
    <w:p>
      <w:pPr>
        <w:pStyle w:val="ListParagraph"/>
        <w:numPr>
          <w:ilvl w:val="3"/>
          <w:numId w:val="2"/>
        </w:numPr>
        <w:tabs>
          <w:tab w:pos="1802" w:val="left" w:leader="none"/>
        </w:tabs>
        <w:spacing w:line="274" w:lineRule="exact" w:before="0" w:after="0"/>
        <w:ind w:left="1802" w:right="0" w:hanging="560"/>
        <w:jc w:val="left"/>
        <w:rPr>
          <w:sz w:val="24"/>
        </w:rPr>
      </w:pPr>
      <w:r>
        <w:rPr>
          <w:sz w:val="24"/>
        </w:rPr>
        <w:t>Appeals</w:t>
      </w:r>
      <w:r>
        <w:rPr>
          <w:spacing w:val="-1"/>
          <w:sz w:val="24"/>
        </w:rPr>
        <w:t> </w:t>
      </w:r>
      <w:r>
        <w:rPr>
          <w:sz w:val="24"/>
        </w:rPr>
        <w:t>shall</w:t>
      </w:r>
      <w:r>
        <w:rPr>
          <w:spacing w:val="-1"/>
          <w:sz w:val="24"/>
        </w:rPr>
        <w:t> </w:t>
      </w:r>
      <w:r>
        <w:rPr>
          <w:sz w:val="24"/>
        </w:rPr>
        <w:t>be reviewed</w:t>
      </w:r>
      <w:r>
        <w:rPr>
          <w:spacing w:val="-1"/>
          <w:sz w:val="24"/>
        </w:rPr>
        <w:t> </w:t>
      </w:r>
      <w:r>
        <w:rPr>
          <w:sz w:val="24"/>
        </w:rPr>
        <w:t>by</w:t>
      </w:r>
      <w:r>
        <w:rPr>
          <w:spacing w:val="-1"/>
          <w:sz w:val="24"/>
        </w:rPr>
        <w:t> </w:t>
      </w:r>
      <w:r>
        <w:rPr>
          <w:sz w:val="24"/>
        </w:rPr>
        <w:t>the IPN</w:t>
      </w:r>
      <w:r>
        <w:rPr>
          <w:spacing w:val="-1"/>
          <w:sz w:val="24"/>
        </w:rPr>
        <w:t> </w:t>
      </w:r>
      <w:r>
        <w:rPr>
          <w:sz w:val="24"/>
        </w:rPr>
        <w:t>and endorsed</w:t>
      </w:r>
      <w:r>
        <w:rPr>
          <w:spacing w:val="-1"/>
          <w:sz w:val="24"/>
        </w:rPr>
        <w:t> </w:t>
      </w:r>
      <w:r>
        <w:rPr>
          <w:sz w:val="24"/>
        </w:rPr>
        <w:t>by</w:t>
      </w:r>
      <w:r>
        <w:rPr>
          <w:spacing w:val="-1"/>
          <w:sz w:val="24"/>
        </w:rPr>
        <w:t> </w:t>
      </w:r>
      <w:r>
        <w:rPr>
          <w:sz w:val="24"/>
        </w:rPr>
        <w:t>the Bank</w:t>
      </w:r>
      <w:r>
        <w:rPr>
          <w:spacing w:val="-1"/>
          <w:sz w:val="24"/>
        </w:rPr>
        <w:t> </w:t>
      </w:r>
      <w:r>
        <w:rPr>
          <w:sz w:val="24"/>
        </w:rPr>
        <w:t>of</w:t>
      </w:r>
      <w:r>
        <w:rPr>
          <w:spacing w:val="-1"/>
          <w:sz w:val="24"/>
        </w:rPr>
        <w:t> </w:t>
      </w:r>
      <w:r>
        <w:rPr>
          <w:spacing w:val="-2"/>
          <w:sz w:val="24"/>
        </w:rPr>
        <w:t>Namibia.</w:t>
      </w:r>
    </w:p>
    <w:p>
      <w:pPr>
        <w:pStyle w:val="ListParagraph"/>
        <w:numPr>
          <w:ilvl w:val="3"/>
          <w:numId w:val="2"/>
        </w:numPr>
        <w:tabs>
          <w:tab w:pos="1802" w:val="left" w:leader="none"/>
        </w:tabs>
        <w:spacing w:line="360" w:lineRule="auto" w:before="141" w:after="0"/>
        <w:ind w:left="1802" w:right="355" w:hanging="574"/>
        <w:jc w:val="left"/>
        <w:rPr>
          <w:sz w:val="24"/>
        </w:rPr>
      </w:pPr>
      <w:r>
        <w:rPr>
          <w:sz w:val="24"/>
        </w:rPr>
        <w:t>The IPN may invite the participant to present their case via a hearing (physical or </w:t>
      </w:r>
      <w:r>
        <w:rPr>
          <w:spacing w:val="-2"/>
          <w:sz w:val="24"/>
        </w:rPr>
        <w:t>virtual);</w:t>
      </w:r>
    </w:p>
    <w:p>
      <w:pPr>
        <w:pStyle w:val="ListParagraph"/>
        <w:numPr>
          <w:ilvl w:val="3"/>
          <w:numId w:val="2"/>
        </w:numPr>
        <w:tabs>
          <w:tab w:pos="1802" w:val="left" w:leader="none"/>
        </w:tabs>
        <w:spacing w:line="274" w:lineRule="exact" w:before="0" w:after="0"/>
        <w:ind w:left="1802" w:right="0" w:hanging="573"/>
        <w:jc w:val="left"/>
        <w:rPr>
          <w:sz w:val="24"/>
        </w:rPr>
      </w:pPr>
      <w:r>
        <w:rPr>
          <w:sz w:val="24"/>
        </w:rPr>
        <w:t>A</w:t>
      </w:r>
      <w:r>
        <w:rPr>
          <w:spacing w:val="-1"/>
          <w:sz w:val="24"/>
        </w:rPr>
        <w:t> </w:t>
      </w:r>
      <w:r>
        <w:rPr>
          <w:sz w:val="24"/>
        </w:rPr>
        <w:t>decision on</w:t>
      </w:r>
      <w:r>
        <w:rPr>
          <w:spacing w:val="-1"/>
          <w:sz w:val="24"/>
        </w:rPr>
        <w:t> </w:t>
      </w:r>
      <w:r>
        <w:rPr>
          <w:sz w:val="24"/>
        </w:rPr>
        <w:t>the appeal will</w:t>
      </w:r>
      <w:r>
        <w:rPr>
          <w:spacing w:val="-1"/>
          <w:sz w:val="24"/>
        </w:rPr>
        <w:t> </w:t>
      </w:r>
      <w:r>
        <w:rPr>
          <w:sz w:val="24"/>
        </w:rPr>
        <w:t>be issued</w:t>
      </w:r>
      <w:r>
        <w:rPr>
          <w:spacing w:val="-1"/>
          <w:sz w:val="24"/>
        </w:rPr>
        <w:t> </w:t>
      </w:r>
      <w:r>
        <w:rPr>
          <w:sz w:val="24"/>
        </w:rPr>
        <w:t>within 15 business</w:t>
      </w:r>
      <w:r>
        <w:rPr>
          <w:spacing w:val="-1"/>
          <w:sz w:val="24"/>
        </w:rPr>
        <w:t> </w:t>
      </w:r>
      <w:r>
        <w:rPr>
          <w:sz w:val="24"/>
        </w:rPr>
        <w:t>days of</w:t>
      </w:r>
      <w:r>
        <w:rPr>
          <w:spacing w:val="-1"/>
          <w:sz w:val="24"/>
        </w:rPr>
        <w:t> </w:t>
      </w:r>
      <w:r>
        <w:rPr>
          <w:spacing w:val="-2"/>
          <w:sz w:val="24"/>
        </w:rPr>
        <w:t>submission.</w:t>
      </w:r>
    </w:p>
    <w:p>
      <w:pPr>
        <w:pStyle w:val="ListParagraph"/>
        <w:numPr>
          <w:ilvl w:val="3"/>
          <w:numId w:val="2"/>
        </w:numPr>
        <w:tabs>
          <w:tab w:pos="1802" w:val="left" w:leader="none"/>
        </w:tabs>
        <w:spacing w:line="362" w:lineRule="auto" w:before="137" w:after="0"/>
        <w:ind w:left="1802" w:right="355" w:hanging="507"/>
        <w:jc w:val="left"/>
        <w:rPr>
          <w:sz w:val="24"/>
        </w:rPr>
      </w:pPr>
      <w:r>
        <w:rPr>
          <w:sz w:val="24"/>
        </w:rPr>
        <w:t>Only</w:t>
      </w:r>
      <w:r>
        <w:rPr>
          <w:spacing w:val="-1"/>
          <w:sz w:val="24"/>
        </w:rPr>
        <w:t> </w:t>
      </w:r>
      <w:r>
        <w:rPr>
          <w:sz w:val="24"/>
        </w:rPr>
        <w:t>one</w:t>
      </w:r>
      <w:r>
        <w:rPr>
          <w:spacing w:val="-1"/>
          <w:sz w:val="24"/>
        </w:rPr>
        <w:t> </w:t>
      </w:r>
      <w:r>
        <w:rPr>
          <w:sz w:val="24"/>
        </w:rPr>
        <w:t>appeal</w:t>
      </w:r>
      <w:r>
        <w:rPr>
          <w:spacing w:val="-1"/>
          <w:sz w:val="24"/>
        </w:rPr>
        <w:t> </w:t>
      </w:r>
      <w:r>
        <w:rPr>
          <w:sz w:val="24"/>
        </w:rPr>
        <w:t>per</w:t>
      </w:r>
      <w:r>
        <w:rPr>
          <w:spacing w:val="-1"/>
          <w:sz w:val="24"/>
        </w:rPr>
        <w:t> </w:t>
      </w:r>
      <w:r>
        <w:rPr>
          <w:sz w:val="24"/>
        </w:rPr>
        <w:t>incident</w:t>
      </w:r>
      <w:r>
        <w:rPr>
          <w:spacing w:val="-1"/>
          <w:sz w:val="24"/>
        </w:rPr>
        <w:t> </w:t>
      </w:r>
      <w:r>
        <w:rPr>
          <w:sz w:val="24"/>
        </w:rPr>
        <w:t>may</w:t>
      </w:r>
      <w:r>
        <w:rPr>
          <w:spacing w:val="-1"/>
          <w:sz w:val="24"/>
        </w:rPr>
        <w:t> </w:t>
      </w:r>
      <w:r>
        <w:rPr>
          <w:sz w:val="24"/>
        </w:rPr>
        <w:t>be</w:t>
      </w:r>
      <w:r>
        <w:rPr>
          <w:spacing w:val="-1"/>
          <w:sz w:val="24"/>
        </w:rPr>
        <w:t> </w:t>
      </w:r>
      <w:r>
        <w:rPr>
          <w:sz w:val="24"/>
        </w:rPr>
        <w:t>lodged,</w:t>
      </w:r>
      <w:r>
        <w:rPr>
          <w:spacing w:val="-1"/>
          <w:sz w:val="24"/>
        </w:rPr>
        <w:t> </w:t>
      </w:r>
      <w:r>
        <w:rPr>
          <w:sz w:val="24"/>
        </w:rPr>
        <w:t>and</w:t>
      </w:r>
      <w:r>
        <w:rPr>
          <w:spacing w:val="-1"/>
          <w:sz w:val="24"/>
        </w:rPr>
        <w:t> </w:t>
      </w:r>
      <w:r>
        <w:rPr>
          <w:sz w:val="24"/>
        </w:rPr>
        <w:t>the</w:t>
      </w:r>
      <w:r>
        <w:rPr>
          <w:spacing w:val="-1"/>
          <w:sz w:val="24"/>
        </w:rPr>
        <w:t> </w:t>
      </w:r>
      <w:r>
        <w:rPr>
          <w:sz w:val="24"/>
        </w:rPr>
        <w:t>decision</w:t>
      </w:r>
      <w:r>
        <w:rPr>
          <w:spacing w:val="-1"/>
          <w:sz w:val="24"/>
        </w:rPr>
        <w:t> </w:t>
      </w:r>
      <w:r>
        <w:rPr>
          <w:sz w:val="24"/>
        </w:rPr>
        <w:t>of</w:t>
      </w:r>
      <w:r>
        <w:rPr>
          <w:spacing w:val="-1"/>
          <w:sz w:val="24"/>
        </w:rPr>
        <w:t> </w:t>
      </w:r>
      <w:r>
        <w:rPr>
          <w:sz w:val="24"/>
        </w:rPr>
        <w:t>the</w:t>
      </w:r>
      <w:r>
        <w:rPr>
          <w:spacing w:val="-2"/>
          <w:sz w:val="24"/>
        </w:rPr>
        <w:t> </w:t>
      </w:r>
      <w:r>
        <w:rPr>
          <w:sz w:val="24"/>
        </w:rPr>
        <w:t>IPN</w:t>
      </w:r>
      <w:r>
        <w:rPr>
          <w:spacing w:val="-1"/>
          <w:sz w:val="24"/>
        </w:rPr>
        <w:t> </w:t>
      </w:r>
      <w:r>
        <w:rPr>
          <w:sz w:val="24"/>
        </w:rPr>
        <w:t>shall</w:t>
      </w:r>
      <w:r>
        <w:rPr>
          <w:spacing w:val="-1"/>
          <w:sz w:val="24"/>
        </w:rPr>
        <w:t> </w:t>
      </w:r>
      <w:r>
        <w:rPr>
          <w:sz w:val="24"/>
        </w:rPr>
        <w:t>be final and binding.</w:t>
      </w:r>
    </w:p>
    <w:p>
      <w:pPr>
        <w:pStyle w:val="BodyText"/>
        <w:spacing w:before="134"/>
      </w:pPr>
    </w:p>
    <w:p>
      <w:pPr>
        <w:pStyle w:val="Heading1"/>
        <w:numPr>
          <w:ilvl w:val="2"/>
          <w:numId w:val="2"/>
        </w:numPr>
        <w:tabs>
          <w:tab w:pos="2162" w:val="left" w:leader="none"/>
        </w:tabs>
        <w:spacing w:line="240" w:lineRule="auto" w:before="0" w:after="0"/>
        <w:ind w:left="2162" w:right="0" w:hanging="1080"/>
        <w:jc w:val="left"/>
      </w:pPr>
      <w:r>
        <w:rPr/>
        <w:t>Post-Termination</w:t>
      </w:r>
      <w:r>
        <w:rPr>
          <w:spacing w:val="-4"/>
        </w:rPr>
        <w:t> </w:t>
      </w:r>
      <w:r>
        <w:rPr/>
        <w:t>Obligations and</w:t>
      </w:r>
      <w:r>
        <w:rPr>
          <w:spacing w:val="-1"/>
        </w:rPr>
        <w:t> </w:t>
      </w:r>
      <w:r>
        <w:rPr>
          <w:spacing w:val="-2"/>
        </w:rPr>
        <w:t>Liabilities</w:t>
      </w:r>
    </w:p>
    <w:p>
      <w:pPr>
        <w:pStyle w:val="BodyText"/>
        <w:spacing w:line="362" w:lineRule="auto" w:before="137"/>
        <w:ind w:left="1082"/>
      </w:pPr>
      <w:r>
        <w:rPr/>
        <w:t>Termination</w:t>
      </w:r>
      <w:r>
        <w:rPr>
          <w:spacing w:val="-7"/>
        </w:rPr>
        <w:t> </w:t>
      </w:r>
      <w:r>
        <w:rPr/>
        <w:t>of</w:t>
      </w:r>
      <w:r>
        <w:rPr>
          <w:spacing w:val="-7"/>
        </w:rPr>
        <w:t> </w:t>
      </w:r>
      <w:r>
        <w:rPr/>
        <w:t>participation</w:t>
      </w:r>
      <w:r>
        <w:rPr>
          <w:spacing w:val="-7"/>
        </w:rPr>
        <w:t> </w:t>
      </w:r>
      <w:r>
        <w:rPr/>
        <w:t>does</w:t>
      </w:r>
      <w:r>
        <w:rPr>
          <w:spacing w:val="-7"/>
        </w:rPr>
        <w:t> </w:t>
      </w:r>
      <w:r>
        <w:rPr/>
        <w:t>not</w:t>
      </w:r>
      <w:r>
        <w:rPr>
          <w:spacing w:val="-7"/>
        </w:rPr>
        <w:t> </w:t>
      </w:r>
      <w:r>
        <w:rPr/>
        <w:t>exempt</w:t>
      </w:r>
      <w:r>
        <w:rPr>
          <w:spacing w:val="-7"/>
        </w:rPr>
        <w:t> </w:t>
      </w:r>
      <w:r>
        <w:rPr/>
        <w:t>the</w:t>
      </w:r>
      <w:r>
        <w:rPr>
          <w:spacing w:val="-7"/>
        </w:rPr>
        <w:t> </w:t>
      </w:r>
      <w:r>
        <w:rPr/>
        <w:t>defaulting</w:t>
      </w:r>
      <w:r>
        <w:rPr>
          <w:spacing w:val="-7"/>
        </w:rPr>
        <w:t> </w:t>
      </w:r>
      <w:r>
        <w:rPr/>
        <w:t>institution</w:t>
      </w:r>
      <w:r>
        <w:rPr>
          <w:spacing w:val="-7"/>
        </w:rPr>
        <w:t> </w:t>
      </w:r>
      <w:r>
        <w:rPr/>
        <w:t>from</w:t>
      </w:r>
      <w:r>
        <w:rPr>
          <w:spacing w:val="-7"/>
        </w:rPr>
        <w:t> </w:t>
      </w:r>
      <w:r>
        <w:rPr/>
        <w:t>its</w:t>
      </w:r>
      <w:r>
        <w:rPr>
          <w:spacing w:val="-7"/>
        </w:rPr>
        <w:t> </w:t>
      </w:r>
      <w:r>
        <w:rPr/>
        <w:t>financial</w:t>
      </w:r>
      <w:r>
        <w:rPr>
          <w:spacing w:val="-7"/>
        </w:rPr>
        <w:t> </w:t>
      </w:r>
      <w:r>
        <w:rPr/>
        <w:t>or legal obligations under the Scheme:</w:t>
      </w:r>
    </w:p>
    <w:p>
      <w:pPr>
        <w:pStyle w:val="BodyText"/>
        <w:spacing w:before="133"/>
      </w:pPr>
    </w:p>
    <w:p>
      <w:pPr>
        <w:pStyle w:val="ListParagraph"/>
        <w:numPr>
          <w:ilvl w:val="0"/>
          <w:numId w:val="12"/>
        </w:numPr>
        <w:tabs>
          <w:tab w:pos="1441" w:val="left" w:leader="none"/>
        </w:tabs>
        <w:spacing w:line="240" w:lineRule="auto" w:before="1" w:after="0"/>
        <w:ind w:left="1441" w:right="0" w:hanging="359"/>
        <w:jc w:val="left"/>
        <w:rPr>
          <w:sz w:val="24"/>
        </w:rPr>
      </w:pPr>
      <w:r>
        <w:rPr>
          <w:sz w:val="24"/>
        </w:rPr>
        <w:t>The</w:t>
      </w:r>
      <w:r>
        <w:rPr>
          <w:spacing w:val="-1"/>
          <w:sz w:val="24"/>
        </w:rPr>
        <w:t> </w:t>
      </w:r>
      <w:r>
        <w:rPr>
          <w:sz w:val="24"/>
        </w:rPr>
        <w:t>participant</w:t>
      </w:r>
      <w:r>
        <w:rPr>
          <w:spacing w:val="-2"/>
          <w:sz w:val="24"/>
        </w:rPr>
        <w:t> </w:t>
      </w:r>
      <w:r>
        <w:rPr>
          <w:sz w:val="24"/>
        </w:rPr>
        <w:t>remains</w:t>
      </w:r>
      <w:r>
        <w:rPr>
          <w:spacing w:val="-1"/>
          <w:sz w:val="24"/>
        </w:rPr>
        <w:t> </w:t>
      </w:r>
      <w:r>
        <w:rPr>
          <w:sz w:val="24"/>
        </w:rPr>
        <w:t>liable </w:t>
      </w:r>
      <w:r>
        <w:rPr>
          <w:spacing w:val="-4"/>
          <w:sz w:val="24"/>
        </w:rPr>
        <w:t>for:</w:t>
      </w:r>
    </w:p>
    <w:p>
      <w:pPr>
        <w:pStyle w:val="ListParagraph"/>
        <w:numPr>
          <w:ilvl w:val="1"/>
          <w:numId w:val="12"/>
        </w:numPr>
        <w:tabs>
          <w:tab w:pos="2522" w:val="left" w:leader="none"/>
        </w:tabs>
        <w:spacing w:line="240" w:lineRule="auto" w:before="136" w:after="0"/>
        <w:ind w:left="2522" w:right="0" w:hanging="480"/>
        <w:jc w:val="left"/>
        <w:rPr>
          <w:sz w:val="24"/>
        </w:rPr>
      </w:pPr>
      <w:r>
        <w:rPr>
          <w:sz w:val="24"/>
        </w:rPr>
        <w:t>All</w:t>
      </w:r>
      <w:r>
        <w:rPr>
          <w:spacing w:val="-1"/>
          <w:sz w:val="24"/>
        </w:rPr>
        <w:t> </w:t>
      </w:r>
      <w:r>
        <w:rPr>
          <w:sz w:val="24"/>
        </w:rPr>
        <w:t>fees</w:t>
      </w:r>
      <w:r>
        <w:rPr>
          <w:spacing w:val="-1"/>
          <w:sz w:val="24"/>
        </w:rPr>
        <w:t> </w:t>
      </w:r>
      <w:r>
        <w:rPr>
          <w:sz w:val="24"/>
        </w:rPr>
        <w:t>and</w:t>
      </w:r>
      <w:r>
        <w:rPr>
          <w:spacing w:val="-1"/>
          <w:sz w:val="24"/>
        </w:rPr>
        <w:t> </w:t>
      </w:r>
      <w:r>
        <w:rPr>
          <w:sz w:val="24"/>
        </w:rPr>
        <w:t>charges</w:t>
      </w:r>
      <w:r>
        <w:rPr>
          <w:spacing w:val="-1"/>
          <w:sz w:val="24"/>
        </w:rPr>
        <w:t> </w:t>
      </w:r>
      <w:r>
        <w:rPr>
          <w:sz w:val="24"/>
        </w:rPr>
        <w:t>accrued</w:t>
      </w:r>
      <w:r>
        <w:rPr>
          <w:spacing w:val="-1"/>
          <w:sz w:val="24"/>
        </w:rPr>
        <w:t> </w:t>
      </w:r>
      <w:r>
        <w:rPr>
          <w:sz w:val="24"/>
        </w:rPr>
        <w:t>prior</w:t>
      </w:r>
      <w:r>
        <w:rPr>
          <w:spacing w:val="-1"/>
          <w:sz w:val="24"/>
        </w:rPr>
        <w:t> </w:t>
      </w:r>
      <w:r>
        <w:rPr>
          <w:sz w:val="24"/>
        </w:rPr>
        <w:t>to</w:t>
      </w:r>
      <w:r>
        <w:rPr>
          <w:spacing w:val="-1"/>
          <w:sz w:val="24"/>
        </w:rPr>
        <w:t> </w:t>
      </w:r>
      <w:r>
        <w:rPr>
          <w:sz w:val="24"/>
        </w:rPr>
        <w:t>the</w:t>
      </w:r>
      <w:r>
        <w:rPr>
          <w:spacing w:val="-1"/>
          <w:sz w:val="24"/>
        </w:rPr>
        <w:t> </w:t>
      </w:r>
      <w:r>
        <w:rPr>
          <w:sz w:val="24"/>
        </w:rPr>
        <w:t>termination</w:t>
      </w:r>
      <w:r>
        <w:rPr>
          <w:spacing w:val="-1"/>
          <w:sz w:val="24"/>
        </w:rPr>
        <w:t> </w:t>
      </w:r>
      <w:r>
        <w:rPr>
          <w:spacing w:val="-2"/>
          <w:sz w:val="24"/>
        </w:rPr>
        <w:t>date;</w:t>
      </w:r>
    </w:p>
    <w:p>
      <w:pPr>
        <w:pStyle w:val="ListParagraph"/>
        <w:numPr>
          <w:ilvl w:val="1"/>
          <w:numId w:val="12"/>
        </w:numPr>
        <w:tabs>
          <w:tab w:pos="2522" w:val="left" w:leader="none"/>
        </w:tabs>
        <w:spacing w:line="360" w:lineRule="auto" w:before="142" w:after="0"/>
        <w:ind w:left="2522" w:right="355" w:hanging="534"/>
        <w:jc w:val="left"/>
        <w:rPr>
          <w:sz w:val="24"/>
        </w:rPr>
      </w:pPr>
      <w:r>
        <w:rPr>
          <w:sz w:val="24"/>
        </w:rPr>
        <w:t>Any</w:t>
      </w:r>
      <w:r>
        <w:rPr>
          <w:spacing w:val="24"/>
          <w:sz w:val="24"/>
        </w:rPr>
        <w:t> </w:t>
      </w:r>
      <w:r>
        <w:rPr>
          <w:sz w:val="24"/>
        </w:rPr>
        <w:t>breaches</w:t>
      </w:r>
      <w:r>
        <w:rPr>
          <w:spacing w:val="24"/>
          <w:sz w:val="24"/>
        </w:rPr>
        <w:t> </w:t>
      </w:r>
      <w:r>
        <w:rPr>
          <w:sz w:val="24"/>
        </w:rPr>
        <w:t>of</w:t>
      </w:r>
      <w:r>
        <w:rPr>
          <w:spacing w:val="24"/>
          <w:sz w:val="24"/>
        </w:rPr>
        <w:t> </w:t>
      </w:r>
      <w:r>
        <w:rPr>
          <w:sz w:val="24"/>
        </w:rPr>
        <w:t>the</w:t>
      </w:r>
      <w:r>
        <w:rPr>
          <w:spacing w:val="24"/>
          <w:sz w:val="24"/>
        </w:rPr>
        <w:t> </w:t>
      </w:r>
      <w:r>
        <w:rPr>
          <w:sz w:val="24"/>
        </w:rPr>
        <w:t>Scheme</w:t>
      </w:r>
      <w:r>
        <w:rPr>
          <w:spacing w:val="24"/>
          <w:sz w:val="24"/>
        </w:rPr>
        <w:t> </w:t>
      </w:r>
      <w:r>
        <w:rPr>
          <w:sz w:val="24"/>
        </w:rPr>
        <w:t>Rules</w:t>
      </w:r>
      <w:r>
        <w:rPr>
          <w:spacing w:val="24"/>
          <w:sz w:val="24"/>
        </w:rPr>
        <w:t> </w:t>
      </w:r>
      <w:r>
        <w:rPr>
          <w:sz w:val="24"/>
        </w:rPr>
        <w:t>committed</w:t>
      </w:r>
      <w:r>
        <w:rPr>
          <w:spacing w:val="24"/>
          <w:sz w:val="24"/>
        </w:rPr>
        <w:t> </w:t>
      </w:r>
      <w:r>
        <w:rPr>
          <w:sz w:val="24"/>
        </w:rPr>
        <w:t>prior</w:t>
      </w:r>
      <w:r>
        <w:rPr>
          <w:spacing w:val="24"/>
          <w:sz w:val="24"/>
        </w:rPr>
        <w:t> </w:t>
      </w:r>
      <w:r>
        <w:rPr>
          <w:sz w:val="24"/>
        </w:rPr>
        <w:t>to</w:t>
      </w:r>
      <w:r>
        <w:rPr>
          <w:spacing w:val="24"/>
          <w:sz w:val="24"/>
        </w:rPr>
        <w:t> </w:t>
      </w:r>
      <w:r>
        <w:rPr>
          <w:sz w:val="24"/>
        </w:rPr>
        <w:t>or</w:t>
      </w:r>
      <w:r>
        <w:rPr>
          <w:spacing w:val="24"/>
          <w:sz w:val="24"/>
        </w:rPr>
        <w:t> </w:t>
      </w:r>
      <w:r>
        <w:rPr>
          <w:sz w:val="24"/>
        </w:rPr>
        <w:t>on</w:t>
      </w:r>
      <w:r>
        <w:rPr>
          <w:spacing w:val="24"/>
          <w:sz w:val="24"/>
        </w:rPr>
        <w:t> </w:t>
      </w:r>
      <w:r>
        <w:rPr>
          <w:sz w:val="24"/>
        </w:rPr>
        <w:t>the</w:t>
      </w:r>
      <w:r>
        <w:rPr>
          <w:spacing w:val="24"/>
          <w:sz w:val="24"/>
        </w:rPr>
        <w:t> </w:t>
      </w:r>
      <w:r>
        <w:rPr>
          <w:sz w:val="24"/>
        </w:rPr>
        <w:t>date</w:t>
      </w:r>
      <w:r>
        <w:rPr>
          <w:spacing w:val="24"/>
          <w:sz w:val="24"/>
        </w:rPr>
        <w:t> </w:t>
      </w:r>
      <w:r>
        <w:rPr>
          <w:sz w:val="24"/>
        </w:rPr>
        <w:t>of </w:t>
      </w:r>
      <w:r>
        <w:rPr>
          <w:spacing w:val="-2"/>
          <w:sz w:val="24"/>
        </w:rPr>
        <w:t>termination;</w:t>
      </w:r>
    </w:p>
    <w:p>
      <w:pPr>
        <w:pStyle w:val="ListParagraph"/>
        <w:spacing w:after="0" w:line="360" w:lineRule="auto"/>
        <w:jc w:val="left"/>
        <w:rPr>
          <w:sz w:val="24"/>
        </w:rPr>
        <w:sectPr>
          <w:pgSz w:w="12240" w:h="15840"/>
          <w:pgMar w:header="750" w:footer="327" w:top="1880" w:bottom="520" w:left="360" w:right="1080"/>
        </w:sectPr>
      </w:pPr>
    </w:p>
    <w:p>
      <w:pPr>
        <w:pStyle w:val="BodyText"/>
        <w:spacing w:before="38"/>
      </w:pPr>
    </w:p>
    <w:p>
      <w:pPr>
        <w:pStyle w:val="ListParagraph"/>
        <w:numPr>
          <w:ilvl w:val="1"/>
          <w:numId w:val="12"/>
        </w:numPr>
        <w:tabs>
          <w:tab w:pos="2522" w:val="left" w:leader="none"/>
        </w:tabs>
        <w:spacing w:line="360" w:lineRule="auto" w:before="1" w:after="0"/>
        <w:ind w:left="2522" w:right="355" w:hanging="587"/>
        <w:jc w:val="left"/>
        <w:rPr>
          <w:sz w:val="24"/>
        </w:rPr>
      </w:pPr>
      <w:r>
        <w:rPr>
          <w:sz w:val="24"/>
        </w:rPr>
        <w:t>Any</w:t>
      </w:r>
      <w:r>
        <w:rPr>
          <w:spacing w:val="40"/>
          <w:sz w:val="24"/>
        </w:rPr>
        <w:t> </w:t>
      </w:r>
      <w:r>
        <w:rPr>
          <w:sz w:val="24"/>
        </w:rPr>
        <w:t>claims</w:t>
      </w:r>
      <w:r>
        <w:rPr>
          <w:spacing w:val="40"/>
          <w:sz w:val="24"/>
        </w:rPr>
        <w:t> </w:t>
      </w:r>
      <w:r>
        <w:rPr>
          <w:sz w:val="24"/>
        </w:rPr>
        <w:t>or</w:t>
      </w:r>
      <w:r>
        <w:rPr>
          <w:spacing w:val="40"/>
          <w:sz w:val="24"/>
        </w:rPr>
        <w:t> </w:t>
      </w:r>
      <w:r>
        <w:rPr>
          <w:sz w:val="24"/>
        </w:rPr>
        <w:t>disputes</w:t>
      </w:r>
      <w:r>
        <w:rPr>
          <w:spacing w:val="40"/>
          <w:sz w:val="24"/>
        </w:rPr>
        <w:t> </w:t>
      </w:r>
      <w:r>
        <w:rPr>
          <w:sz w:val="24"/>
        </w:rPr>
        <w:t>arising</w:t>
      </w:r>
      <w:r>
        <w:rPr>
          <w:spacing w:val="40"/>
          <w:sz w:val="24"/>
        </w:rPr>
        <w:t> </w:t>
      </w:r>
      <w:r>
        <w:rPr>
          <w:sz w:val="24"/>
        </w:rPr>
        <w:t>from</w:t>
      </w:r>
      <w:r>
        <w:rPr>
          <w:spacing w:val="40"/>
          <w:sz w:val="24"/>
        </w:rPr>
        <w:t> </w:t>
      </w:r>
      <w:r>
        <w:rPr>
          <w:sz w:val="24"/>
        </w:rPr>
        <w:t>transactions</w:t>
      </w:r>
      <w:r>
        <w:rPr>
          <w:spacing w:val="40"/>
          <w:sz w:val="24"/>
        </w:rPr>
        <w:t> </w:t>
      </w:r>
      <w:r>
        <w:rPr>
          <w:sz w:val="24"/>
        </w:rPr>
        <w:t>processed</w:t>
      </w:r>
      <w:r>
        <w:rPr>
          <w:spacing w:val="40"/>
          <w:sz w:val="24"/>
        </w:rPr>
        <w:t> </w:t>
      </w:r>
      <w:r>
        <w:rPr>
          <w:sz w:val="24"/>
        </w:rPr>
        <w:t>before</w:t>
      </w:r>
      <w:r>
        <w:rPr>
          <w:spacing w:val="40"/>
          <w:sz w:val="24"/>
        </w:rPr>
        <w:t> </w:t>
      </w:r>
      <w:r>
        <w:rPr>
          <w:sz w:val="24"/>
        </w:rPr>
        <w:t>the effective date of termination;</w:t>
      </w:r>
    </w:p>
    <w:p>
      <w:pPr>
        <w:pStyle w:val="ListParagraph"/>
        <w:numPr>
          <w:ilvl w:val="0"/>
          <w:numId w:val="12"/>
        </w:numPr>
        <w:tabs>
          <w:tab w:pos="1442" w:val="left" w:leader="none"/>
        </w:tabs>
        <w:spacing w:line="360" w:lineRule="auto" w:before="2" w:after="0"/>
        <w:ind w:left="1442" w:right="355" w:hanging="360"/>
        <w:jc w:val="left"/>
        <w:rPr>
          <w:sz w:val="24"/>
        </w:rPr>
      </w:pPr>
      <w:r>
        <w:rPr>
          <w:sz w:val="24"/>
        </w:rPr>
        <w:t>The</w:t>
      </w:r>
      <w:r>
        <w:rPr>
          <w:spacing w:val="38"/>
          <w:sz w:val="24"/>
        </w:rPr>
        <w:t> </w:t>
      </w:r>
      <w:r>
        <w:rPr>
          <w:sz w:val="24"/>
        </w:rPr>
        <w:t>participant</w:t>
      </w:r>
      <w:r>
        <w:rPr>
          <w:spacing w:val="38"/>
          <w:sz w:val="24"/>
        </w:rPr>
        <w:t> </w:t>
      </w:r>
      <w:r>
        <w:rPr>
          <w:sz w:val="24"/>
        </w:rPr>
        <w:t>may</w:t>
      </w:r>
      <w:r>
        <w:rPr>
          <w:spacing w:val="38"/>
          <w:sz w:val="24"/>
        </w:rPr>
        <w:t> </w:t>
      </w:r>
      <w:r>
        <w:rPr>
          <w:sz w:val="24"/>
        </w:rPr>
        <w:t>continue</w:t>
      </w:r>
      <w:r>
        <w:rPr>
          <w:spacing w:val="38"/>
          <w:sz w:val="24"/>
        </w:rPr>
        <w:t> </w:t>
      </w:r>
      <w:r>
        <w:rPr>
          <w:sz w:val="24"/>
        </w:rPr>
        <w:t>to</w:t>
      </w:r>
      <w:r>
        <w:rPr>
          <w:spacing w:val="38"/>
          <w:sz w:val="24"/>
        </w:rPr>
        <w:t> </w:t>
      </w:r>
      <w:r>
        <w:rPr>
          <w:sz w:val="24"/>
        </w:rPr>
        <w:t>settle</w:t>
      </w:r>
      <w:r>
        <w:rPr>
          <w:spacing w:val="38"/>
          <w:sz w:val="24"/>
        </w:rPr>
        <w:t> </w:t>
      </w:r>
      <w:r>
        <w:rPr>
          <w:sz w:val="24"/>
        </w:rPr>
        <w:t>residual</w:t>
      </w:r>
      <w:r>
        <w:rPr>
          <w:spacing w:val="38"/>
          <w:sz w:val="24"/>
        </w:rPr>
        <w:t> </w:t>
      </w:r>
      <w:r>
        <w:rPr>
          <w:sz w:val="24"/>
        </w:rPr>
        <w:t>transactions</w:t>
      </w:r>
      <w:r>
        <w:rPr>
          <w:spacing w:val="38"/>
          <w:sz w:val="24"/>
        </w:rPr>
        <w:t> </w:t>
      </w:r>
      <w:r>
        <w:rPr>
          <w:sz w:val="24"/>
        </w:rPr>
        <w:t>through</w:t>
      </w:r>
      <w:r>
        <w:rPr>
          <w:spacing w:val="38"/>
          <w:sz w:val="24"/>
        </w:rPr>
        <w:t> </w:t>
      </w:r>
      <w:r>
        <w:rPr>
          <w:sz w:val="24"/>
        </w:rPr>
        <w:t>a</w:t>
      </w:r>
      <w:r>
        <w:rPr>
          <w:spacing w:val="38"/>
          <w:sz w:val="24"/>
        </w:rPr>
        <w:t> </w:t>
      </w:r>
      <w:r>
        <w:rPr>
          <w:sz w:val="24"/>
        </w:rPr>
        <w:t>sponsoring participant (subject to IPS Operator approval), but may not access the IPS directly.</w:t>
      </w:r>
    </w:p>
    <w:p>
      <w:pPr>
        <w:pStyle w:val="ListParagraph"/>
        <w:numPr>
          <w:ilvl w:val="0"/>
          <w:numId w:val="12"/>
        </w:numPr>
        <w:tabs>
          <w:tab w:pos="1442" w:val="left" w:leader="none"/>
        </w:tabs>
        <w:spacing w:line="360" w:lineRule="auto" w:before="0" w:after="0"/>
        <w:ind w:left="1442" w:right="356" w:hanging="360"/>
        <w:jc w:val="left"/>
        <w:rPr>
          <w:sz w:val="24"/>
        </w:rPr>
      </w:pPr>
      <w:r>
        <w:rPr>
          <w:sz w:val="24"/>
        </w:rPr>
        <w:t>The participant must cooperate in final audits and reconciliation activities initiated by the IPS Operator.</w:t>
      </w:r>
    </w:p>
    <w:p>
      <w:pPr>
        <w:pStyle w:val="BodyText"/>
        <w:spacing w:before="137"/>
      </w:pPr>
    </w:p>
    <w:p>
      <w:pPr>
        <w:pStyle w:val="Heading1"/>
        <w:numPr>
          <w:ilvl w:val="2"/>
          <w:numId w:val="2"/>
        </w:numPr>
        <w:tabs>
          <w:tab w:pos="2162" w:val="left" w:leader="none"/>
        </w:tabs>
        <w:spacing w:line="240" w:lineRule="auto" w:before="0" w:after="0"/>
        <w:ind w:left="2162" w:right="0" w:hanging="1080"/>
        <w:jc w:val="left"/>
      </w:pPr>
      <w:r>
        <w:rPr/>
        <w:t>Data</w:t>
      </w:r>
      <w:r>
        <w:rPr>
          <w:spacing w:val="-1"/>
        </w:rPr>
        <w:t> </w:t>
      </w:r>
      <w:r>
        <w:rPr/>
        <w:t>Retention</w:t>
      </w:r>
      <w:r>
        <w:rPr>
          <w:spacing w:val="-2"/>
        </w:rPr>
        <w:t> </w:t>
      </w:r>
      <w:r>
        <w:rPr/>
        <w:t>and</w:t>
      </w:r>
      <w:r>
        <w:rPr>
          <w:spacing w:val="-1"/>
        </w:rPr>
        <w:t> </w:t>
      </w:r>
      <w:r>
        <w:rPr>
          <w:spacing w:val="-2"/>
        </w:rPr>
        <w:t>Recordkeeping</w:t>
      </w:r>
    </w:p>
    <w:p>
      <w:pPr>
        <w:pStyle w:val="BodyText"/>
        <w:spacing w:line="360" w:lineRule="auto" w:before="137"/>
        <w:ind w:left="1082"/>
      </w:pPr>
      <w:r>
        <w:rPr/>
        <w:t>In</w:t>
      </w:r>
      <w:r>
        <w:rPr>
          <w:spacing w:val="40"/>
        </w:rPr>
        <w:t> </w:t>
      </w:r>
      <w:r>
        <w:rPr/>
        <w:t>accordance</w:t>
      </w:r>
      <w:r>
        <w:rPr>
          <w:spacing w:val="40"/>
        </w:rPr>
        <w:t> </w:t>
      </w:r>
      <w:r>
        <w:rPr/>
        <w:t>with</w:t>
      </w:r>
      <w:r>
        <w:rPr>
          <w:spacing w:val="40"/>
        </w:rPr>
        <w:t> </w:t>
      </w:r>
      <w:r>
        <w:rPr/>
        <w:t>international</w:t>
      </w:r>
      <w:r>
        <w:rPr>
          <w:spacing w:val="40"/>
        </w:rPr>
        <w:t> </w:t>
      </w:r>
      <w:r>
        <w:rPr/>
        <w:t>best</w:t>
      </w:r>
      <w:r>
        <w:rPr>
          <w:spacing w:val="40"/>
        </w:rPr>
        <w:t> </w:t>
      </w:r>
      <w:r>
        <w:rPr/>
        <w:t>practices</w:t>
      </w:r>
      <w:r>
        <w:rPr>
          <w:spacing w:val="40"/>
        </w:rPr>
        <w:t> </w:t>
      </w:r>
      <w:r>
        <w:rPr/>
        <w:t>and</w:t>
      </w:r>
      <w:r>
        <w:rPr>
          <w:spacing w:val="40"/>
        </w:rPr>
        <w:t> </w:t>
      </w:r>
      <w:r>
        <w:rPr/>
        <w:t>Namibian</w:t>
      </w:r>
      <w:r>
        <w:rPr>
          <w:spacing w:val="40"/>
        </w:rPr>
        <w:t> </w:t>
      </w:r>
      <w:r>
        <w:rPr/>
        <w:t>legal</w:t>
      </w:r>
      <w:r>
        <w:rPr>
          <w:spacing w:val="40"/>
        </w:rPr>
        <w:t> </w:t>
      </w:r>
      <w:r>
        <w:rPr/>
        <w:t>expectations,</w:t>
      </w:r>
      <w:r>
        <w:rPr>
          <w:spacing w:val="40"/>
        </w:rPr>
        <w:t> </w:t>
      </w:r>
      <w:r>
        <w:rPr/>
        <w:t>a terminated participant shall:</w:t>
      </w:r>
    </w:p>
    <w:p>
      <w:pPr>
        <w:pStyle w:val="ListParagraph"/>
        <w:numPr>
          <w:ilvl w:val="0"/>
          <w:numId w:val="13"/>
        </w:numPr>
        <w:tabs>
          <w:tab w:pos="1442" w:val="left" w:leader="none"/>
        </w:tabs>
        <w:spacing w:line="360" w:lineRule="auto" w:before="2" w:after="0"/>
        <w:ind w:left="1442" w:right="355" w:hanging="360"/>
        <w:jc w:val="left"/>
        <w:rPr>
          <w:sz w:val="24"/>
        </w:rPr>
      </w:pPr>
      <w:r>
        <w:rPr>
          <w:sz w:val="24"/>
        </w:rPr>
        <w:t>Retain</w:t>
      </w:r>
      <w:r>
        <w:rPr>
          <w:spacing w:val="40"/>
          <w:sz w:val="24"/>
        </w:rPr>
        <w:t> </w:t>
      </w:r>
      <w:r>
        <w:rPr>
          <w:sz w:val="24"/>
        </w:rPr>
        <w:t>all</w:t>
      </w:r>
      <w:r>
        <w:rPr>
          <w:spacing w:val="40"/>
          <w:sz w:val="24"/>
        </w:rPr>
        <w:t> </w:t>
      </w:r>
      <w:r>
        <w:rPr>
          <w:sz w:val="24"/>
        </w:rPr>
        <w:t>IPS-related</w:t>
      </w:r>
      <w:r>
        <w:rPr>
          <w:spacing w:val="40"/>
          <w:sz w:val="24"/>
        </w:rPr>
        <w:t> </w:t>
      </w:r>
      <w:r>
        <w:rPr>
          <w:sz w:val="24"/>
        </w:rPr>
        <w:t>transactional</w:t>
      </w:r>
      <w:r>
        <w:rPr>
          <w:spacing w:val="40"/>
          <w:sz w:val="24"/>
        </w:rPr>
        <w:t> </w:t>
      </w:r>
      <w:r>
        <w:rPr>
          <w:sz w:val="24"/>
        </w:rPr>
        <w:t>data,</w:t>
      </w:r>
      <w:r>
        <w:rPr>
          <w:spacing w:val="40"/>
          <w:sz w:val="24"/>
        </w:rPr>
        <w:t> </w:t>
      </w:r>
      <w:r>
        <w:rPr>
          <w:sz w:val="24"/>
        </w:rPr>
        <w:t>audit</w:t>
      </w:r>
      <w:r>
        <w:rPr>
          <w:spacing w:val="40"/>
          <w:sz w:val="24"/>
        </w:rPr>
        <w:t> </w:t>
      </w:r>
      <w:r>
        <w:rPr>
          <w:sz w:val="24"/>
        </w:rPr>
        <w:t>logs,</w:t>
      </w:r>
      <w:r>
        <w:rPr>
          <w:spacing w:val="40"/>
          <w:sz w:val="24"/>
        </w:rPr>
        <w:t> </w:t>
      </w:r>
      <w:r>
        <w:rPr>
          <w:sz w:val="24"/>
        </w:rPr>
        <w:t>reconciliation</w:t>
      </w:r>
      <w:r>
        <w:rPr>
          <w:spacing w:val="40"/>
          <w:sz w:val="24"/>
        </w:rPr>
        <w:t> </w:t>
      </w:r>
      <w:r>
        <w:rPr>
          <w:sz w:val="24"/>
        </w:rPr>
        <w:t>records,</w:t>
      </w:r>
      <w:r>
        <w:rPr>
          <w:spacing w:val="40"/>
          <w:sz w:val="24"/>
        </w:rPr>
        <w:t> </w:t>
      </w:r>
      <w:r>
        <w:rPr>
          <w:sz w:val="24"/>
        </w:rPr>
        <w:t>and</w:t>
      </w:r>
      <w:r>
        <w:rPr>
          <w:spacing w:val="80"/>
          <w:sz w:val="24"/>
        </w:rPr>
        <w:t> </w:t>
      </w:r>
      <w:r>
        <w:rPr>
          <w:sz w:val="24"/>
        </w:rPr>
        <w:t>customer-facing reports for a period of five (5) years from the date of termination;</w:t>
      </w:r>
    </w:p>
    <w:p>
      <w:pPr>
        <w:pStyle w:val="ListParagraph"/>
        <w:numPr>
          <w:ilvl w:val="0"/>
          <w:numId w:val="13"/>
        </w:numPr>
        <w:tabs>
          <w:tab w:pos="1441" w:val="left" w:leader="none"/>
        </w:tabs>
        <w:spacing w:line="274" w:lineRule="exact" w:before="0" w:after="0"/>
        <w:ind w:left="1441" w:right="0" w:hanging="359"/>
        <w:jc w:val="left"/>
        <w:rPr>
          <w:sz w:val="24"/>
        </w:rPr>
      </w:pPr>
      <w:r>
        <w:rPr>
          <w:sz w:val="24"/>
        </w:rPr>
        <w:t>Ensure</w:t>
      </w:r>
      <w:r>
        <w:rPr>
          <w:spacing w:val="-3"/>
          <w:sz w:val="24"/>
        </w:rPr>
        <w:t> </w:t>
      </w:r>
      <w:r>
        <w:rPr>
          <w:sz w:val="24"/>
        </w:rPr>
        <w:t>such</w:t>
      </w:r>
      <w:r>
        <w:rPr>
          <w:spacing w:val="-2"/>
          <w:sz w:val="24"/>
        </w:rPr>
        <w:t> </w:t>
      </w:r>
      <w:r>
        <w:rPr>
          <w:sz w:val="24"/>
        </w:rPr>
        <w:t>data</w:t>
      </w:r>
      <w:r>
        <w:rPr>
          <w:spacing w:val="-2"/>
          <w:sz w:val="24"/>
        </w:rPr>
        <w:t> </w:t>
      </w:r>
      <w:r>
        <w:rPr>
          <w:sz w:val="24"/>
        </w:rPr>
        <w:t>remains</w:t>
      </w:r>
      <w:r>
        <w:rPr>
          <w:spacing w:val="-2"/>
          <w:sz w:val="24"/>
        </w:rPr>
        <w:t> </w:t>
      </w:r>
      <w:r>
        <w:rPr>
          <w:sz w:val="24"/>
        </w:rPr>
        <w:t>accessible</w:t>
      </w:r>
      <w:r>
        <w:rPr>
          <w:spacing w:val="-2"/>
          <w:sz w:val="24"/>
        </w:rPr>
        <w:t> </w:t>
      </w:r>
      <w:r>
        <w:rPr>
          <w:spacing w:val="-5"/>
          <w:sz w:val="24"/>
        </w:rPr>
        <w:t>to:</w:t>
      </w:r>
    </w:p>
    <w:p>
      <w:pPr>
        <w:pStyle w:val="ListParagraph"/>
        <w:numPr>
          <w:ilvl w:val="1"/>
          <w:numId w:val="13"/>
        </w:numPr>
        <w:tabs>
          <w:tab w:pos="2162" w:val="left" w:leader="none"/>
        </w:tabs>
        <w:spacing w:line="240" w:lineRule="auto" w:before="137" w:after="0"/>
        <w:ind w:left="2162" w:right="0" w:hanging="480"/>
        <w:jc w:val="left"/>
        <w:rPr>
          <w:sz w:val="24"/>
        </w:rPr>
      </w:pPr>
      <w:r>
        <w:rPr>
          <w:sz w:val="24"/>
        </w:rPr>
        <w:t>The</w:t>
      </w:r>
      <w:r>
        <w:rPr>
          <w:spacing w:val="-1"/>
          <w:sz w:val="24"/>
        </w:rPr>
        <w:t> </w:t>
      </w:r>
      <w:r>
        <w:rPr>
          <w:sz w:val="24"/>
        </w:rPr>
        <w:t>Bank of</w:t>
      </w:r>
      <w:r>
        <w:rPr>
          <w:spacing w:val="-1"/>
          <w:sz w:val="24"/>
        </w:rPr>
        <w:t> </w:t>
      </w:r>
      <w:r>
        <w:rPr>
          <w:spacing w:val="-2"/>
          <w:sz w:val="24"/>
        </w:rPr>
        <w:t>Namibia;</w:t>
      </w:r>
    </w:p>
    <w:p>
      <w:pPr>
        <w:pStyle w:val="ListParagraph"/>
        <w:numPr>
          <w:ilvl w:val="1"/>
          <w:numId w:val="13"/>
        </w:numPr>
        <w:tabs>
          <w:tab w:pos="2162" w:val="left" w:leader="none"/>
        </w:tabs>
        <w:spacing w:line="240" w:lineRule="auto" w:before="137" w:after="0"/>
        <w:ind w:left="2162" w:right="0" w:hanging="533"/>
        <w:jc w:val="left"/>
        <w:rPr>
          <w:sz w:val="24"/>
        </w:rPr>
      </w:pPr>
      <w:r>
        <w:rPr>
          <w:sz w:val="24"/>
        </w:rPr>
        <w:t>The IPS </w:t>
      </w:r>
      <w:r>
        <w:rPr>
          <w:spacing w:val="-2"/>
          <w:sz w:val="24"/>
        </w:rPr>
        <w:t>Operator;</w:t>
      </w:r>
    </w:p>
    <w:p>
      <w:pPr>
        <w:pStyle w:val="ListParagraph"/>
        <w:numPr>
          <w:ilvl w:val="1"/>
          <w:numId w:val="13"/>
        </w:numPr>
        <w:tabs>
          <w:tab w:pos="2162" w:val="left" w:leader="none"/>
        </w:tabs>
        <w:spacing w:line="240" w:lineRule="auto" w:before="142" w:after="0"/>
        <w:ind w:left="2162" w:right="0" w:hanging="586"/>
        <w:jc w:val="left"/>
        <w:rPr>
          <w:sz w:val="24"/>
        </w:rPr>
      </w:pPr>
      <w:r>
        <w:rPr>
          <w:sz w:val="24"/>
        </w:rPr>
        <w:t>Any</w:t>
      </w:r>
      <w:r>
        <w:rPr>
          <w:spacing w:val="-1"/>
          <w:sz w:val="24"/>
        </w:rPr>
        <w:t> </w:t>
      </w:r>
      <w:r>
        <w:rPr>
          <w:sz w:val="24"/>
        </w:rPr>
        <w:t>appointed</w:t>
      </w:r>
      <w:r>
        <w:rPr>
          <w:spacing w:val="-1"/>
          <w:sz w:val="24"/>
        </w:rPr>
        <w:t> </w:t>
      </w:r>
      <w:r>
        <w:rPr>
          <w:sz w:val="24"/>
        </w:rPr>
        <w:t>regulatory authority</w:t>
      </w:r>
      <w:r>
        <w:rPr>
          <w:spacing w:val="-1"/>
          <w:sz w:val="24"/>
        </w:rPr>
        <w:t> </w:t>
      </w:r>
      <w:r>
        <w:rPr>
          <w:sz w:val="24"/>
        </w:rPr>
        <w:t>or</w:t>
      </w:r>
      <w:r>
        <w:rPr>
          <w:spacing w:val="-1"/>
          <w:sz w:val="24"/>
        </w:rPr>
        <w:t> </w:t>
      </w:r>
      <w:r>
        <w:rPr>
          <w:sz w:val="24"/>
        </w:rPr>
        <w:t>external </w:t>
      </w:r>
      <w:r>
        <w:rPr>
          <w:spacing w:val="-2"/>
          <w:sz w:val="24"/>
        </w:rPr>
        <w:t>auditor;</w:t>
      </w:r>
    </w:p>
    <w:p>
      <w:pPr>
        <w:pStyle w:val="ListParagraph"/>
        <w:numPr>
          <w:ilvl w:val="0"/>
          <w:numId w:val="13"/>
        </w:numPr>
        <w:tabs>
          <w:tab w:pos="1442" w:val="left" w:leader="none"/>
        </w:tabs>
        <w:spacing w:line="360" w:lineRule="auto" w:before="136" w:after="0"/>
        <w:ind w:left="1442" w:right="355" w:hanging="360"/>
        <w:jc w:val="left"/>
        <w:rPr>
          <w:sz w:val="24"/>
        </w:rPr>
      </w:pPr>
      <w:r>
        <w:rPr>
          <w:sz w:val="24"/>
        </w:rPr>
        <w:t>Maintain data in accordance with applicable data protection laws and cybersecurity </w:t>
      </w:r>
      <w:r>
        <w:rPr>
          <w:spacing w:val="-2"/>
          <w:sz w:val="24"/>
        </w:rPr>
        <w:t>standards.</w:t>
      </w:r>
    </w:p>
    <w:p>
      <w:pPr>
        <w:pStyle w:val="BodyText"/>
        <w:spacing w:before="140"/>
      </w:pPr>
    </w:p>
    <w:p>
      <w:pPr>
        <w:pStyle w:val="Heading1"/>
        <w:numPr>
          <w:ilvl w:val="2"/>
          <w:numId w:val="2"/>
        </w:numPr>
        <w:tabs>
          <w:tab w:pos="2162" w:val="left" w:leader="none"/>
        </w:tabs>
        <w:spacing w:line="240" w:lineRule="auto" w:before="0" w:after="0"/>
        <w:ind w:left="2162" w:right="0" w:hanging="1080"/>
        <w:jc w:val="left"/>
      </w:pPr>
      <w:r>
        <w:rPr/>
        <w:t>Stakeholder</w:t>
      </w:r>
      <w:r>
        <w:rPr>
          <w:spacing w:val="-2"/>
        </w:rPr>
        <w:t> Notification</w:t>
      </w:r>
    </w:p>
    <w:p>
      <w:pPr>
        <w:pStyle w:val="BodyText"/>
        <w:spacing w:line="360" w:lineRule="auto" w:before="137"/>
        <w:ind w:left="1082"/>
      </w:pPr>
      <w:r>
        <w:rPr/>
        <w:t>Upon</w:t>
      </w:r>
      <w:r>
        <w:rPr>
          <w:spacing w:val="-12"/>
        </w:rPr>
        <w:t> </w:t>
      </w:r>
      <w:r>
        <w:rPr/>
        <w:t>suspension</w:t>
      </w:r>
      <w:r>
        <w:rPr>
          <w:spacing w:val="-12"/>
        </w:rPr>
        <w:t> </w:t>
      </w:r>
      <w:r>
        <w:rPr/>
        <w:t>or</w:t>
      </w:r>
      <w:r>
        <w:rPr>
          <w:spacing w:val="-12"/>
        </w:rPr>
        <w:t> </w:t>
      </w:r>
      <w:r>
        <w:rPr/>
        <w:t>termination</w:t>
      </w:r>
      <w:r>
        <w:rPr>
          <w:spacing w:val="-12"/>
        </w:rPr>
        <w:t> </w:t>
      </w:r>
      <w:r>
        <w:rPr/>
        <w:t>of</w:t>
      </w:r>
      <w:r>
        <w:rPr>
          <w:spacing w:val="-12"/>
        </w:rPr>
        <w:t> </w:t>
      </w:r>
      <w:r>
        <w:rPr/>
        <w:t>a</w:t>
      </w:r>
      <w:r>
        <w:rPr>
          <w:spacing w:val="-12"/>
        </w:rPr>
        <w:t> </w:t>
      </w:r>
      <w:r>
        <w:rPr/>
        <w:t>participant,</w:t>
      </w:r>
      <w:r>
        <w:rPr>
          <w:spacing w:val="-12"/>
        </w:rPr>
        <w:t> </w:t>
      </w:r>
      <w:r>
        <w:rPr/>
        <w:t>the</w:t>
      </w:r>
      <w:r>
        <w:rPr>
          <w:spacing w:val="-12"/>
        </w:rPr>
        <w:t> </w:t>
      </w:r>
      <w:r>
        <w:rPr/>
        <w:t>IPS</w:t>
      </w:r>
      <w:r>
        <w:rPr>
          <w:spacing w:val="-12"/>
        </w:rPr>
        <w:t> </w:t>
      </w:r>
      <w:r>
        <w:rPr/>
        <w:t>Operator</w:t>
      </w:r>
      <w:r>
        <w:rPr>
          <w:spacing w:val="-12"/>
        </w:rPr>
        <w:t> </w:t>
      </w:r>
      <w:r>
        <w:rPr/>
        <w:t>shall</w:t>
      </w:r>
      <w:r>
        <w:rPr>
          <w:spacing w:val="-12"/>
        </w:rPr>
        <w:t> </w:t>
      </w:r>
      <w:r>
        <w:rPr/>
        <w:t>formally</w:t>
      </w:r>
      <w:r>
        <w:rPr>
          <w:spacing w:val="-12"/>
        </w:rPr>
        <w:t> </w:t>
      </w:r>
      <w:r>
        <w:rPr/>
        <w:t>notify</w:t>
      </w:r>
      <w:r>
        <w:rPr>
          <w:spacing w:val="-12"/>
        </w:rPr>
        <w:t> </w:t>
      </w:r>
      <w:r>
        <w:rPr/>
        <w:t>the following parties:</w:t>
      </w:r>
    </w:p>
    <w:p>
      <w:pPr>
        <w:pStyle w:val="BodyText"/>
        <w:spacing w:before="139"/>
      </w:pPr>
    </w:p>
    <w:p>
      <w:pPr>
        <w:pStyle w:val="ListParagraph"/>
        <w:numPr>
          <w:ilvl w:val="0"/>
          <w:numId w:val="14"/>
        </w:numPr>
        <w:tabs>
          <w:tab w:pos="1441" w:val="left" w:leader="none"/>
        </w:tabs>
        <w:spacing w:line="240" w:lineRule="auto" w:before="0" w:after="0"/>
        <w:ind w:left="1441" w:right="0" w:hanging="359"/>
        <w:jc w:val="left"/>
        <w:rPr>
          <w:sz w:val="24"/>
        </w:rPr>
      </w:pPr>
      <w:r>
        <w:rPr>
          <w:sz w:val="24"/>
        </w:rPr>
        <w:t>Bank</w:t>
      </w:r>
      <w:r>
        <w:rPr>
          <w:spacing w:val="-2"/>
          <w:sz w:val="24"/>
        </w:rPr>
        <w:t> </w:t>
      </w:r>
      <w:r>
        <w:rPr>
          <w:sz w:val="24"/>
        </w:rPr>
        <w:t>of</w:t>
      </w:r>
      <w:r>
        <w:rPr>
          <w:spacing w:val="-2"/>
          <w:sz w:val="24"/>
        </w:rPr>
        <w:t> </w:t>
      </w:r>
      <w:r>
        <w:rPr>
          <w:sz w:val="24"/>
        </w:rPr>
        <w:t>Namibia</w:t>
      </w:r>
      <w:r>
        <w:rPr>
          <w:spacing w:val="-1"/>
          <w:sz w:val="24"/>
        </w:rPr>
        <w:t> </w:t>
      </w:r>
      <w:r>
        <w:rPr>
          <w:sz w:val="24"/>
        </w:rPr>
        <w:t>(primary</w:t>
      </w:r>
      <w:r>
        <w:rPr>
          <w:spacing w:val="-1"/>
          <w:sz w:val="24"/>
        </w:rPr>
        <w:t> </w:t>
      </w:r>
      <w:r>
        <w:rPr>
          <w:spacing w:val="-2"/>
          <w:sz w:val="24"/>
        </w:rPr>
        <w:t>regulator);</w:t>
      </w:r>
    </w:p>
    <w:p>
      <w:pPr>
        <w:pStyle w:val="ListParagraph"/>
        <w:numPr>
          <w:ilvl w:val="0"/>
          <w:numId w:val="14"/>
        </w:numPr>
        <w:tabs>
          <w:tab w:pos="1441" w:val="left" w:leader="none"/>
        </w:tabs>
        <w:spacing w:line="240" w:lineRule="auto" w:before="137" w:after="0"/>
        <w:ind w:left="1441" w:right="0" w:hanging="359"/>
        <w:jc w:val="left"/>
        <w:rPr>
          <w:sz w:val="24"/>
        </w:rPr>
      </w:pPr>
      <w:r>
        <w:rPr>
          <w:sz w:val="24"/>
        </w:rPr>
        <w:t>All</w:t>
      </w:r>
      <w:r>
        <w:rPr>
          <w:spacing w:val="-1"/>
          <w:sz w:val="24"/>
        </w:rPr>
        <w:t> </w:t>
      </w:r>
      <w:r>
        <w:rPr>
          <w:sz w:val="24"/>
        </w:rPr>
        <w:t>active</w:t>
      </w:r>
      <w:r>
        <w:rPr>
          <w:spacing w:val="-1"/>
          <w:sz w:val="24"/>
        </w:rPr>
        <w:t> </w:t>
      </w:r>
      <w:r>
        <w:rPr>
          <w:sz w:val="24"/>
        </w:rPr>
        <w:t>IPS</w:t>
      </w:r>
      <w:r>
        <w:rPr>
          <w:spacing w:val="-1"/>
          <w:sz w:val="24"/>
        </w:rPr>
        <w:t> </w:t>
      </w:r>
      <w:r>
        <w:rPr>
          <w:sz w:val="24"/>
        </w:rPr>
        <w:t>participants</w:t>
      </w:r>
      <w:r>
        <w:rPr>
          <w:spacing w:val="-1"/>
          <w:sz w:val="24"/>
        </w:rPr>
        <w:t> </w:t>
      </w:r>
      <w:r>
        <w:rPr>
          <w:sz w:val="24"/>
        </w:rPr>
        <w:t>(banks,</w:t>
      </w:r>
      <w:r>
        <w:rPr>
          <w:spacing w:val="-1"/>
          <w:sz w:val="24"/>
        </w:rPr>
        <w:t> </w:t>
      </w:r>
      <w:r>
        <w:rPr>
          <w:spacing w:val="-2"/>
          <w:sz w:val="24"/>
        </w:rPr>
        <w:t>PIIs);</w:t>
      </w:r>
    </w:p>
    <w:p>
      <w:pPr>
        <w:pStyle w:val="ListParagraph"/>
        <w:numPr>
          <w:ilvl w:val="0"/>
          <w:numId w:val="14"/>
        </w:numPr>
        <w:tabs>
          <w:tab w:pos="1441" w:val="left" w:leader="none"/>
        </w:tabs>
        <w:spacing w:line="240" w:lineRule="auto" w:before="136" w:after="0"/>
        <w:ind w:left="1441" w:right="0" w:hanging="359"/>
        <w:jc w:val="left"/>
        <w:rPr>
          <w:sz w:val="24"/>
        </w:rPr>
      </w:pPr>
      <w:r>
        <w:rPr>
          <w:sz w:val="24"/>
        </w:rPr>
        <w:t>Relevant</w:t>
      </w:r>
      <w:r>
        <w:rPr>
          <w:spacing w:val="-5"/>
          <w:sz w:val="24"/>
        </w:rPr>
        <w:t> </w:t>
      </w:r>
      <w:r>
        <w:rPr>
          <w:sz w:val="24"/>
        </w:rPr>
        <w:t>third-party</w:t>
      </w:r>
      <w:r>
        <w:rPr>
          <w:spacing w:val="-2"/>
          <w:sz w:val="24"/>
        </w:rPr>
        <w:t> </w:t>
      </w:r>
      <w:r>
        <w:rPr>
          <w:sz w:val="24"/>
        </w:rPr>
        <w:t>service</w:t>
      </w:r>
      <w:r>
        <w:rPr>
          <w:spacing w:val="-3"/>
          <w:sz w:val="24"/>
        </w:rPr>
        <w:t> </w:t>
      </w:r>
      <w:r>
        <w:rPr>
          <w:sz w:val="24"/>
        </w:rPr>
        <w:t>providers,</w:t>
      </w:r>
      <w:r>
        <w:rPr>
          <w:spacing w:val="-2"/>
          <w:sz w:val="24"/>
        </w:rPr>
        <w:t> including:</w:t>
      </w:r>
    </w:p>
    <w:p>
      <w:pPr>
        <w:pStyle w:val="ListParagraph"/>
        <w:numPr>
          <w:ilvl w:val="1"/>
          <w:numId w:val="14"/>
        </w:numPr>
        <w:tabs>
          <w:tab w:pos="2522" w:val="left" w:leader="none"/>
        </w:tabs>
        <w:spacing w:line="240" w:lineRule="auto" w:before="137" w:after="0"/>
        <w:ind w:left="2522" w:right="0" w:hanging="480"/>
        <w:jc w:val="left"/>
        <w:rPr>
          <w:sz w:val="24"/>
        </w:rPr>
      </w:pPr>
      <w:r>
        <w:rPr>
          <w:sz w:val="24"/>
        </w:rPr>
        <w:t>Network</w:t>
      </w:r>
      <w:r>
        <w:rPr>
          <w:spacing w:val="-2"/>
          <w:sz w:val="24"/>
        </w:rPr>
        <w:t> </w:t>
      </w:r>
      <w:r>
        <w:rPr>
          <w:sz w:val="24"/>
        </w:rPr>
        <w:t>Service</w:t>
      </w:r>
      <w:r>
        <w:rPr>
          <w:spacing w:val="-2"/>
          <w:sz w:val="24"/>
        </w:rPr>
        <w:t> Providers;</w:t>
      </w:r>
    </w:p>
    <w:p>
      <w:pPr>
        <w:pStyle w:val="ListParagraph"/>
        <w:numPr>
          <w:ilvl w:val="1"/>
          <w:numId w:val="14"/>
        </w:numPr>
        <w:tabs>
          <w:tab w:pos="2522" w:val="left" w:leader="none"/>
        </w:tabs>
        <w:spacing w:line="240" w:lineRule="auto" w:before="142" w:after="0"/>
        <w:ind w:left="2522" w:right="0" w:hanging="533"/>
        <w:jc w:val="left"/>
        <w:rPr>
          <w:sz w:val="24"/>
        </w:rPr>
      </w:pPr>
      <w:r>
        <w:rPr>
          <w:sz w:val="24"/>
        </w:rPr>
        <w:t>Mobile</w:t>
      </w:r>
      <w:r>
        <w:rPr>
          <w:spacing w:val="-1"/>
          <w:sz w:val="24"/>
        </w:rPr>
        <w:t> </w:t>
      </w:r>
      <w:r>
        <w:rPr>
          <w:sz w:val="24"/>
        </w:rPr>
        <w:t>Network</w:t>
      </w:r>
      <w:r>
        <w:rPr>
          <w:spacing w:val="-1"/>
          <w:sz w:val="24"/>
        </w:rPr>
        <w:t> </w:t>
      </w:r>
      <w:r>
        <w:rPr>
          <w:sz w:val="24"/>
        </w:rPr>
        <w:t>Operators </w:t>
      </w:r>
      <w:r>
        <w:rPr>
          <w:spacing w:val="-2"/>
          <w:sz w:val="24"/>
        </w:rPr>
        <w:t>(MNOs);</w:t>
      </w:r>
    </w:p>
    <w:p>
      <w:pPr>
        <w:pStyle w:val="ListParagraph"/>
        <w:numPr>
          <w:ilvl w:val="1"/>
          <w:numId w:val="14"/>
        </w:numPr>
        <w:tabs>
          <w:tab w:pos="2522" w:val="left" w:leader="none"/>
        </w:tabs>
        <w:spacing w:line="240" w:lineRule="auto" w:before="137" w:after="0"/>
        <w:ind w:left="2522" w:right="0" w:hanging="586"/>
        <w:jc w:val="left"/>
        <w:rPr>
          <w:sz w:val="24"/>
        </w:rPr>
      </w:pPr>
      <w:r>
        <w:rPr>
          <w:sz w:val="24"/>
        </w:rPr>
        <w:t>Overlay</w:t>
      </w:r>
      <w:r>
        <w:rPr>
          <w:spacing w:val="-2"/>
          <w:sz w:val="24"/>
        </w:rPr>
        <w:t> </w:t>
      </w:r>
      <w:r>
        <w:rPr>
          <w:sz w:val="24"/>
        </w:rPr>
        <w:t>service</w:t>
      </w:r>
      <w:r>
        <w:rPr>
          <w:spacing w:val="-2"/>
          <w:sz w:val="24"/>
        </w:rPr>
        <w:t> </w:t>
      </w:r>
      <w:r>
        <w:rPr>
          <w:sz w:val="24"/>
        </w:rPr>
        <w:t>providers</w:t>
      </w:r>
      <w:r>
        <w:rPr>
          <w:spacing w:val="-1"/>
          <w:sz w:val="24"/>
        </w:rPr>
        <w:t> </w:t>
      </w:r>
      <w:r>
        <w:rPr>
          <w:sz w:val="24"/>
        </w:rPr>
        <w:t>or</w:t>
      </w:r>
      <w:r>
        <w:rPr>
          <w:spacing w:val="-2"/>
          <w:sz w:val="24"/>
        </w:rPr>
        <w:t> </w:t>
      </w:r>
      <w:r>
        <w:rPr>
          <w:sz w:val="24"/>
        </w:rPr>
        <w:t>enabler</w:t>
      </w:r>
      <w:r>
        <w:rPr>
          <w:spacing w:val="-1"/>
          <w:sz w:val="24"/>
        </w:rPr>
        <w:t> </w:t>
      </w:r>
      <w:r>
        <w:rPr>
          <w:spacing w:val="-2"/>
          <w:sz w:val="24"/>
        </w:rPr>
        <w:t>platforms;</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0"/>
          <w:numId w:val="14"/>
        </w:numPr>
        <w:tabs>
          <w:tab w:pos="1441" w:val="left" w:leader="none"/>
        </w:tabs>
        <w:spacing w:line="240" w:lineRule="auto" w:before="1" w:after="0"/>
        <w:ind w:left="1441" w:right="0" w:hanging="359"/>
        <w:jc w:val="left"/>
        <w:rPr>
          <w:sz w:val="24"/>
        </w:rPr>
      </w:pPr>
      <w:r>
        <w:rPr>
          <w:sz w:val="24"/>
        </w:rPr>
        <w:t>The</w:t>
      </w:r>
      <w:r>
        <w:rPr>
          <w:spacing w:val="-14"/>
          <w:sz w:val="24"/>
        </w:rPr>
        <w:t> </w:t>
      </w:r>
      <w:r>
        <w:rPr>
          <w:sz w:val="24"/>
        </w:rPr>
        <w:t>sponsoring</w:t>
      </w:r>
      <w:r>
        <w:rPr>
          <w:spacing w:val="-12"/>
          <w:sz w:val="24"/>
        </w:rPr>
        <w:t> </w:t>
      </w:r>
      <w:r>
        <w:rPr>
          <w:sz w:val="24"/>
        </w:rPr>
        <w:t>bank</w:t>
      </w:r>
      <w:r>
        <w:rPr>
          <w:spacing w:val="-11"/>
          <w:sz w:val="24"/>
        </w:rPr>
        <w:t> </w:t>
      </w:r>
      <w:r>
        <w:rPr>
          <w:sz w:val="24"/>
        </w:rPr>
        <w:t>of</w:t>
      </w:r>
      <w:r>
        <w:rPr>
          <w:spacing w:val="-12"/>
          <w:sz w:val="24"/>
        </w:rPr>
        <w:t> </w:t>
      </w:r>
      <w:r>
        <w:rPr>
          <w:sz w:val="24"/>
        </w:rPr>
        <w:t>the</w:t>
      </w:r>
      <w:r>
        <w:rPr>
          <w:spacing w:val="-12"/>
          <w:sz w:val="24"/>
        </w:rPr>
        <w:t> </w:t>
      </w:r>
      <w:r>
        <w:rPr>
          <w:sz w:val="24"/>
        </w:rPr>
        <w:t>affected</w:t>
      </w:r>
      <w:r>
        <w:rPr>
          <w:spacing w:val="-11"/>
          <w:sz w:val="24"/>
        </w:rPr>
        <w:t> </w:t>
      </w:r>
      <w:r>
        <w:rPr>
          <w:sz w:val="24"/>
        </w:rPr>
        <w:t>participant,</w:t>
      </w:r>
      <w:r>
        <w:rPr>
          <w:spacing w:val="-12"/>
          <w:sz w:val="24"/>
        </w:rPr>
        <w:t> </w:t>
      </w:r>
      <w:r>
        <w:rPr>
          <w:sz w:val="24"/>
        </w:rPr>
        <w:t>if</w:t>
      </w:r>
      <w:r>
        <w:rPr>
          <w:spacing w:val="-12"/>
          <w:sz w:val="24"/>
        </w:rPr>
        <w:t> </w:t>
      </w:r>
      <w:r>
        <w:rPr>
          <w:sz w:val="24"/>
        </w:rPr>
        <w:t>applicable</w:t>
      </w:r>
      <w:r>
        <w:rPr>
          <w:spacing w:val="-11"/>
          <w:sz w:val="24"/>
        </w:rPr>
        <w:t> </w:t>
      </w:r>
      <w:r>
        <w:rPr>
          <w:sz w:val="24"/>
        </w:rPr>
        <w:t>(for</w:t>
      </w:r>
      <w:r>
        <w:rPr>
          <w:spacing w:val="-12"/>
          <w:sz w:val="24"/>
        </w:rPr>
        <w:t> </w:t>
      </w:r>
      <w:r>
        <w:rPr>
          <w:sz w:val="24"/>
        </w:rPr>
        <w:t>indirect</w:t>
      </w:r>
      <w:r>
        <w:rPr>
          <w:spacing w:val="-11"/>
          <w:sz w:val="24"/>
        </w:rPr>
        <w:t> </w:t>
      </w:r>
      <w:r>
        <w:rPr>
          <w:spacing w:val="-2"/>
          <w:sz w:val="24"/>
        </w:rPr>
        <w:t>participants).</w:t>
      </w:r>
    </w:p>
    <w:p>
      <w:pPr>
        <w:pStyle w:val="BodyText"/>
      </w:pPr>
    </w:p>
    <w:p>
      <w:pPr>
        <w:pStyle w:val="BodyText"/>
        <w:spacing w:before="2"/>
      </w:pPr>
    </w:p>
    <w:p>
      <w:pPr>
        <w:pStyle w:val="Heading1"/>
        <w:numPr>
          <w:ilvl w:val="2"/>
          <w:numId w:val="2"/>
        </w:numPr>
        <w:tabs>
          <w:tab w:pos="2162" w:val="left" w:leader="none"/>
        </w:tabs>
        <w:spacing w:line="240" w:lineRule="auto" w:before="0" w:after="0"/>
        <w:ind w:left="2162" w:right="0" w:hanging="1080"/>
        <w:jc w:val="left"/>
      </w:pPr>
      <w:r>
        <w:rPr/>
        <w:t>The</w:t>
      </w:r>
      <w:r>
        <w:rPr>
          <w:spacing w:val="-1"/>
        </w:rPr>
        <w:t> </w:t>
      </w:r>
      <w:r>
        <w:rPr/>
        <w:t>notifications</w:t>
      </w:r>
      <w:r>
        <w:rPr>
          <w:spacing w:val="-1"/>
        </w:rPr>
        <w:t> </w:t>
      </w:r>
      <w:r>
        <w:rPr/>
        <w:t>will</w:t>
      </w:r>
      <w:r>
        <w:rPr>
          <w:spacing w:val="-1"/>
        </w:rPr>
        <w:t> </w:t>
      </w:r>
      <w:r>
        <w:rPr>
          <w:spacing w:val="-2"/>
        </w:rPr>
        <w:t>include:</w:t>
      </w:r>
    </w:p>
    <w:p>
      <w:pPr>
        <w:pStyle w:val="BodyText"/>
        <w:spacing w:before="274"/>
        <w:rPr>
          <w:rFonts w:ascii="Arial"/>
          <w:b/>
        </w:rPr>
      </w:pPr>
    </w:p>
    <w:p>
      <w:pPr>
        <w:pStyle w:val="ListParagraph"/>
        <w:numPr>
          <w:ilvl w:val="0"/>
          <w:numId w:val="15"/>
        </w:numPr>
        <w:tabs>
          <w:tab w:pos="1441" w:val="left" w:leader="none"/>
        </w:tabs>
        <w:spacing w:line="240" w:lineRule="auto" w:before="0" w:after="0"/>
        <w:ind w:left="1441" w:right="0" w:hanging="359"/>
        <w:jc w:val="left"/>
        <w:rPr>
          <w:sz w:val="24"/>
        </w:rPr>
      </w:pPr>
      <w:r>
        <w:rPr>
          <w:sz w:val="24"/>
        </w:rPr>
        <w:t>The</w:t>
      </w:r>
      <w:r>
        <w:rPr>
          <w:spacing w:val="-3"/>
          <w:sz w:val="24"/>
        </w:rPr>
        <w:t> </w:t>
      </w:r>
      <w:r>
        <w:rPr>
          <w:sz w:val="24"/>
        </w:rPr>
        <w:t>nature</w:t>
      </w:r>
      <w:r>
        <w:rPr>
          <w:spacing w:val="-1"/>
          <w:sz w:val="24"/>
        </w:rPr>
        <w:t> </w:t>
      </w:r>
      <w:r>
        <w:rPr>
          <w:sz w:val="24"/>
        </w:rPr>
        <w:t>of</w:t>
      </w:r>
      <w:r>
        <w:rPr>
          <w:spacing w:val="-1"/>
          <w:sz w:val="24"/>
        </w:rPr>
        <w:t> </w:t>
      </w:r>
      <w:r>
        <w:rPr>
          <w:sz w:val="24"/>
        </w:rPr>
        <w:t>the</w:t>
      </w:r>
      <w:r>
        <w:rPr>
          <w:spacing w:val="-1"/>
          <w:sz w:val="24"/>
        </w:rPr>
        <w:t> </w:t>
      </w:r>
      <w:r>
        <w:rPr>
          <w:sz w:val="24"/>
        </w:rPr>
        <w:t>enforcement</w:t>
      </w:r>
      <w:r>
        <w:rPr>
          <w:spacing w:val="-2"/>
          <w:sz w:val="24"/>
        </w:rPr>
        <w:t> </w:t>
      </w:r>
      <w:r>
        <w:rPr>
          <w:sz w:val="24"/>
        </w:rPr>
        <w:t>action </w:t>
      </w:r>
      <w:r>
        <w:rPr>
          <w:spacing w:val="-2"/>
          <w:sz w:val="24"/>
        </w:rPr>
        <w:t>(suspension/termination);</w:t>
      </w:r>
    </w:p>
    <w:p>
      <w:pPr>
        <w:pStyle w:val="ListParagraph"/>
        <w:numPr>
          <w:ilvl w:val="0"/>
          <w:numId w:val="15"/>
        </w:numPr>
        <w:tabs>
          <w:tab w:pos="1441" w:val="left" w:leader="none"/>
        </w:tabs>
        <w:spacing w:line="240" w:lineRule="auto" w:before="137" w:after="0"/>
        <w:ind w:left="1441" w:right="0" w:hanging="359"/>
        <w:jc w:val="left"/>
        <w:rPr>
          <w:sz w:val="24"/>
        </w:rPr>
      </w:pPr>
      <w:r>
        <w:rPr>
          <w:sz w:val="24"/>
        </w:rPr>
        <w:t>Effective</w:t>
      </w:r>
      <w:r>
        <w:rPr>
          <w:spacing w:val="-1"/>
          <w:sz w:val="24"/>
        </w:rPr>
        <w:t> </w:t>
      </w:r>
      <w:r>
        <w:rPr>
          <w:sz w:val="24"/>
        </w:rPr>
        <w:t>date of</w:t>
      </w:r>
      <w:r>
        <w:rPr>
          <w:spacing w:val="-1"/>
          <w:sz w:val="24"/>
        </w:rPr>
        <w:t> </w:t>
      </w:r>
      <w:r>
        <w:rPr>
          <w:spacing w:val="-2"/>
          <w:sz w:val="24"/>
        </w:rPr>
        <w:t>enforcement;</w:t>
      </w:r>
    </w:p>
    <w:p>
      <w:pPr>
        <w:pStyle w:val="ListParagraph"/>
        <w:numPr>
          <w:ilvl w:val="0"/>
          <w:numId w:val="15"/>
        </w:numPr>
        <w:tabs>
          <w:tab w:pos="1442" w:val="left" w:leader="none"/>
        </w:tabs>
        <w:spacing w:line="360" w:lineRule="auto" w:before="141" w:after="0"/>
        <w:ind w:left="1442" w:right="355" w:hanging="360"/>
        <w:jc w:val="left"/>
        <w:rPr>
          <w:sz w:val="24"/>
        </w:rPr>
      </w:pPr>
      <w:r>
        <w:rPr>
          <w:sz w:val="24"/>
        </w:rPr>
        <w:t>Any</w:t>
      </w:r>
      <w:r>
        <w:rPr>
          <w:spacing w:val="40"/>
          <w:sz w:val="24"/>
        </w:rPr>
        <w:t> </w:t>
      </w:r>
      <w:r>
        <w:rPr>
          <w:sz w:val="24"/>
        </w:rPr>
        <w:t>conditional</w:t>
      </w:r>
      <w:r>
        <w:rPr>
          <w:spacing w:val="40"/>
          <w:sz w:val="24"/>
        </w:rPr>
        <w:t> </w:t>
      </w:r>
      <w:r>
        <w:rPr>
          <w:sz w:val="24"/>
        </w:rPr>
        <w:t>measures</w:t>
      </w:r>
      <w:r>
        <w:rPr>
          <w:spacing w:val="40"/>
          <w:sz w:val="24"/>
        </w:rPr>
        <w:t> </w:t>
      </w:r>
      <w:r>
        <w:rPr>
          <w:sz w:val="24"/>
        </w:rPr>
        <w:t>or</w:t>
      </w:r>
      <w:r>
        <w:rPr>
          <w:spacing w:val="40"/>
          <w:sz w:val="24"/>
        </w:rPr>
        <w:t> </w:t>
      </w:r>
      <w:r>
        <w:rPr>
          <w:sz w:val="24"/>
        </w:rPr>
        <w:t>transitional</w:t>
      </w:r>
      <w:r>
        <w:rPr>
          <w:spacing w:val="40"/>
          <w:sz w:val="24"/>
        </w:rPr>
        <w:t> </w:t>
      </w:r>
      <w:r>
        <w:rPr>
          <w:sz w:val="24"/>
        </w:rPr>
        <w:t>arrangements</w:t>
      </w:r>
      <w:r>
        <w:rPr>
          <w:spacing w:val="40"/>
          <w:sz w:val="24"/>
        </w:rPr>
        <w:t> </w:t>
      </w:r>
      <w:r>
        <w:rPr>
          <w:sz w:val="24"/>
        </w:rPr>
        <w:t>(e.g.,</w:t>
      </w:r>
      <w:r>
        <w:rPr>
          <w:spacing w:val="40"/>
          <w:sz w:val="24"/>
        </w:rPr>
        <w:t> </w:t>
      </w:r>
      <w:r>
        <w:rPr>
          <w:sz w:val="24"/>
        </w:rPr>
        <w:t>fallback</w:t>
      </w:r>
      <w:r>
        <w:rPr>
          <w:spacing w:val="40"/>
          <w:sz w:val="24"/>
        </w:rPr>
        <w:t> </w:t>
      </w:r>
      <w:r>
        <w:rPr>
          <w:sz w:val="24"/>
        </w:rPr>
        <w:t>settlement </w:t>
      </w:r>
      <w:r>
        <w:rPr>
          <w:spacing w:val="-2"/>
          <w:sz w:val="24"/>
        </w:rPr>
        <w:t>procedures);</w:t>
      </w:r>
    </w:p>
    <w:p>
      <w:pPr>
        <w:pStyle w:val="ListParagraph"/>
        <w:numPr>
          <w:ilvl w:val="0"/>
          <w:numId w:val="15"/>
        </w:numPr>
        <w:tabs>
          <w:tab w:pos="1441" w:val="left" w:leader="none"/>
        </w:tabs>
        <w:spacing w:line="274" w:lineRule="exact" w:before="0" w:after="0"/>
        <w:ind w:left="1441" w:right="0" w:hanging="359"/>
        <w:jc w:val="left"/>
        <w:rPr>
          <w:sz w:val="24"/>
        </w:rPr>
      </w:pPr>
      <w:r>
        <w:rPr>
          <w:sz w:val="24"/>
        </w:rPr>
        <w:t>Contact</w:t>
      </w:r>
      <w:r>
        <w:rPr>
          <w:spacing w:val="-1"/>
          <w:sz w:val="24"/>
        </w:rPr>
        <w:t> </w:t>
      </w:r>
      <w:r>
        <w:rPr>
          <w:sz w:val="24"/>
        </w:rPr>
        <w:t>points for further </w:t>
      </w:r>
      <w:r>
        <w:rPr>
          <w:spacing w:val="-2"/>
          <w:sz w:val="24"/>
        </w:rPr>
        <w:t>clarification.</w:t>
      </w:r>
    </w:p>
    <w:p>
      <w:pPr>
        <w:pStyle w:val="BodyText"/>
      </w:pPr>
    </w:p>
    <w:p>
      <w:pPr>
        <w:pStyle w:val="BodyText"/>
        <w:spacing w:before="2"/>
      </w:pPr>
    </w:p>
    <w:p>
      <w:pPr>
        <w:pStyle w:val="Heading1"/>
        <w:numPr>
          <w:ilvl w:val="0"/>
          <w:numId w:val="2"/>
        </w:numPr>
        <w:tabs>
          <w:tab w:pos="1441" w:val="left" w:leader="none"/>
        </w:tabs>
        <w:spacing w:line="240" w:lineRule="auto" w:before="1" w:after="0"/>
        <w:ind w:left="1441" w:right="0" w:hanging="359"/>
        <w:jc w:val="left"/>
      </w:pPr>
      <w:bookmarkStart w:name="_TOC_250050" w:id="21"/>
      <w:r>
        <w:rPr>
          <w:color w:val="196B24"/>
        </w:rPr>
        <w:t>Compliance </w:t>
      </w:r>
      <w:bookmarkEnd w:id="21"/>
      <w:r>
        <w:rPr>
          <w:color w:val="196B24"/>
          <w:spacing w:val="-2"/>
        </w:rPr>
        <w:t>Guidelines</w:t>
      </w:r>
    </w:p>
    <w:p>
      <w:pPr>
        <w:pStyle w:val="BodyText"/>
        <w:rPr>
          <w:rFonts w:ascii="Arial"/>
          <w:b/>
        </w:rPr>
      </w:pPr>
    </w:p>
    <w:p>
      <w:pPr>
        <w:pStyle w:val="BodyText"/>
        <w:spacing w:before="88"/>
        <w:rPr>
          <w:rFonts w:ascii="Arial"/>
          <w:b/>
        </w:rPr>
      </w:pPr>
    </w:p>
    <w:p>
      <w:pPr>
        <w:pStyle w:val="Heading1"/>
        <w:numPr>
          <w:ilvl w:val="1"/>
          <w:numId w:val="2"/>
        </w:numPr>
        <w:tabs>
          <w:tab w:pos="1800" w:val="left" w:leader="none"/>
        </w:tabs>
        <w:spacing w:line="240" w:lineRule="auto" w:before="1" w:after="0"/>
        <w:ind w:left="1800" w:right="0" w:hanging="718"/>
        <w:jc w:val="left"/>
      </w:pPr>
      <w:bookmarkStart w:name="_TOC_250049" w:id="22"/>
      <w:r>
        <w:rPr/>
        <w:t>Objectives of the Compliance </w:t>
      </w:r>
      <w:bookmarkEnd w:id="22"/>
      <w:r>
        <w:rPr>
          <w:spacing w:val="-2"/>
        </w:rPr>
        <w:t>Framework</w:t>
      </w:r>
    </w:p>
    <w:p>
      <w:pPr>
        <w:pStyle w:val="ListParagraph"/>
        <w:numPr>
          <w:ilvl w:val="2"/>
          <w:numId w:val="2"/>
        </w:numPr>
        <w:tabs>
          <w:tab w:pos="2162" w:val="left" w:leader="none"/>
        </w:tabs>
        <w:spacing w:line="360" w:lineRule="auto" w:before="223" w:after="0"/>
        <w:ind w:left="2162" w:right="354" w:hanging="1080"/>
        <w:jc w:val="both"/>
        <w:rPr>
          <w:rFonts w:ascii="Arial"/>
          <w:b/>
          <w:sz w:val="24"/>
        </w:rPr>
      </w:pPr>
      <w:r>
        <w:rPr>
          <w:sz w:val="24"/>
        </w:rPr>
        <w:t>The IPN Compliance Framework is designed to uphold the integrity, security, and resilience of the Instant Payment Solution by ensuring that all Scheme Participants operate within the boundaries of applicable laws, scheme rules, and industry standards. It supports risk mitigation, strengthens public confidence, and establishes mechanisms for continuous monitoring and enforcement of participant obligations. The framework enables both the Scheme Operator and participants to proactively manage risks, ensure legal compliance, and align operational practices with internationally recognised </w:t>
      </w:r>
      <w:r>
        <w:rPr>
          <w:spacing w:val="-2"/>
          <w:sz w:val="24"/>
        </w:rPr>
        <w:t>benchmarks.</w:t>
      </w:r>
    </w:p>
    <w:p>
      <w:pPr>
        <w:pStyle w:val="BodyText"/>
        <w:spacing w:before="135"/>
      </w:pPr>
    </w:p>
    <w:p>
      <w:pPr>
        <w:pStyle w:val="Heading1"/>
        <w:numPr>
          <w:ilvl w:val="1"/>
          <w:numId w:val="2"/>
        </w:numPr>
        <w:tabs>
          <w:tab w:pos="1800" w:val="left" w:leader="none"/>
        </w:tabs>
        <w:spacing w:line="240" w:lineRule="auto" w:before="1" w:after="0"/>
        <w:ind w:left="1800" w:right="0" w:hanging="718"/>
        <w:jc w:val="left"/>
      </w:pPr>
      <w:bookmarkStart w:name="_TOC_250048" w:id="23"/>
      <w:r>
        <w:rPr/>
        <w:t>Regulatory</w:t>
      </w:r>
      <w:r>
        <w:rPr>
          <w:spacing w:val="-1"/>
        </w:rPr>
        <w:t> </w:t>
      </w:r>
      <w:r>
        <w:rPr/>
        <w:t>Compliance</w:t>
      </w:r>
      <w:r>
        <w:rPr>
          <w:spacing w:val="-1"/>
        </w:rPr>
        <w:t> </w:t>
      </w:r>
      <w:r>
        <w:rPr/>
        <w:t>and</w:t>
      </w:r>
      <w:r>
        <w:rPr>
          <w:spacing w:val="-1"/>
        </w:rPr>
        <w:t> </w:t>
      </w:r>
      <w:r>
        <w:rPr/>
        <w:t>Industry </w:t>
      </w:r>
      <w:bookmarkEnd w:id="23"/>
      <w:r>
        <w:rPr>
          <w:spacing w:val="-2"/>
        </w:rPr>
        <w:t>Certifications</w:t>
      </w:r>
    </w:p>
    <w:p>
      <w:pPr>
        <w:pStyle w:val="BodyText"/>
        <w:spacing w:before="19"/>
        <w:rPr>
          <w:rFonts w:ascii="Arial"/>
          <w:b/>
        </w:rPr>
      </w:pPr>
    </w:p>
    <w:p>
      <w:pPr>
        <w:pStyle w:val="Heading1"/>
        <w:numPr>
          <w:ilvl w:val="2"/>
          <w:numId w:val="2"/>
        </w:numPr>
        <w:tabs>
          <w:tab w:pos="2162" w:val="left" w:leader="none"/>
        </w:tabs>
        <w:spacing w:line="240" w:lineRule="auto" w:before="0" w:after="0"/>
        <w:ind w:left="2162" w:right="0" w:hanging="1080"/>
        <w:jc w:val="left"/>
      </w:pPr>
      <w:bookmarkStart w:name="_TOC_250047" w:id="24"/>
      <w:r>
        <w:rPr/>
        <w:t>Mandatory</w:t>
      </w:r>
      <w:r>
        <w:rPr>
          <w:spacing w:val="-5"/>
        </w:rPr>
        <w:t> </w:t>
      </w:r>
      <w:r>
        <w:rPr/>
        <w:t>Compliance</w:t>
      </w:r>
      <w:r>
        <w:rPr>
          <w:spacing w:val="-4"/>
        </w:rPr>
        <w:t> </w:t>
      </w:r>
      <w:bookmarkEnd w:id="24"/>
      <w:r>
        <w:rPr>
          <w:spacing w:val="-2"/>
        </w:rPr>
        <w:t>Framework</w:t>
      </w:r>
    </w:p>
    <w:p>
      <w:pPr>
        <w:pStyle w:val="ListParagraph"/>
        <w:numPr>
          <w:ilvl w:val="3"/>
          <w:numId w:val="2"/>
        </w:numPr>
        <w:tabs>
          <w:tab w:pos="1802" w:val="left" w:leader="none"/>
        </w:tabs>
        <w:spacing w:line="360" w:lineRule="auto" w:before="223" w:after="0"/>
        <w:ind w:left="1802" w:right="354" w:hanging="360"/>
        <w:jc w:val="both"/>
        <w:rPr>
          <w:sz w:val="24"/>
        </w:rPr>
      </w:pPr>
      <w:r>
        <w:rPr>
          <w:sz w:val="24"/>
        </w:rPr>
        <w:t>The IPS Scheme shall operate in accordance with a Mandatory Compliance </w:t>
      </w:r>
      <w:r>
        <w:rPr>
          <w:spacing w:val="-2"/>
          <w:sz w:val="24"/>
        </w:rPr>
        <w:t>Framework</w:t>
      </w:r>
      <w:r>
        <w:rPr>
          <w:spacing w:val="-6"/>
          <w:sz w:val="24"/>
        </w:rPr>
        <w:t> </w:t>
      </w:r>
      <w:r>
        <w:rPr>
          <w:spacing w:val="-2"/>
          <w:sz w:val="24"/>
        </w:rPr>
        <w:t>that</w:t>
      </w:r>
      <w:r>
        <w:rPr>
          <w:spacing w:val="-6"/>
          <w:sz w:val="24"/>
        </w:rPr>
        <w:t> </w:t>
      </w:r>
      <w:r>
        <w:rPr>
          <w:spacing w:val="-2"/>
          <w:sz w:val="24"/>
        </w:rPr>
        <w:t>ensures</w:t>
      </w:r>
      <w:r>
        <w:rPr>
          <w:spacing w:val="-6"/>
          <w:sz w:val="24"/>
        </w:rPr>
        <w:t> </w:t>
      </w:r>
      <w:r>
        <w:rPr>
          <w:spacing w:val="-2"/>
          <w:sz w:val="24"/>
        </w:rPr>
        <w:t>participants</w:t>
      </w:r>
      <w:r>
        <w:rPr>
          <w:spacing w:val="-6"/>
          <w:sz w:val="24"/>
        </w:rPr>
        <w:t> </w:t>
      </w:r>
      <w:r>
        <w:rPr>
          <w:spacing w:val="-2"/>
          <w:sz w:val="24"/>
        </w:rPr>
        <w:t>adhere</w:t>
      </w:r>
      <w:r>
        <w:rPr>
          <w:spacing w:val="-6"/>
          <w:sz w:val="24"/>
        </w:rPr>
        <w:t> </w:t>
      </w:r>
      <w:r>
        <w:rPr>
          <w:spacing w:val="-2"/>
          <w:sz w:val="24"/>
        </w:rPr>
        <w:t>to</w:t>
      </w:r>
      <w:r>
        <w:rPr>
          <w:spacing w:val="-6"/>
          <w:sz w:val="24"/>
        </w:rPr>
        <w:t> </w:t>
      </w:r>
      <w:r>
        <w:rPr>
          <w:spacing w:val="-2"/>
          <w:sz w:val="24"/>
        </w:rPr>
        <w:t>all</w:t>
      </w:r>
      <w:r>
        <w:rPr>
          <w:spacing w:val="-6"/>
          <w:sz w:val="24"/>
        </w:rPr>
        <w:t> </w:t>
      </w:r>
      <w:r>
        <w:rPr>
          <w:spacing w:val="-2"/>
          <w:sz w:val="24"/>
        </w:rPr>
        <w:t>applicable</w:t>
      </w:r>
      <w:r>
        <w:rPr>
          <w:spacing w:val="-6"/>
          <w:sz w:val="24"/>
        </w:rPr>
        <w:t> </w:t>
      </w:r>
      <w:r>
        <w:rPr>
          <w:spacing w:val="-2"/>
          <w:sz w:val="24"/>
        </w:rPr>
        <w:t>laws,</w:t>
      </w:r>
      <w:r>
        <w:rPr>
          <w:spacing w:val="-6"/>
          <w:sz w:val="24"/>
        </w:rPr>
        <w:t> </w:t>
      </w:r>
      <w:r>
        <w:rPr>
          <w:spacing w:val="-2"/>
          <w:sz w:val="24"/>
        </w:rPr>
        <w:t>regulations,</w:t>
      </w:r>
      <w:r>
        <w:rPr>
          <w:spacing w:val="-6"/>
          <w:sz w:val="24"/>
        </w:rPr>
        <w:t> </w:t>
      </w:r>
      <w:r>
        <w:rPr>
          <w:spacing w:val="-2"/>
          <w:sz w:val="24"/>
        </w:rPr>
        <w:t>and </w:t>
      </w:r>
      <w:r>
        <w:rPr>
          <w:sz w:val="24"/>
        </w:rPr>
        <w:t>scheme rules. This framework includes the following key elements:</w:t>
      </w:r>
    </w:p>
    <w:p>
      <w:pPr>
        <w:pStyle w:val="ListParagraph"/>
        <w:spacing w:after="0" w:line="360" w:lineRule="auto"/>
        <w:jc w:val="both"/>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162" w:val="left" w:leader="none"/>
        </w:tabs>
        <w:spacing w:line="360" w:lineRule="auto" w:before="1" w:after="0"/>
        <w:ind w:left="2162" w:right="355" w:hanging="480"/>
        <w:jc w:val="both"/>
        <w:rPr>
          <w:sz w:val="24"/>
        </w:rPr>
      </w:pPr>
      <w:r>
        <w:rPr>
          <w:rFonts w:ascii="Arial"/>
          <w:b/>
          <w:sz w:val="24"/>
        </w:rPr>
        <w:t>Baseline Regulatory Obligations: </w:t>
      </w:r>
      <w:r>
        <w:rPr>
          <w:sz w:val="24"/>
        </w:rPr>
        <w:t>Participants must comply with </w:t>
      </w:r>
      <w:r>
        <w:rPr>
          <w:sz w:val="24"/>
        </w:rPr>
        <w:t>the Payment System Management Act of 2023 (as amended); PSD-1 and PSD-6 Determinations; Banking Institutions Act of 2023; Financial Intelligence Act of 2012 (as amended); Competition Act of 2003 (as amended); Consumer Protection and the Namibian Data Protection Bill (upon enactment). These regulations</w:t>
      </w:r>
      <w:r>
        <w:rPr>
          <w:spacing w:val="-17"/>
          <w:sz w:val="24"/>
        </w:rPr>
        <w:t> </w:t>
      </w:r>
      <w:r>
        <w:rPr>
          <w:sz w:val="24"/>
        </w:rPr>
        <w:t>should</w:t>
      </w:r>
      <w:r>
        <w:rPr>
          <w:spacing w:val="-17"/>
          <w:sz w:val="24"/>
        </w:rPr>
        <w:t> </w:t>
      </w:r>
      <w:r>
        <w:rPr>
          <w:sz w:val="24"/>
        </w:rPr>
        <w:t>be</w:t>
      </w:r>
      <w:r>
        <w:rPr>
          <w:spacing w:val="-16"/>
          <w:sz w:val="24"/>
        </w:rPr>
        <w:t> </w:t>
      </w:r>
      <w:r>
        <w:rPr>
          <w:sz w:val="24"/>
        </w:rPr>
        <w:t>read</w:t>
      </w:r>
      <w:r>
        <w:rPr>
          <w:spacing w:val="-17"/>
          <w:sz w:val="24"/>
        </w:rPr>
        <w:t> </w:t>
      </w:r>
      <w:r>
        <w:rPr>
          <w:sz w:val="24"/>
        </w:rPr>
        <w:t>in</w:t>
      </w:r>
      <w:r>
        <w:rPr>
          <w:spacing w:val="-17"/>
          <w:sz w:val="24"/>
        </w:rPr>
        <w:t> </w:t>
      </w:r>
      <w:r>
        <w:rPr>
          <w:sz w:val="24"/>
        </w:rPr>
        <w:t>conjunction</w:t>
      </w:r>
      <w:r>
        <w:rPr>
          <w:spacing w:val="-17"/>
          <w:sz w:val="24"/>
        </w:rPr>
        <w:t> </w:t>
      </w:r>
      <w:r>
        <w:rPr>
          <w:sz w:val="24"/>
        </w:rPr>
        <w:t>with</w:t>
      </w:r>
      <w:r>
        <w:rPr>
          <w:spacing w:val="-16"/>
          <w:sz w:val="24"/>
        </w:rPr>
        <w:t> </w:t>
      </w:r>
      <w:r>
        <w:rPr>
          <w:sz w:val="24"/>
        </w:rPr>
        <w:t>the</w:t>
      </w:r>
      <w:r>
        <w:rPr>
          <w:spacing w:val="-17"/>
          <w:sz w:val="24"/>
        </w:rPr>
        <w:t> </w:t>
      </w:r>
      <w:r>
        <w:rPr>
          <w:sz w:val="24"/>
        </w:rPr>
        <w:t>rules</w:t>
      </w:r>
      <w:r>
        <w:rPr>
          <w:spacing w:val="-17"/>
          <w:sz w:val="24"/>
        </w:rPr>
        <w:t> </w:t>
      </w:r>
      <w:r>
        <w:rPr>
          <w:sz w:val="24"/>
        </w:rPr>
        <w:t>in</w:t>
      </w:r>
      <w:r>
        <w:rPr>
          <w:spacing w:val="-16"/>
          <w:sz w:val="24"/>
        </w:rPr>
        <w:t> </w:t>
      </w:r>
      <w:r>
        <w:rPr>
          <w:sz w:val="24"/>
        </w:rPr>
        <w:t>these</w:t>
      </w:r>
      <w:r>
        <w:rPr>
          <w:spacing w:val="-17"/>
          <w:sz w:val="24"/>
        </w:rPr>
        <w:t> </w:t>
      </w:r>
      <w:r>
        <w:rPr>
          <w:sz w:val="24"/>
        </w:rPr>
        <w:t>Scheme</w:t>
      </w:r>
      <w:r>
        <w:rPr>
          <w:spacing w:val="-17"/>
          <w:sz w:val="24"/>
        </w:rPr>
        <w:t> </w:t>
      </w:r>
      <w:r>
        <w:rPr>
          <w:sz w:val="24"/>
        </w:rPr>
        <w:t>Rules, the Product Rules and the Functional Specification Document.</w:t>
      </w:r>
    </w:p>
    <w:p>
      <w:pPr>
        <w:pStyle w:val="ListParagraph"/>
        <w:numPr>
          <w:ilvl w:val="4"/>
          <w:numId w:val="2"/>
        </w:numPr>
        <w:tabs>
          <w:tab w:pos="2160" w:val="left" w:leader="none"/>
          <w:tab w:pos="2162" w:val="left" w:leader="none"/>
        </w:tabs>
        <w:spacing w:line="360" w:lineRule="auto" w:before="159" w:after="0"/>
        <w:ind w:left="2162" w:right="354" w:hanging="534"/>
        <w:jc w:val="both"/>
        <w:rPr>
          <w:sz w:val="24"/>
        </w:rPr>
      </w:pPr>
      <w:r>
        <w:rPr>
          <w:rFonts w:ascii="Arial"/>
          <w:b/>
          <w:sz w:val="24"/>
        </w:rPr>
        <w:t>Industry</w:t>
      </w:r>
      <w:r>
        <w:rPr>
          <w:rFonts w:ascii="Arial"/>
          <w:b/>
          <w:spacing w:val="-2"/>
          <w:sz w:val="24"/>
        </w:rPr>
        <w:t> </w:t>
      </w:r>
      <w:r>
        <w:rPr>
          <w:rFonts w:ascii="Arial"/>
          <w:b/>
          <w:sz w:val="24"/>
        </w:rPr>
        <w:t>Rules</w:t>
      </w:r>
      <w:r>
        <w:rPr>
          <w:rFonts w:ascii="Arial"/>
          <w:b/>
          <w:spacing w:val="-2"/>
          <w:sz w:val="24"/>
        </w:rPr>
        <w:t> </w:t>
      </w:r>
      <w:r>
        <w:rPr>
          <w:rFonts w:ascii="Arial"/>
          <w:b/>
          <w:sz w:val="24"/>
        </w:rPr>
        <w:t>Compliance</w:t>
      </w:r>
      <w:r>
        <w:rPr>
          <w:sz w:val="24"/>
        </w:rPr>
        <w:t>:</w:t>
      </w:r>
      <w:r>
        <w:rPr>
          <w:spacing w:val="-2"/>
          <w:sz w:val="24"/>
        </w:rPr>
        <w:t> </w:t>
      </w:r>
      <w:r>
        <w:rPr>
          <w:sz w:val="24"/>
        </w:rPr>
        <w:t>Participants</w:t>
      </w:r>
      <w:r>
        <w:rPr>
          <w:spacing w:val="-2"/>
          <w:sz w:val="24"/>
        </w:rPr>
        <w:t> </w:t>
      </w:r>
      <w:r>
        <w:rPr>
          <w:sz w:val="24"/>
        </w:rPr>
        <w:t>must</w:t>
      </w:r>
      <w:r>
        <w:rPr>
          <w:spacing w:val="-2"/>
          <w:sz w:val="24"/>
        </w:rPr>
        <w:t> </w:t>
      </w:r>
      <w:r>
        <w:rPr>
          <w:sz w:val="24"/>
        </w:rPr>
        <w:t>comply</w:t>
      </w:r>
      <w:r>
        <w:rPr>
          <w:spacing w:val="-2"/>
          <w:sz w:val="24"/>
        </w:rPr>
        <w:t> </w:t>
      </w:r>
      <w:r>
        <w:rPr>
          <w:sz w:val="24"/>
        </w:rPr>
        <w:t>with</w:t>
      </w:r>
      <w:r>
        <w:rPr>
          <w:spacing w:val="-2"/>
          <w:sz w:val="24"/>
        </w:rPr>
        <w:t> </w:t>
      </w:r>
      <w:r>
        <w:rPr>
          <w:sz w:val="24"/>
        </w:rPr>
        <w:t>the</w:t>
      </w:r>
      <w:r>
        <w:rPr>
          <w:spacing w:val="-2"/>
          <w:sz w:val="24"/>
        </w:rPr>
        <w:t> </w:t>
      </w:r>
      <w:r>
        <w:rPr>
          <w:sz w:val="24"/>
        </w:rPr>
        <w:t>IPS</w:t>
      </w:r>
      <w:r>
        <w:rPr>
          <w:spacing w:val="-2"/>
          <w:sz w:val="24"/>
        </w:rPr>
        <w:t> </w:t>
      </w:r>
      <w:r>
        <w:rPr>
          <w:sz w:val="24"/>
        </w:rPr>
        <w:t>Payment Clearing House (PCH) Rules as issued and maintained by the Payments Association of Namibia (PAN). These rules will govern the clearing arrangements, processing standards, settlement timelines, and conduct of participants within the IPS ecosystem. The IPS Operator shall align its operational oversight with the PCH Rules and ensure that all participants are continuously</w:t>
      </w:r>
      <w:r>
        <w:rPr>
          <w:spacing w:val="-15"/>
          <w:sz w:val="24"/>
        </w:rPr>
        <w:t> </w:t>
      </w:r>
      <w:r>
        <w:rPr>
          <w:sz w:val="24"/>
        </w:rPr>
        <w:t>informed</w:t>
      </w:r>
      <w:r>
        <w:rPr>
          <w:spacing w:val="-15"/>
          <w:sz w:val="24"/>
        </w:rPr>
        <w:t> </w:t>
      </w:r>
      <w:r>
        <w:rPr>
          <w:sz w:val="24"/>
        </w:rPr>
        <w:t>of</w:t>
      </w:r>
      <w:r>
        <w:rPr>
          <w:spacing w:val="-15"/>
          <w:sz w:val="24"/>
        </w:rPr>
        <w:t> </w:t>
      </w:r>
      <w:r>
        <w:rPr>
          <w:sz w:val="24"/>
        </w:rPr>
        <w:t>any</w:t>
      </w:r>
      <w:r>
        <w:rPr>
          <w:spacing w:val="-15"/>
          <w:sz w:val="24"/>
        </w:rPr>
        <w:t> </w:t>
      </w:r>
      <w:r>
        <w:rPr>
          <w:sz w:val="24"/>
        </w:rPr>
        <w:t>amendments</w:t>
      </w:r>
      <w:r>
        <w:rPr>
          <w:spacing w:val="-15"/>
          <w:sz w:val="24"/>
        </w:rPr>
        <w:t> </w:t>
      </w:r>
      <w:r>
        <w:rPr>
          <w:sz w:val="24"/>
        </w:rPr>
        <w:t>to</w:t>
      </w:r>
      <w:r>
        <w:rPr>
          <w:spacing w:val="-15"/>
          <w:sz w:val="24"/>
        </w:rPr>
        <w:t> </w:t>
      </w:r>
      <w:r>
        <w:rPr>
          <w:sz w:val="24"/>
        </w:rPr>
        <w:t>these</w:t>
      </w:r>
      <w:r>
        <w:rPr>
          <w:spacing w:val="-15"/>
          <w:sz w:val="24"/>
        </w:rPr>
        <w:t> </w:t>
      </w:r>
      <w:r>
        <w:rPr>
          <w:sz w:val="24"/>
        </w:rPr>
        <w:t>rules.</w:t>
      </w:r>
      <w:r>
        <w:rPr>
          <w:spacing w:val="-15"/>
          <w:sz w:val="24"/>
        </w:rPr>
        <w:t> </w:t>
      </w:r>
      <w:r>
        <w:rPr>
          <w:sz w:val="24"/>
        </w:rPr>
        <w:t>Non-compliance</w:t>
      </w:r>
      <w:r>
        <w:rPr>
          <w:spacing w:val="-15"/>
          <w:sz w:val="24"/>
        </w:rPr>
        <w:t> </w:t>
      </w:r>
      <w:r>
        <w:rPr>
          <w:sz w:val="24"/>
        </w:rPr>
        <w:t>with the IPS PCH Rules may trigger Scheme-level enforcement actions in accordance with this Rulebook and the PAN compliance framework.</w:t>
      </w:r>
    </w:p>
    <w:p>
      <w:pPr>
        <w:pStyle w:val="ListParagraph"/>
        <w:numPr>
          <w:ilvl w:val="4"/>
          <w:numId w:val="2"/>
        </w:numPr>
        <w:tabs>
          <w:tab w:pos="2162" w:val="left" w:leader="none"/>
        </w:tabs>
        <w:spacing w:line="360" w:lineRule="auto" w:before="163" w:after="0"/>
        <w:ind w:left="2162" w:right="355" w:hanging="587"/>
        <w:jc w:val="both"/>
        <w:rPr>
          <w:sz w:val="24"/>
        </w:rPr>
      </w:pPr>
      <w:r>
        <w:rPr>
          <w:rFonts w:ascii="Arial"/>
          <w:b/>
          <w:sz w:val="24"/>
        </w:rPr>
        <w:t>Self-Assessment and Due Diligence: </w:t>
      </w:r>
      <w:r>
        <w:rPr>
          <w:sz w:val="24"/>
        </w:rPr>
        <w:t>All participants must conduct internal compliance assessments biannually using the standard IPS Self-Assessment Template</w:t>
      </w:r>
      <w:r>
        <w:rPr>
          <w:sz w:val="24"/>
          <w:vertAlign w:val="superscript"/>
        </w:rPr>
        <w:t>1</w:t>
      </w:r>
      <w:r>
        <w:rPr>
          <w:sz w:val="24"/>
          <w:vertAlign w:val="baseline"/>
        </w:rPr>
        <w:t>. Results must be submitted to Instant Payments Namibia for the attention of the Chief Operating Officer within 30 working days after sign-off.</w:t>
      </w:r>
    </w:p>
    <w:p>
      <w:pPr>
        <w:pStyle w:val="ListParagraph"/>
        <w:numPr>
          <w:ilvl w:val="4"/>
          <w:numId w:val="2"/>
        </w:numPr>
        <w:tabs>
          <w:tab w:pos="2162" w:val="left" w:leader="none"/>
        </w:tabs>
        <w:spacing w:line="360" w:lineRule="auto" w:before="158" w:after="0"/>
        <w:ind w:left="2162" w:right="355" w:hanging="600"/>
        <w:jc w:val="both"/>
        <w:rPr>
          <w:sz w:val="24"/>
        </w:rPr>
      </w:pPr>
      <w:r>
        <w:rPr>
          <w:rFonts w:ascii="Arial"/>
          <w:b/>
          <w:sz w:val="24"/>
        </w:rPr>
        <w:t>Scheme Rule Adherence: </w:t>
      </w:r>
      <w:r>
        <w:rPr>
          <w:sz w:val="24"/>
        </w:rPr>
        <w:t>Participants must implement policies to ensure compliance with all rights and duties outlined in Section 9 of this Rulebook.</w:t>
      </w:r>
    </w:p>
    <w:p>
      <w:pPr>
        <w:pStyle w:val="ListParagraph"/>
        <w:numPr>
          <w:ilvl w:val="4"/>
          <w:numId w:val="2"/>
        </w:numPr>
        <w:tabs>
          <w:tab w:pos="2162" w:val="left" w:leader="none"/>
        </w:tabs>
        <w:spacing w:line="360" w:lineRule="auto" w:before="161" w:after="0"/>
        <w:ind w:left="2162" w:right="355" w:hanging="547"/>
        <w:jc w:val="both"/>
        <w:rPr>
          <w:sz w:val="24"/>
        </w:rPr>
      </w:pPr>
      <w:r>
        <w:rPr>
          <w:rFonts w:ascii="Arial"/>
          <w:b/>
          <w:sz w:val="24"/>
        </w:rPr>
        <w:t>Regulatory Engagement: </w:t>
      </w:r>
      <w:r>
        <w:rPr>
          <w:sz w:val="24"/>
        </w:rPr>
        <w:t>In cases of material non-compliance, participants must notify the IPS Operator within 48 hours and cooperate with both the Operator and the Bank of Namibia for resolution.</w:t>
      </w:r>
    </w:p>
    <w:p>
      <w:pPr>
        <w:pStyle w:val="BodyText"/>
        <w:rPr>
          <w:sz w:val="20"/>
        </w:rPr>
      </w:pP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588352">
                <wp:simplePos x="0" y="0"/>
                <wp:positionH relativeFrom="page">
                  <wp:posOffset>916177</wp:posOffset>
                </wp:positionH>
                <wp:positionV relativeFrom="paragraph">
                  <wp:posOffset>236055</wp:posOffset>
                </wp:positionV>
                <wp:extent cx="182880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139999pt;margin-top:18.587049pt;width:144pt;height:.48pt;mso-position-horizontal-relative:page;mso-position-vertical-relative:paragraph;z-index:-15728128;mso-wrap-distance-left:0;mso-wrap-distance-right:0" id="docshape2" filled="true" fillcolor="#000000" stroked="false">
                <v:fill type="solid"/>
                <w10:wrap type="topAndBottom"/>
              </v:rect>
            </w:pict>
          </mc:Fallback>
        </mc:AlternateContent>
      </w:r>
    </w:p>
    <w:p>
      <w:pPr>
        <w:spacing w:before="129"/>
        <w:ind w:left="1082" w:right="0" w:firstLine="0"/>
        <w:jc w:val="left"/>
        <w:rPr>
          <w:rFonts w:ascii="Trebuchet MS"/>
          <w:sz w:val="20"/>
        </w:rPr>
      </w:pPr>
      <w:r>
        <w:rPr>
          <w:rFonts w:ascii="Trebuchet MS"/>
          <w:spacing w:val="-2"/>
          <w:position w:val="7"/>
          <w:sz w:val="12"/>
        </w:rPr>
        <w:t>1</w:t>
      </w:r>
      <w:r>
        <w:rPr>
          <w:rFonts w:ascii="Trebuchet MS"/>
          <w:spacing w:val="2"/>
          <w:position w:val="7"/>
          <w:sz w:val="12"/>
        </w:rPr>
        <w:t> </w:t>
      </w:r>
      <w:r>
        <w:rPr>
          <w:rFonts w:ascii="Trebuchet MS"/>
          <w:spacing w:val="-2"/>
          <w:sz w:val="20"/>
        </w:rPr>
        <w:t>To</w:t>
      </w:r>
      <w:r>
        <w:rPr>
          <w:rFonts w:ascii="Trebuchet MS"/>
          <w:spacing w:val="-21"/>
          <w:sz w:val="20"/>
        </w:rPr>
        <w:t> </w:t>
      </w:r>
      <w:r>
        <w:rPr>
          <w:rFonts w:ascii="Trebuchet MS"/>
          <w:spacing w:val="-2"/>
          <w:sz w:val="20"/>
        </w:rPr>
        <w:t>be</w:t>
      </w:r>
      <w:r>
        <w:rPr>
          <w:rFonts w:ascii="Trebuchet MS"/>
          <w:spacing w:val="-21"/>
          <w:sz w:val="20"/>
        </w:rPr>
        <w:t> </w:t>
      </w:r>
      <w:r>
        <w:rPr>
          <w:rFonts w:ascii="Trebuchet MS"/>
          <w:spacing w:val="-2"/>
          <w:sz w:val="20"/>
        </w:rPr>
        <w:t>provided</w:t>
      </w:r>
      <w:r>
        <w:rPr>
          <w:rFonts w:ascii="Trebuchet MS"/>
          <w:spacing w:val="-21"/>
          <w:sz w:val="20"/>
        </w:rPr>
        <w:t> </w:t>
      </w:r>
      <w:r>
        <w:rPr>
          <w:rFonts w:ascii="Trebuchet MS"/>
          <w:spacing w:val="-2"/>
          <w:sz w:val="20"/>
        </w:rPr>
        <w:t>as</w:t>
      </w:r>
      <w:r>
        <w:rPr>
          <w:rFonts w:ascii="Trebuchet MS"/>
          <w:spacing w:val="-21"/>
          <w:sz w:val="20"/>
        </w:rPr>
        <w:t> </w:t>
      </w:r>
      <w:r>
        <w:rPr>
          <w:rFonts w:ascii="Trebuchet MS"/>
          <w:spacing w:val="-2"/>
          <w:sz w:val="20"/>
        </w:rPr>
        <w:t>an</w:t>
      </w:r>
      <w:r>
        <w:rPr>
          <w:rFonts w:ascii="Trebuchet MS"/>
          <w:spacing w:val="-21"/>
          <w:sz w:val="20"/>
        </w:rPr>
        <w:t> </w:t>
      </w:r>
      <w:r>
        <w:rPr>
          <w:rFonts w:ascii="Trebuchet MS"/>
          <w:spacing w:val="-2"/>
          <w:sz w:val="20"/>
        </w:rPr>
        <w:t>annexure.</w:t>
      </w:r>
    </w:p>
    <w:p>
      <w:pPr>
        <w:spacing w:after="0"/>
        <w:jc w:val="left"/>
        <w:rPr>
          <w:rFonts w:ascii="Trebuchet MS"/>
          <w:sz w:val="20"/>
        </w:rPr>
        <w:sectPr>
          <w:pgSz w:w="12240" w:h="15840"/>
          <w:pgMar w:header="750" w:footer="327" w:top="1880" w:bottom="520" w:left="360" w:right="1080"/>
        </w:sectPr>
      </w:pPr>
    </w:p>
    <w:p>
      <w:pPr>
        <w:pStyle w:val="BodyText"/>
        <w:spacing w:before="36"/>
        <w:rPr>
          <w:rFonts w:ascii="Trebuchet MS"/>
        </w:rPr>
      </w:pPr>
    </w:p>
    <w:p>
      <w:pPr>
        <w:pStyle w:val="ListParagraph"/>
        <w:numPr>
          <w:ilvl w:val="4"/>
          <w:numId w:val="2"/>
        </w:numPr>
        <w:tabs>
          <w:tab w:pos="2160" w:val="left" w:leader="none"/>
          <w:tab w:pos="2162" w:val="left" w:leader="none"/>
        </w:tabs>
        <w:spacing w:line="360" w:lineRule="auto" w:before="0" w:after="0"/>
        <w:ind w:left="2162" w:right="355" w:hanging="600"/>
        <w:jc w:val="both"/>
        <w:rPr>
          <w:sz w:val="24"/>
        </w:rPr>
      </w:pPr>
      <w:r>
        <w:rPr>
          <w:rFonts w:ascii="Arial"/>
          <w:b/>
          <w:sz w:val="24"/>
        </w:rPr>
        <w:t>Oversight and Reporting: </w:t>
      </w:r>
      <w:r>
        <w:rPr>
          <w:sz w:val="24"/>
        </w:rPr>
        <w:t>The IPN will conduct periodic compliance checks and issue compliance status reports to the IPS Governance Board. Repeat non-compliance will trigger enforcement actions under Section 10.</w:t>
      </w:r>
    </w:p>
    <w:p>
      <w:pPr>
        <w:pStyle w:val="ListParagraph"/>
        <w:numPr>
          <w:ilvl w:val="5"/>
          <w:numId w:val="2"/>
        </w:numPr>
        <w:tabs>
          <w:tab w:pos="2522" w:val="left" w:leader="none"/>
        </w:tabs>
        <w:spacing w:line="360" w:lineRule="auto" w:before="160" w:after="0"/>
        <w:ind w:left="2522" w:right="355" w:hanging="360"/>
        <w:jc w:val="both"/>
        <w:rPr>
          <w:sz w:val="24"/>
        </w:rPr>
      </w:pPr>
      <w:r>
        <w:rPr>
          <w:sz w:val="24"/>
        </w:rPr>
        <w:t>Participants must also maintain documentation to support compliance efforts, including:</w:t>
      </w:r>
    </w:p>
    <w:p>
      <w:pPr>
        <w:pStyle w:val="ListParagraph"/>
        <w:numPr>
          <w:ilvl w:val="6"/>
          <w:numId w:val="2"/>
        </w:numPr>
        <w:tabs>
          <w:tab w:pos="2882" w:val="left" w:leader="none"/>
        </w:tabs>
        <w:spacing w:line="240" w:lineRule="auto" w:before="160" w:after="0"/>
        <w:ind w:left="2882" w:right="0" w:hanging="480"/>
        <w:jc w:val="left"/>
        <w:rPr>
          <w:sz w:val="24"/>
        </w:rPr>
      </w:pPr>
      <w:r>
        <w:rPr>
          <w:sz w:val="24"/>
        </w:rPr>
        <w:t>Valid</w:t>
      </w:r>
      <w:r>
        <w:rPr>
          <w:spacing w:val="-1"/>
          <w:sz w:val="24"/>
        </w:rPr>
        <w:t> </w:t>
      </w:r>
      <w:r>
        <w:rPr>
          <w:sz w:val="24"/>
        </w:rPr>
        <w:t>licences</w:t>
      </w:r>
      <w:r>
        <w:rPr>
          <w:spacing w:val="-1"/>
          <w:sz w:val="24"/>
        </w:rPr>
        <w:t> </w:t>
      </w:r>
      <w:r>
        <w:rPr>
          <w:sz w:val="24"/>
        </w:rPr>
        <w:t>and</w:t>
      </w:r>
      <w:r>
        <w:rPr>
          <w:spacing w:val="-1"/>
          <w:sz w:val="24"/>
        </w:rPr>
        <w:t> </w:t>
      </w:r>
      <w:r>
        <w:rPr>
          <w:sz w:val="24"/>
        </w:rPr>
        <w:t>regulatory</w:t>
      </w:r>
      <w:r>
        <w:rPr>
          <w:spacing w:val="-1"/>
          <w:sz w:val="24"/>
        </w:rPr>
        <w:t> </w:t>
      </w:r>
      <w:r>
        <w:rPr>
          <w:spacing w:val="-2"/>
          <w:sz w:val="24"/>
        </w:rPr>
        <w:t>approvals</w:t>
      </w:r>
    </w:p>
    <w:p>
      <w:pPr>
        <w:pStyle w:val="ListParagraph"/>
        <w:numPr>
          <w:ilvl w:val="6"/>
          <w:numId w:val="2"/>
        </w:numPr>
        <w:tabs>
          <w:tab w:pos="2882" w:val="left" w:leader="none"/>
        </w:tabs>
        <w:spacing w:line="360" w:lineRule="auto" w:before="137" w:after="0"/>
        <w:ind w:left="2882" w:right="355" w:hanging="534"/>
        <w:jc w:val="left"/>
        <w:rPr>
          <w:sz w:val="24"/>
        </w:rPr>
      </w:pPr>
      <w:r>
        <w:rPr>
          <w:sz w:val="24"/>
        </w:rPr>
        <w:t>Internal</w:t>
      </w:r>
      <w:r>
        <w:rPr>
          <w:spacing w:val="34"/>
          <w:sz w:val="24"/>
        </w:rPr>
        <w:t> </w:t>
      </w:r>
      <w:r>
        <w:rPr>
          <w:sz w:val="24"/>
        </w:rPr>
        <w:t>AML/CFT</w:t>
      </w:r>
      <w:r>
        <w:rPr>
          <w:spacing w:val="34"/>
          <w:sz w:val="24"/>
        </w:rPr>
        <w:t> </w:t>
      </w:r>
      <w:r>
        <w:rPr>
          <w:sz w:val="24"/>
        </w:rPr>
        <w:t>and</w:t>
      </w:r>
      <w:r>
        <w:rPr>
          <w:spacing w:val="34"/>
          <w:sz w:val="24"/>
        </w:rPr>
        <w:t> </w:t>
      </w:r>
      <w:r>
        <w:rPr>
          <w:sz w:val="24"/>
        </w:rPr>
        <w:t>data</w:t>
      </w:r>
      <w:r>
        <w:rPr>
          <w:spacing w:val="34"/>
          <w:sz w:val="24"/>
        </w:rPr>
        <w:t> </w:t>
      </w:r>
      <w:r>
        <w:rPr>
          <w:sz w:val="24"/>
        </w:rPr>
        <w:t>protection</w:t>
      </w:r>
      <w:r>
        <w:rPr>
          <w:spacing w:val="34"/>
          <w:sz w:val="24"/>
        </w:rPr>
        <w:t> </w:t>
      </w:r>
      <w:r>
        <w:rPr>
          <w:sz w:val="24"/>
        </w:rPr>
        <w:t>policies</w:t>
      </w:r>
      <w:r>
        <w:rPr>
          <w:spacing w:val="34"/>
          <w:sz w:val="24"/>
        </w:rPr>
        <w:t> </w:t>
      </w:r>
      <w:r>
        <w:rPr>
          <w:sz w:val="24"/>
        </w:rPr>
        <w:t>aligned</w:t>
      </w:r>
      <w:r>
        <w:rPr>
          <w:spacing w:val="34"/>
          <w:sz w:val="24"/>
        </w:rPr>
        <w:t> </w:t>
      </w:r>
      <w:r>
        <w:rPr>
          <w:sz w:val="24"/>
        </w:rPr>
        <w:t>with</w:t>
      </w:r>
      <w:r>
        <w:rPr>
          <w:spacing w:val="34"/>
          <w:sz w:val="24"/>
        </w:rPr>
        <w:t> </w:t>
      </w:r>
      <w:r>
        <w:rPr>
          <w:sz w:val="24"/>
        </w:rPr>
        <w:t>Financial Intelligence Act obligations.</w:t>
      </w:r>
    </w:p>
    <w:p>
      <w:pPr>
        <w:pStyle w:val="ListParagraph"/>
        <w:numPr>
          <w:ilvl w:val="6"/>
          <w:numId w:val="2"/>
        </w:numPr>
        <w:tabs>
          <w:tab w:pos="2882" w:val="left" w:leader="none"/>
        </w:tabs>
        <w:spacing w:line="240" w:lineRule="auto" w:before="3" w:after="0"/>
        <w:ind w:left="2882" w:right="0" w:hanging="586"/>
        <w:jc w:val="left"/>
        <w:rPr>
          <w:sz w:val="24"/>
        </w:rPr>
      </w:pPr>
      <w:r>
        <w:rPr>
          <w:sz w:val="24"/>
        </w:rPr>
        <w:t>Evidence</w:t>
      </w:r>
      <w:r>
        <w:rPr>
          <w:spacing w:val="-4"/>
          <w:sz w:val="24"/>
        </w:rPr>
        <w:t> </w:t>
      </w:r>
      <w:r>
        <w:rPr>
          <w:sz w:val="24"/>
        </w:rPr>
        <w:t>of</w:t>
      </w:r>
      <w:r>
        <w:rPr>
          <w:spacing w:val="-2"/>
          <w:sz w:val="24"/>
        </w:rPr>
        <w:t> </w:t>
      </w:r>
      <w:r>
        <w:rPr>
          <w:sz w:val="24"/>
        </w:rPr>
        <w:t>data</w:t>
      </w:r>
      <w:r>
        <w:rPr>
          <w:spacing w:val="-2"/>
          <w:sz w:val="24"/>
        </w:rPr>
        <w:t> </w:t>
      </w:r>
      <w:r>
        <w:rPr>
          <w:sz w:val="24"/>
        </w:rPr>
        <w:t>privacy</w:t>
      </w:r>
      <w:r>
        <w:rPr>
          <w:spacing w:val="-1"/>
          <w:sz w:val="24"/>
        </w:rPr>
        <w:t> </w:t>
      </w:r>
      <w:r>
        <w:rPr>
          <w:sz w:val="24"/>
        </w:rPr>
        <w:t>frameworks</w:t>
      </w:r>
      <w:r>
        <w:rPr>
          <w:spacing w:val="-1"/>
          <w:sz w:val="24"/>
        </w:rPr>
        <w:t> </w:t>
      </w:r>
      <w:r>
        <w:rPr>
          <w:sz w:val="24"/>
        </w:rPr>
        <w:t>and</w:t>
      </w:r>
      <w:r>
        <w:rPr>
          <w:spacing w:val="-2"/>
          <w:sz w:val="24"/>
        </w:rPr>
        <w:t> </w:t>
      </w:r>
      <w:r>
        <w:rPr>
          <w:sz w:val="24"/>
        </w:rPr>
        <w:t>incident</w:t>
      </w:r>
      <w:r>
        <w:rPr>
          <w:spacing w:val="-2"/>
          <w:sz w:val="24"/>
        </w:rPr>
        <w:t> </w:t>
      </w:r>
      <w:r>
        <w:rPr>
          <w:sz w:val="24"/>
        </w:rPr>
        <w:t>response</w:t>
      </w:r>
      <w:r>
        <w:rPr>
          <w:spacing w:val="-1"/>
          <w:sz w:val="24"/>
        </w:rPr>
        <w:t> </w:t>
      </w:r>
      <w:r>
        <w:rPr>
          <w:spacing w:val="-2"/>
          <w:sz w:val="24"/>
        </w:rPr>
        <w:t>plans.</w:t>
      </w:r>
    </w:p>
    <w:p>
      <w:pPr>
        <w:pStyle w:val="ListParagraph"/>
        <w:numPr>
          <w:ilvl w:val="6"/>
          <w:numId w:val="2"/>
        </w:numPr>
        <w:tabs>
          <w:tab w:pos="2882" w:val="left" w:leader="none"/>
        </w:tabs>
        <w:spacing w:line="360" w:lineRule="auto" w:before="137" w:after="0"/>
        <w:ind w:left="2882" w:right="355" w:hanging="600"/>
        <w:jc w:val="left"/>
        <w:rPr>
          <w:sz w:val="24"/>
        </w:rPr>
      </w:pPr>
      <w:r>
        <w:rPr>
          <w:sz w:val="24"/>
        </w:rPr>
        <w:t>Copies</w:t>
      </w:r>
      <w:r>
        <w:rPr>
          <w:spacing w:val="40"/>
          <w:sz w:val="24"/>
        </w:rPr>
        <w:t> </w:t>
      </w:r>
      <w:r>
        <w:rPr>
          <w:sz w:val="24"/>
        </w:rPr>
        <w:t>of</w:t>
      </w:r>
      <w:r>
        <w:rPr>
          <w:spacing w:val="40"/>
          <w:sz w:val="24"/>
        </w:rPr>
        <w:t> </w:t>
      </w:r>
      <w:r>
        <w:rPr>
          <w:sz w:val="24"/>
        </w:rPr>
        <w:t>user</w:t>
      </w:r>
      <w:r>
        <w:rPr>
          <w:spacing w:val="40"/>
          <w:sz w:val="24"/>
        </w:rPr>
        <w:t> </w:t>
      </w:r>
      <w:r>
        <w:rPr>
          <w:sz w:val="24"/>
        </w:rPr>
        <w:t>terms,</w:t>
      </w:r>
      <w:r>
        <w:rPr>
          <w:spacing w:val="40"/>
          <w:sz w:val="24"/>
        </w:rPr>
        <w:t> </w:t>
      </w:r>
      <w:r>
        <w:rPr>
          <w:sz w:val="24"/>
        </w:rPr>
        <w:t>disclosures,</w:t>
      </w:r>
      <w:r>
        <w:rPr>
          <w:spacing w:val="40"/>
          <w:sz w:val="24"/>
        </w:rPr>
        <w:t> </w:t>
      </w:r>
      <w:r>
        <w:rPr>
          <w:sz w:val="24"/>
        </w:rPr>
        <w:t>incident</w:t>
      </w:r>
      <w:r>
        <w:rPr>
          <w:spacing w:val="40"/>
          <w:sz w:val="24"/>
        </w:rPr>
        <w:t> </w:t>
      </w:r>
      <w:r>
        <w:rPr>
          <w:sz w:val="24"/>
        </w:rPr>
        <w:t>response</w:t>
      </w:r>
      <w:r>
        <w:rPr>
          <w:spacing w:val="40"/>
          <w:sz w:val="24"/>
        </w:rPr>
        <w:t> </w:t>
      </w:r>
      <w:r>
        <w:rPr>
          <w:sz w:val="24"/>
        </w:rPr>
        <w:t>and</w:t>
      </w:r>
      <w:r>
        <w:rPr>
          <w:spacing w:val="40"/>
          <w:sz w:val="24"/>
        </w:rPr>
        <w:t> </w:t>
      </w:r>
      <w:r>
        <w:rPr>
          <w:sz w:val="24"/>
        </w:rPr>
        <w:t>consumer protection frameworks</w:t>
      </w:r>
    </w:p>
    <w:p>
      <w:pPr>
        <w:pStyle w:val="BodyText"/>
        <w:spacing w:before="139"/>
      </w:pPr>
    </w:p>
    <w:p>
      <w:pPr>
        <w:pStyle w:val="ListParagraph"/>
        <w:numPr>
          <w:ilvl w:val="5"/>
          <w:numId w:val="2"/>
        </w:numPr>
        <w:tabs>
          <w:tab w:pos="2522" w:val="left" w:leader="none"/>
        </w:tabs>
        <w:spacing w:line="360" w:lineRule="auto" w:before="0" w:after="0"/>
        <w:ind w:left="2522" w:right="355" w:hanging="360"/>
        <w:jc w:val="both"/>
        <w:rPr>
          <w:sz w:val="24"/>
        </w:rPr>
      </w:pPr>
      <w:r>
        <w:rPr>
          <w:sz w:val="24"/>
        </w:rPr>
        <w:t>The</w:t>
      </w:r>
      <w:r>
        <w:rPr>
          <w:spacing w:val="-13"/>
          <w:sz w:val="24"/>
        </w:rPr>
        <w:t> </w:t>
      </w:r>
      <w:r>
        <w:rPr>
          <w:sz w:val="24"/>
        </w:rPr>
        <w:t>IPS</w:t>
      </w:r>
      <w:r>
        <w:rPr>
          <w:spacing w:val="-13"/>
          <w:sz w:val="24"/>
        </w:rPr>
        <w:t> </w:t>
      </w:r>
      <w:r>
        <w:rPr>
          <w:sz w:val="24"/>
        </w:rPr>
        <w:t>Operator</w:t>
      </w:r>
      <w:r>
        <w:rPr>
          <w:spacing w:val="-13"/>
          <w:sz w:val="24"/>
        </w:rPr>
        <w:t> </w:t>
      </w:r>
      <w:r>
        <w:rPr>
          <w:sz w:val="24"/>
        </w:rPr>
        <w:t>reserves</w:t>
      </w:r>
      <w:r>
        <w:rPr>
          <w:spacing w:val="-13"/>
          <w:sz w:val="24"/>
        </w:rPr>
        <w:t> </w:t>
      </w:r>
      <w:r>
        <w:rPr>
          <w:sz w:val="24"/>
        </w:rPr>
        <w:t>the</w:t>
      </w:r>
      <w:r>
        <w:rPr>
          <w:spacing w:val="-13"/>
          <w:sz w:val="24"/>
        </w:rPr>
        <w:t> </w:t>
      </w:r>
      <w:r>
        <w:rPr>
          <w:sz w:val="24"/>
        </w:rPr>
        <w:t>right</w:t>
      </w:r>
      <w:r>
        <w:rPr>
          <w:spacing w:val="-13"/>
          <w:sz w:val="24"/>
        </w:rPr>
        <w:t> </w:t>
      </w:r>
      <w:r>
        <w:rPr>
          <w:sz w:val="24"/>
        </w:rPr>
        <w:t>to</w:t>
      </w:r>
      <w:r>
        <w:rPr>
          <w:spacing w:val="-13"/>
          <w:sz w:val="24"/>
        </w:rPr>
        <w:t> </w:t>
      </w:r>
      <w:r>
        <w:rPr>
          <w:sz w:val="24"/>
        </w:rPr>
        <w:t>conduct</w:t>
      </w:r>
      <w:r>
        <w:rPr>
          <w:spacing w:val="-13"/>
          <w:sz w:val="24"/>
        </w:rPr>
        <w:t> </w:t>
      </w:r>
      <w:r>
        <w:rPr>
          <w:sz w:val="24"/>
        </w:rPr>
        <w:t>compliance</w:t>
      </w:r>
      <w:r>
        <w:rPr>
          <w:spacing w:val="-13"/>
          <w:sz w:val="24"/>
        </w:rPr>
        <w:t> </w:t>
      </w:r>
      <w:r>
        <w:rPr>
          <w:sz w:val="24"/>
        </w:rPr>
        <w:t>assessments</w:t>
      </w:r>
      <w:r>
        <w:rPr>
          <w:spacing w:val="-13"/>
          <w:sz w:val="24"/>
        </w:rPr>
        <w:t> </w:t>
      </w:r>
      <w:r>
        <w:rPr>
          <w:sz w:val="24"/>
        </w:rPr>
        <w:t>or request ad-hoc documentation in response to market developments, consumer complaints, or supervisory concerns.</w:t>
      </w:r>
    </w:p>
    <w:p>
      <w:pPr>
        <w:pStyle w:val="BodyText"/>
        <w:spacing w:before="138"/>
      </w:pPr>
    </w:p>
    <w:p>
      <w:pPr>
        <w:pStyle w:val="Heading1"/>
        <w:numPr>
          <w:ilvl w:val="2"/>
          <w:numId w:val="2"/>
        </w:numPr>
        <w:tabs>
          <w:tab w:pos="2162" w:val="left" w:leader="none"/>
        </w:tabs>
        <w:spacing w:line="240" w:lineRule="auto" w:before="0" w:after="0"/>
        <w:ind w:left="2162" w:right="0" w:hanging="1080"/>
        <w:jc w:val="left"/>
      </w:pPr>
      <w:bookmarkStart w:name="_TOC_250046" w:id="25"/>
      <w:r>
        <w:rPr/>
        <w:t>Framework</w:t>
      </w:r>
      <w:r>
        <w:rPr>
          <w:spacing w:val="-1"/>
        </w:rPr>
        <w:t> </w:t>
      </w:r>
      <w:r>
        <w:rPr/>
        <w:t>for Redress</w:t>
      </w:r>
      <w:r>
        <w:rPr>
          <w:spacing w:val="-1"/>
        </w:rPr>
        <w:t> </w:t>
      </w:r>
      <w:r>
        <w:rPr/>
        <w:t>for Scheme Non-</w:t>
      </w:r>
      <w:bookmarkEnd w:id="25"/>
      <w:r>
        <w:rPr>
          <w:spacing w:val="-2"/>
        </w:rPr>
        <w:t>compliance</w:t>
      </w:r>
    </w:p>
    <w:p>
      <w:pPr>
        <w:pStyle w:val="ListParagraph"/>
        <w:numPr>
          <w:ilvl w:val="3"/>
          <w:numId w:val="2"/>
        </w:numPr>
        <w:tabs>
          <w:tab w:pos="1802" w:val="left" w:leader="none"/>
        </w:tabs>
        <w:spacing w:line="360" w:lineRule="auto" w:before="137" w:after="0"/>
        <w:ind w:left="1802" w:right="355" w:hanging="360"/>
        <w:jc w:val="left"/>
        <w:rPr>
          <w:sz w:val="24"/>
        </w:rPr>
      </w:pPr>
      <w:r>
        <w:rPr>
          <w:sz w:val="24"/>
        </w:rPr>
        <w:t>The</w:t>
      </w:r>
      <w:r>
        <w:rPr>
          <w:spacing w:val="-17"/>
          <w:sz w:val="24"/>
        </w:rPr>
        <w:t> </w:t>
      </w:r>
      <w:r>
        <w:rPr>
          <w:sz w:val="24"/>
        </w:rPr>
        <w:t>Scheme</w:t>
      </w:r>
      <w:r>
        <w:rPr>
          <w:spacing w:val="-17"/>
          <w:sz w:val="24"/>
        </w:rPr>
        <w:t> </w:t>
      </w:r>
      <w:r>
        <w:rPr>
          <w:sz w:val="24"/>
        </w:rPr>
        <w:t>shall</w:t>
      </w:r>
      <w:r>
        <w:rPr>
          <w:spacing w:val="-16"/>
          <w:sz w:val="24"/>
        </w:rPr>
        <w:t> </w:t>
      </w:r>
      <w:r>
        <w:rPr>
          <w:sz w:val="24"/>
        </w:rPr>
        <w:t>maintain</w:t>
      </w:r>
      <w:r>
        <w:rPr>
          <w:spacing w:val="-17"/>
          <w:sz w:val="24"/>
        </w:rPr>
        <w:t> </w:t>
      </w:r>
      <w:r>
        <w:rPr>
          <w:sz w:val="24"/>
        </w:rPr>
        <w:t>a</w:t>
      </w:r>
      <w:r>
        <w:rPr>
          <w:spacing w:val="-17"/>
          <w:sz w:val="24"/>
        </w:rPr>
        <w:t> </w:t>
      </w:r>
      <w:r>
        <w:rPr>
          <w:sz w:val="24"/>
        </w:rPr>
        <w:t>formal</w:t>
      </w:r>
      <w:r>
        <w:rPr>
          <w:spacing w:val="-17"/>
          <w:sz w:val="24"/>
        </w:rPr>
        <w:t> </w:t>
      </w:r>
      <w:r>
        <w:rPr>
          <w:sz w:val="24"/>
        </w:rPr>
        <w:t>redress</w:t>
      </w:r>
      <w:r>
        <w:rPr>
          <w:spacing w:val="-16"/>
          <w:sz w:val="24"/>
        </w:rPr>
        <w:t> </w:t>
      </w:r>
      <w:r>
        <w:rPr>
          <w:sz w:val="24"/>
        </w:rPr>
        <w:t>framework</w:t>
      </w:r>
      <w:r>
        <w:rPr>
          <w:spacing w:val="-17"/>
          <w:sz w:val="24"/>
        </w:rPr>
        <w:t> </w:t>
      </w:r>
      <w:r>
        <w:rPr>
          <w:sz w:val="24"/>
        </w:rPr>
        <w:t>to</w:t>
      </w:r>
      <w:r>
        <w:rPr>
          <w:spacing w:val="-17"/>
          <w:sz w:val="24"/>
        </w:rPr>
        <w:t> </w:t>
      </w:r>
      <w:r>
        <w:rPr>
          <w:sz w:val="24"/>
        </w:rPr>
        <w:t>manage</w:t>
      </w:r>
      <w:r>
        <w:rPr>
          <w:spacing w:val="-16"/>
          <w:sz w:val="24"/>
        </w:rPr>
        <w:t> </w:t>
      </w:r>
      <w:r>
        <w:rPr>
          <w:sz w:val="24"/>
        </w:rPr>
        <w:t>participant</w:t>
      </w:r>
      <w:r>
        <w:rPr>
          <w:spacing w:val="-17"/>
          <w:sz w:val="24"/>
        </w:rPr>
        <w:t> </w:t>
      </w:r>
      <w:r>
        <w:rPr>
          <w:sz w:val="24"/>
        </w:rPr>
        <w:t>non- compliance. This framework includes:</w:t>
      </w:r>
    </w:p>
    <w:p>
      <w:pPr>
        <w:pStyle w:val="Heading1"/>
        <w:numPr>
          <w:ilvl w:val="4"/>
          <w:numId w:val="2"/>
        </w:numPr>
        <w:tabs>
          <w:tab w:pos="2882" w:val="left" w:leader="none"/>
        </w:tabs>
        <w:spacing w:line="240" w:lineRule="auto" w:before="161" w:after="0"/>
        <w:ind w:left="2882" w:right="0" w:hanging="480"/>
        <w:jc w:val="left"/>
        <w:rPr>
          <w:rFonts w:ascii="Arial MT"/>
          <w:b w:val="0"/>
        </w:rPr>
      </w:pPr>
      <w:r>
        <w:rPr/>
        <w:t>Classification</w:t>
      </w:r>
      <w:r>
        <w:rPr>
          <w:spacing w:val="-1"/>
        </w:rPr>
        <w:t> </w:t>
      </w:r>
      <w:r>
        <w:rPr/>
        <w:t>of </w:t>
      </w:r>
      <w:r>
        <w:rPr>
          <w:spacing w:val="-2"/>
        </w:rPr>
        <w:t>Breaches:</w:t>
      </w:r>
    </w:p>
    <w:p>
      <w:pPr>
        <w:pStyle w:val="BodyText"/>
        <w:spacing w:before="17"/>
        <w:rPr>
          <w:rFonts w:ascii="Arial"/>
          <w:b/>
        </w:rPr>
      </w:pPr>
    </w:p>
    <w:p>
      <w:pPr>
        <w:pStyle w:val="ListParagraph"/>
        <w:numPr>
          <w:ilvl w:val="0"/>
          <w:numId w:val="16"/>
        </w:numPr>
        <w:tabs>
          <w:tab w:pos="3602" w:val="left" w:leader="none"/>
        </w:tabs>
        <w:spacing w:line="355" w:lineRule="auto" w:before="0" w:after="0"/>
        <w:ind w:left="3602" w:right="355" w:hanging="360"/>
        <w:jc w:val="left"/>
        <w:rPr>
          <w:sz w:val="24"/>
        </w:rPr>
      </w:pPr>
      <w:r>
        <w:rPr>
          <w:rFonts w:ascii="Arial" w:hAnsi="Arial"/>
          <w:i/>
          <w:sz w:val="24"/>
        </w:rPr>
        <w:t>Operational</w:t>
      </w:r>
      <w:r>
        <w:rPr>
          <w:rFonts w:ascii="Arial" w:hAnsi="Arial"/>
          <w:i/>
          <w:spacing w:val="80"/>
          <w:sz w:val="24"/>
        </w:rPr>
        <w:t> </w:t>
      </w:r>
      <w:r>
        <w:rPr>
          <w:rFonts w:ascii="Arial" w:hAnsi="Arial"/>
          <w:i/>
          <w:sz w:val="24"/>
        </w:rPr>
        <w:t>Breach:</w:t>
      </w:r>
      <w:r>
        <w:rPr>
          <w:rFonts w:ascii="Arial" w:hAnsi="Arial"/>
          <w:i/>
          <w:spacing w:val="80"/>
          <w:sz w:val="24"/>
        </w:rPr>
        <w:t> </w:t>
      </w:r>
      <w:r>
        <w:rPr>
          <w:sz w:val="24"/>
        </w:rPr>
        <w:t>e.g.</w:t>
      </w:r>
      <w:r>
        <w:rPr>
          <w:spacing w:val="80"/>
          <w:sz w:val="24"/>
        </w:rPr>
        <w:t> </w:t>
      </w:r>
      <w:r>
        <w:rPr>
          <w:sz w:val="24"/>
        </w:rPr>
        <w:t>failure</w:t>
      </w:r>
      <w:r>
        <w:rPr>
          <w:spacing w:val="80"/>
          <w:sz w:val="24"/>
        </w:rPr>
        <w:t> </w:t>
      </w:r>
      <w:r>
        <w:rPr>
          <w:sz w:val="24"/>
        </w:rPr>
        <w:t>to</w:t>
      </w:r>
      <w:r>
        <w:rPr>
          <w:spacing w:val="80"/>
          <w:sz w:val="24"/>
        </w:rPr>
        <w:t> </w:t>
      </w:r>
      <w:r>
        <w:rPr>
          <w:sz w:val="24"/>
        </w:rPr>
        <w:t>meet</w:t>
      </w:r>
      <w:r>
        <w:rPr>
          <w:spacing w:val="80"/>
          <w:sz w:val="24"/>
        </w:rPr>
        <w:t> </w:t>
      </w:r>
      <w:r>
        <w:rPr>
          <w:sz w:val="24"/>
        </w:rPr>
        <w:t>SLAs</w:t>
      </w:r>
      <w:r>
        <w:rPr>
          <w:spacing w:val="80"/>
          <w:sz w:val="24"/>
        </w:rPr>
        <w:t> </w:t>
      </w:r>
      <w:r>
        <w:rPr>
          <w:sz w:val="24"/>
        </w:rPr>
        <w:t>or</w:t>
      </w:r>
      <w:r>
        <w:rPr>
          <w:spacing w:val="80"/>
          <w:sz w:val="24"/>
        </w:rPr>
        <w:t> </w:t>
      </w:r>
      <w:r>
        <w:rPr>
          <w:sz w:val="24"/>
        </w:rPr>
        <w:t>system</w:t>
      </w:r>
      <w:r>
        <w:rPr>
          <w:spacing w:val="40"/>
          <w:sz w:val="24"/>
        </w:rPr>
        <w:t> </w:t>
      </w:r>
      <w:r>
        <w:rPr>
          <w:spacing w:val="-2"/>
          <w:sz w:val="24"/>
        </w:rPr>
        <w:t>downtime.</w:t>
      </w:r>
    </w:p>
    <w:p>
      <w:pPr>
        <w:pStyle w:val="ListParagraph"/>
        <w:numPr>
          <w:ilvl w:val="0"/>
          <w:numId w:val="16"/>
        </w:numPr>
        <w:tabs>
          <w:tab w:pos="3602" w:val="left" w:leader="none"/>
        </w:tabs>
        <w:spacing w:line="355" w:lineRule="auto" w:before="160" w:after="0"/>
        <w:ind w:left="3602" w:right="355" w:hanging="360"/>
        <w:jc w:val="left"/>
        <w:rPr>
          <w:sz w:val="24"/>
        </w:rPr>
      </w:pPr>
      <w:r>
        <w:rPr>
          <w:rFonts w:ascii="Arial" w:hAnsi="Arial"/>
          <w:i/>
          <w:sz w:val="24"/>
        </w:rPr>
        <w:t>Financial Breach: </w:t>
      </w:r>
      <w:r>
        <w:rPr>
          <w:sz w:val="24"/>
        </w:rPr>
        <w:t>e.g. unpaid fees or failure to fund settlement</w:t>
      </w:r>
      <w:r>
        <w:rPr>
          <w:spacing w:val="40"/>
          <w:sz w:val="24"/>
        </w:rPr>
        <w:t> </w:t>
      </w:r>
      <w:r>
        <w:rPr>
          <w:spacing w:val="-2"/>
          <w:sz w:val="24"/>
        </w:rPr>
        <w:t>accounts.</w:t>
      </w:r>
    </w:p>
    <w:p>
      <w:pPr>
        <w:pStyle w:val="ListParagraph"/>
        <w:numPr>
          <w:ilvl w:val="0"/>
          <w:numId w:val="16"/>
        </w:numPr>
        <w:tabs>
          <w:tab w:pos="3602" w:val="left" w:leader="none"/>
        </w:tabs>
        <w:spacing w:line="240" w:lineRule="auto" w:before="164" w:after="0"/>
        <w:ind w:left="3602" w:right="0" w:hanging="360"/>
        <w:jc w:val="left"/>
        <w:rPr>
          <w:sz w:val="24"/>
        </w:rPr>
      </w:pPr>
      <w:r>
        <w:rPr>
          <w:rFonts w:ascii="Arial" w:hAnsi="Arial"/>
          <w:i/>
          <w:sz w:val="24"/>
        </w:rPr>
        <w:t>Regulatory</w:t>
      </w:r>
      <w:r>
        <w:rPr>
          <w:rFonts w:ascii="Arial" w:hAnsi="Arial"/>
          <w:i/>
          <w:spacing w:val="-2"/>
          <w:sz w:val="24"/>
        </w:rPr>
        <w:t> </w:t>
      </w:r>
      <w:r>
        <w:rPr>
          <w:rFonts w:ascii="Arial" w:hAnsi="Arial"/>
          <w:i/>
          <w:sz w:val="24"/>
        </w:rPr>
        <w:t>Breach:</w:t>
      </w:r>
      <w:r>
        <w:rPr>
          <w:rFonts w:ascii="Arial" w:hAnsi="Arial"/>
          <w:i/>
          <w:spacing w:val="-1"/>
          <w:sz w:val="24"/>
        </w:rPr>
        <w:t> </w:t>
      </w:r>
      <w:r>
        <w:rPr>
          <w:sz w:val="24"/>
        </w:rPr>
        <w:t>e.g.</w:t>
      </w:r>
      <w:r>
        <w:rPr>
          <w:spacing w:val="-2"/>
          <w:sz w:val="24"/>
        </w:rPr>
        <w:t> </w:t>
      </w:r>
      <w:r>
        <w:rPr>
          <w:sz w:val="24"/>
        </w:rPr>
        <w:t>invalid</w:t>
      </w:r>
      <w:r>
        <w:rPr>
          <w:spacing w:val="-1"/>
          <w:sz w:val="24"/>
        </w:rPr>
        <w:t> </w:t>
      </w:r>
      <w:r>
        <w:rPr>
          <w:sz w:val="24"/>
        </w:rPr>
        <w:t>license</w:t>
      </w:r>
      <w:r>
        <w:rPr>
          <w:spacing w:val="-1"/>
          <w:sz w:val="24"/>
        </w:rPr>
        <w:t> </w:t>
      </w:r>
      <w:r>
        <w:rPr>
          <w:sz w:val="24"/>
        </w:rPr>
        <w:t>or</w:t>
      </w:r>
      <w:r>
        <w:rPr>
          <w:spacing w:val="-1"/>
          <w:sz w:val="24"/>
        </w:rPr>
        <w:t> </w:t>
      </w:r>
      <w:r>
        <w:rPr>
          <w:sz w:val="24"/>
        </w:rPr>
        <w:t>violation</w:t>
      </w:r>
      <w:r>
        <w:rPr>
          <w:spacing w:val="-1"/>
          <w:sz w:val="24"/>
        </w:rPr>
        <w:t> </w:t>
      </w:r>
      <w:r>
        <w:rPr>
          <w:sz w:val="24"/>
        </w:rPr>
        <w:t>of</w:t>
      </w:r>
      <w:r>
        <w:rPr>
          <w:spacing w:val="-2"/>
          <w:sz w:val="24"/>
        </w:rPr>
        <w:t> </w:t>
      </w:r>
      <w:r>
        <w:rPr>
          <w:sz w:val="24"/>
        </w:rPr>
        <w:t>PSD-</w:t>
      </w:r>
      <w:r>
        <w:rPr>
          <w:spacing w:val="-5"/>
          <w:sz w:val="24"/>
        </w:rPr>
        <w:t>6.</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880" w:val="left" w:leader="none"/>
          <w:tab w:pos="2882" w:val="left" w:leader="none"/>
        </w:tabs>
        <w:spacing w:line="360" w:lineRule="auto" w:before="1" w:after="0"/>
        <w:ind w:left="2882" w:right="355" w:hanging="534"/>
        <w:jc w:val="both"/>
        <w:rPr>
          <w:sz w:val="24"/>
        </w:rPr>
      </w:pPr>
      <w:r>
        <w:rPr>
          <w:rFonts w:ascii="Arial"/>
          <w:b/>
          <w:sz w:val="24"/>
        </w:rPr>
        <w:t>Disciplinary Measures: </w:t>
      </w:r>
      <w:r>
        <w:rPr>
          <w:sz w:val="24"/>
        </w:rPr>
        <w:t>These may include written warnings, mandatory remediation plans, administrative penalties, or suspension.</w:t>
      </w:r>
    </w:p>
    <w:p>
      <w:pPr>
        <w:pStyle w:val="ListParagraph"/>
        <w:numPr>
          <w:ilvl w:val="4"/>
          <w:numId w:val="2"/>
        </w:numPr>
        <w:tabs>
          <w:tab w:pos="2882" w:val="left" w:leader="none"/>
        </w:tabs>
        <w:spacing w:line="360" w:lineRule="auto" w:before="160" w:after="0"/>
        <w:ind w:left="2882" w:right="355" w:hanging="627"/>
        <w:jc w:val="both"/>
        <w:rPr>
          <w:rFonts w:ascii="Arial"/>
          <w:b/>
          <w:sz w:val="24"/>
        </w:rPr>
      </w:pPr>
      <w:r>
        <w:rPr>
          <w:rFonts w:ascii="Arial"/>
          <w:b/>
          <w:sz w:val="24"/>
        </w:rPr>
        <w:t>Appeals Process: </w:t>
      </w:r>
      <w:r>
        <w:rPr>
          <w:sz w:val="24"/>
        </w:rPr>
        <w:t>Any disciplinary action taken by IPN may be appealed through the Bank of Namibia as the Regulator of IPN and its system participants.</w:t>
      </w:r>
    </w:p>
    <w:p>
      <w:pPr>
        <w:pStyle w:val="BodyText"/>
        <w:spacing w:before="138"/>
      </w:pPr>
    </w:p>
    <w:p>
      <w:pPr>
        <w:pStyle w:val="Heading1"/>
        <w:numPr>
          <w:ilvl w:val="2"/>
          <w:numId w:val="2"/>
        </w:numPr>
        <w:tabs>
          <w:tab w:pos="2162" w:val="left" w:leader="none"/>
        </w:tabs>
        <w:spacing w:line="240" w:lineRule="auto" w:before="1" w:after="0"/>
        <w:ind w:left="2162" w:right="0" w:hanging="1080"/>
        <w:jc w:val="left"/>
      </w:pPr>
      <w:bookmarkStart w:name="_TOC_250045" w:id="26"/>
      <w:r>
        <w:rPr/>
        <w:t>Regulatory</w:t>
      </w:r>
      <w:r>
        <w:rPr>
          <w:spacing w:val="-3"/>
        </w:rPr>
        <w:t> </w:t>
      </w:r>
      <w:r>
        <w:rPr/>
        <w:t>Compliance and</w:t>
      </w:r>
      <w:r>
        <w:rPr>
          <w:spacing w:val="-2"/>
        </w:rPr>
        <w:t> </w:t>
      </w:r>
      <w:r>
        <w:rPr/>
        <w:t>Mandatory Industry </w:t>
      </w:r>
      <w:bookmarkEnd w:id="26"/>
      <w:r>
        <w:rPr>
          <w:spacing w:val="-2"/>
        </w:rPr>
        <w:t>Certifications</w:t>
      </w:r>
    </w:p>
    <w:p>
      <w:pPr>
        <w:pStyle w:val="ListParagraph"/>
        <w:numPr>
          <w:ilvl w:val="3"/>
          <w:numId w:val="2"/>
        </w:numPr>
        <w:tabs>
          <w:tab w:pos="1802" w:val="left" w:leader="none"/>
        </w:tabs>
        <w:spacing w:line="360" w:lineRule="auto" w:before="218" w:after="0"/>
        <w:ind w:left="1802" w:right="354" w:hanging="360"/>
        <w:jc w:val="both"/>
        <w:rPr>
          <w:sz w:val="24"/>
        </w:rPr>
      </w:pPr>
      <w:r>
        <w:rPr>
          <w:sz w:val="24"/>
        </w:rPr>
        <w:t>To ensure system integrity and alignment with global standards, the following regulatory compliance and certifications are mandatory:</w:t>
      </w:r>
    </w:p>
    <w:p>
      <w:pPr>
        <w:pStyle w:val="ListParagraph"/>
        <w:numPr>
          <w:ilvl w:val="4"/>
          <w:numId w:val="2"/>
        </w:numPr>
        <w:tabs>
          <w:tab w:pos="2522" w:val="left" w:leader="none"/>
        </w:tabs>
        <w:spacing w:line="360" w:lineRule="auto" w:before="161" w:after="0"/>
        <w:ind w:left="2522" w:right="354" w:hanging="480"/>
        <w:jc w:val="both"/>
        <w:rPr>
          <w:sz w:val="24"/>
        </w:rPr>
      </w:pPr>
      <w:r>
        <w:rPr>
          <w:rFonts w:ascii="Arial"/>
          <w:b/>
          <w:sz w:val="24"/>
        </w:rPr>
        <w:t>Information Security Compliance: </w:t>
      </w:r>
      <w:r>
        <w:rPr>
          <w:sz w:val="24"/>
        </w:rPr>
        <w:t>All participants must at all times maintain</w:t>
      </w:r>
      <w:r>
        <w:rPr>
          <w:spacing w:val="-17"/>
          <w:sz w:val="24"/>
        </w:rPr>
        <w:t> </w:t>
      </w:r>
      <w:r>
        <w:rPr>
          <w:sz w:val="24"/>
        </w:rPr>
        <w:t>good</w:t>
      </w:r>
      <w:r>
        <w:rPr>
          <w:spacing w:val="-17"/>
          <w:sz w:val="24"/>
        </w:rPr>
        <w:t> </w:t>
      </w:r>
      <w:r>
        <w:rPr>
          <w:sz w:val="24"/>
        </w:rPr>
        <w:t>standing</w:t>
      </w:r>
      <w:r>
        <w:rPr>
          <w:spacing w:val="-16"/>
          <w:sz w:val="24"/>
        </w:rPr>
        <w:t> </w:t>
      </w:r>
      <w:r>
        <w:rPr>
          <w:sz w:val="24"/>
        </w:rPr>
        <w:t>by</w:t>
      </w:r>
      <w:r>
        <w:rPr>
          <w:spacing w:val="-17"/>
          <w:sz w:val="24"/>
        </w:rPr>
        <w:t> </w:t>
      </w:r>
      <w:r>
        <w:rPr>
          <w:sz w:val="24"/>
        </w:rPr>
        <w:t>implementing</w:t>
      </w:r>
      <w:r>
        <w:rPr>
          <w:spacing w:val="-17"/>
          <w:sz w:val="24"/>
        </w:rPr>
        <w:t> </w:t>
      </w:r>
      <w:r>
        <w:rPr>
          <w:sz w:val="24"/>
        </w:rPr>
        <w:t>and</w:t>
      </w:r>
      <w:r>
        <w:rPr>
          <w:spacing w:val="-17"/>
          <w:sz w:val="24"/>
        </w:rPr>
        <w:t> </w:t>
      </w:r>
      <w:r>
        <w:rPr>
          <w:sz w:val="24"/>
        </w:rPr>
        <w:t>upholding</w:t>
      </w:r>
      <w:r>
        <w:rPr>
          <w:spacing w:val="-16"/>
          <w:sz w:val="24"/>
        </w:rPr>
        <w:t> </w:t>
      </w:r>
      <w:r>
        <w:rPr>
          <w:sz w:val="24"/>
        </w:rPr>
        <w:t>information</w:t>
      </w:r>
      <w:r>
        <w:rPr>
          <w:spacing w:val="-17"/>
          <w:sz w:val="24"/>
        </w:rPr>
        <w:t> </w:t>
      </w:r>
      <w:r>
        <w:rPr>
          <w:sz w:val="24"/>
        </w:rPr>
        <w:t>security measures that are fully compliant with the laws, regulations, and directives of the Bank of Namibia, including but not limited to those applicable to the safeguarding</w:t>
      </w:r>
      <w:r>
        <w:rPr>
          <w:spacing w:val="-13"/>
          <w:sz w:val="24"/>
        </w:rPr>
        <w:t> </w:t>
      </w:r>
      <w:r>
        <w:rPr>
          <w:sz w:val="24"/>
        </w:rPr>
        <w:t>of</w:t>
      </w:r>
      <w:r>
        <w:rPr>
          <w:spacing w:val="-13"/>
          <w:sz w:val="24"/>
        </w:rPr>
        <w:t> </w:t>
      </w:r>
      <w:r>
        <w:rPr>
          <w:sz w:val="24"/>
        </w:rPr>
        <w:t>IT</w:t>
      </w:r>
      <w:r>
        <w:rPr>
          <w:spacing w:val="-13"/>
          <w:sz w:val="24"/>
        </w:rPr>
        <w:t> </w:t>
      </w:r>
      <w:r>
        <w:rPr>
          <w:sz w:val="24"/>
        </w:rPr>
        <w:t>infrastructure</w:t>
      </w:r>
      <w:r>
        <w:rPr>
          <w:spacing w:val="-13"/>
          <w:sz w:val="24"/>
        </w:rPr>
        <w:t> </w:t>
      </w:r>
      <w:r>
        <w:rPr>
          <w:sz w:val="24"/>
        </w:rPr>
        <w:t>used</w:t>
      </w:r>
      <w:r>
        <w:rPr>
          <w:spacing w:val="-13"/>
          <w:sz w:val="24"/>
        </w:rPr>
        <w:t> </w:t>
      </w:r>
      <w:r>
        <w:rPr>
          <w:sz w:val="24"/>
        </w:rPr>
        <w:t>to</w:t>
      </w:r>
      <w:r>
        <w:rPr>
          <w:spacing w:val="-13"/>
          <w:sz w:val="24"/>
        </w:rPr>
        <w:t> </w:t>
      </w:r>
      <w:r>
        <w:rPr>
          <w:sz w:val="24"/>
        </w:rPr>
        <w:t>access</w:t>
      </w:r>
      <w:r>
        <w:rPr>
          <w:spacing w:val="-13"/>
          <w:sz w:val="24"/>
        </w:rPr>
        <w:t> </w:t>
      </w:r>
      <w:r>
        <w:rPr>
          <w:sz w:val="24"/>
        </w:rPr>
        <w:t>and</w:t>
      </w:r>
      <w:r>
        <w:rPr>
          <w:spacing w:val="-13"/>
          <w:sz w:val="24"/>
        </w:rPr>
        <w:t> </w:t>
      </w:r>
      <w:r>
        <w:rPr>
          <w:sz w:val="24"/>
        </w:rPr>
        <w:t>operate</w:t>
      </w:r>
      <w:r>
        <w:rPr>
          <w:spacing w:val="-13"/>
          <w:sz w:val="24"/>
        </w:rPr>
        <w:t> </w:t>
      </w:r>
      <w:r>
        <w:rPr>
          <w:sz w:val="24"/>
        </w:rPr>
        <w:t>within</w:t>
      </w:r>
      <w:r>
        <w:rPr>
          <w:spacing w:val="-13"/>
          <w:sz w:val="24"/>
        </w:rPr>
        <w:t> </w:t>
      </w:r>
      <w:r>
        <w:rPr>
          <w:sz w:val="24"/>
        </w:rPr>
        <w:t>the</w:t>
      </w:r>
      <w:r>
        <w:rPr>
          <w:spacing w:val="-13"/>
          <w:sz w:val="24"/>
        </w:rPr>
        <w:t> </w:t>
      </w:r>
      <w:r>
        <w:rPr>
          <w:sz w:val="24"/>
        </w:rPr>
        <w:t>IPS.</w:t>
      </w:r>
    </w:p>
    <w:p>
      <w:pPr>
        <w:pStyle w:val="ListParagraph"/>
        <w:numPr>
          <w:ilvl w:val="4"/>
          <w:numId w:val="2"/>
        </w:numPr>
        <w:tabs>
          <w:tab w:pos="2520" w:val="left" w:leader="none"/>
          <w:tab w:pos="2522" w:val="left" w:leader="none"/>
        </w:tabs>
        <w:spacing w:line="360" w:lineRule="auto" w:before="157" w:after="0"/>
        <w:ind w:left="2522" w:right="355" w:hanging="534"/>
        <w:jc w:val="both"/>
        <w:rPr>
          <w:sz w:val="24"/>
        </w:rPr>
      </w:pPr>
      <w:r>
        <w:rPr>
          <w:rFonts w:ascii="Arial"/>
          <w:b/>
          <w:sz w:val="24"/>
        </w:rPr>
        <w:t>Application Security Certification: </w:t>
      </w:r>
      <w:r>
        <w:rPr>
          <w:sz w:val="24"/>
        </w:rPr>
        <w:t>Customer-facing applications must undergo annual penetration testing by a certified provider and conform to IPS functional and performance benchmarks.</w:t>
      </w:r>
    </w:p>
    <w:p>
      <w:pPr>
        <w:pStyle w:val="ListParagraph"/>
        <w:numPr>
          <w:ilvl w:val="4"/>
          <w:numId w:val="2"/>
        </w:numPr>
        <w:tabs>
          <w:tab w:pos="2522" w:val="left" w:leader="none"/>
        </w:tabs>
        <w:spacing w:line="360" w:lineRule="auto" w:before="160" w:after="0"/>
        <w:ind w:left="2522" w:right="355" w:hanging="587"/>
        <w:jc w:val="both"/>
        <w:rPr>
          <w:sz w:val="24"/>
        </w:rPr>
      </w:pPr>
      <w:r>
        <w:rPr>
          <w:rFonts w:ascii="Arial"/>
          <w:b/>
          <w:sz w:val="24"/>
        </w:rPr>
        <w:t>PCI-DSS Certification: </w:t>
      </w:r>
      <w:r>
        <w:rPr>
          <w:sz w:val="24"/>
        </w:rPr>
        <w:t>Any participant involved in card-based services or payment tokens must be PCI-DSS certified and produce a Qualified Security Assessor (QSA) audit and a Report on Compliance (ROC).</w:t>
      </w:r>
    </w:p>
    <w:p>
      <w:pPr>
        <w:pStyle w:val="ListParagraph"/>
        <w:numPr>
          <w:ilvl w:val="4"/>
          <w:numId w:val="2"/>
        </w:numPr>
        <w:tabs>
          <w:tab w:pos="2522" w:val="left" w:leader="none"/>
        </w:tabs>
        <w:spacing w:line="360" w:lineRule="auto" w:before="160" w:after="0"/>
        <w:ind w:left="2522" w:right="355" w:hanging="600"/>
        <w:jc w:val="both"/>
        <w:rPr>
          <w:sz w:val="24"/>
        </w:rPr>
      </w:pPr>
      <w:r>
        <w:rPr>
          <w:rFonts w:ascii="Arial"/>
          <w:b/>
          <w:sz w:val="24"/>
        </w:rPr>
        <w:t>Business Continuity Certification: </w:t>
      </w:r>
      <w:r>
        <w:rPr>
          <w:sz w:val="24"/>
        </w:rPr>
        <w:t>All participants must maintain good standing</w:t>
      </w:r>
      <w:r>
        <w:rPr>
          <w:spacing w:val="-17"/>
          <w:sz w:val="24"/>
        </w:rPr>
        <w:t> </w:t>
      </w:r>
      <w:r>
        <w:rPr>
          <w:sz w:val="24"/>
        </w:rPr>
        <w:t>at</w:t>
      </w:r>
      <w:r>
        <w:rPr>
          <w:spacing w:val="-17"/>
          <w:sz w:val="24"/>
        </w:rPr>
        <w:t> </w:t>
      </w:r>
      <w:r>
        <w:rPr>
          <w:sz w:val="24"/>
        </w:rPr>
        <w:t>all</w:t>
      </w:r>
      <w:r>
        <w:rPr>
          <w:spacing w:val="-16"/>
          <w:sz w:val="24"/>
        </w:rPr>
        <w:t> </w:t>
      </w:r>
      <w:r>
        <w:rPr>
          <w:sz w:val="24"/>
        </w:rPr>
        <w:t>times</w:t>
      </w:r>
      <w:r>
        <w:rPr>
          <w:spacing w:val="-17"/>
          <w:sz w:val="24"/>
        </w:rPr>
        <w:t> </w:t>
      </w:r>
      <w:r>
        <w:rPr>
          <w:sz w:val="24"/>
        </w:rPr>
        <w:t>by</w:t>
      </w:r>
      <w:r>
        <w:rPr>
          <w:spacing w:val="-17"/>
          <w:sz w:val="24"/>
        </w:rPr>
        <w:t> </w:t>
      </w:r>
      <w:r>
        <w:rPr>
          <w:sz w:val="24"/>
        </w:rPr>
        <w:t>having</w:t>
      </w:r>
      <w:r>
        <w:rPr>
          <w:spacing w:val="-17"/>
          <w:sz w:val="24"/>
        </w:rPr>
        <w:t> </w:t>
      </w:r>
      <w:r>
        <w:rPr>
          <w:sz w:val="24"/>
        </w:rPr>
        <w:t>a</w:t>
      </w:r>
      <w:r>
        <w:rPr>
          <w:spacing w:val="-16"/>
          <w:sz w:val="24"/>
        </w:rPr>
        <w:t> </w:t>
      </w:r>
      <w:r>
        <w:rPr>
          <w:sz w:val="24"/>
        </w:rPr>
        <w:t>Business</w:t>
      </w:r>
      <w:r>
        <w:rPr>
          <w:spacing w:val="-17"/>
          <w:sz w:val="24"/>
        </w:rPr>
        <w:t> </w:t>
      </w:r>
      <w:r>
        <w:rPr>
          <w:sz w:val="24"/>
        </w:rPr>
        <w:t>Continuity</w:t>
      </w:r>
      <w:r>
        <w:rPr>
          <w:spacing w:val="-17"/>
          <w:sz w:val="24"/>
        </w:rPr>
        <w:t> </w:t>
      </w:r>
      <w:r>
        <w:rPr>
          <w:sz w:val="24"/>
        </w:rPr>
        <w:t>and</w:t>
      </w:r>
      <w:r>
        <w:rPr>
          <w:spacing w:val="-16"/>
          <w:sz w:val="24"/>
        </w:rPr>
        <w:t> </w:t>
      </w:r>
      <w:r>
        <w:rPr>
          <w:sz w:val="24"/>
        </w:rPr>
        <w:t>Disaster</w:t>
      </w:r>
      <w:r>
        <w:rPr>
          <w:spacing w:val="-17"/>
          <w:sz w:val="24"/>
        </w:rPr>
        <w:t> </w:t>
      </w:r>
      <w:r>
        <w:rPr>
          <w:sz w:val="24"/>
        </w:rPr>
        <w:t>Recovery framework in place and upholding its full compliance with the laws, regulations, and directives of the Bank of Namibia.</w:t>
      </w:r>
    </w:p>
    <w:p>
      <w:pPr>
        <w:pStyle w:val="ListParagraph"/>
        <w:numPr>
          <w:ilvl w:val="4"/>
          <w:numId w:val="2"/>
        </w:numPr>
        <w:tabs>
          <w:tab w:pos="2522" w:val="left" w:leader="none"/>
        </w:tabs>
        <w:spacing w:line="360" w:lineRule="auto" w:before="163" w:after="0"/>
        <w:ind w:left="2522" w:right="355" w:hanging="547"/>
        <w:jc w:val="both"/>
        <w:rPr>
          <w:sz w:val="24"/>
        </w:rPr>
      </w:pPr>
      <w:r>
        <w:rPr>
          <w:rFonts w:ascii="Arial"/>
          <w:b/>
          <w:sz w:val="24"/>
        </w:rPr>
        <w:t>PFMI Alignment</w:t>
      </w:r>
      <w:r>
        <w:rPr>
          <w:sz w:val="24"/>
        </w:rPr>
        <w:t>: All participants and the IPS Operator must operate in accordance</w:t>
      </w:r>
      <w:r>
        <w:rPr>
          <w:spacing w:val="-7"/>
          <w:sz w:val="24"/>
        </w:rPr>
        <w:t> </w:t>
      </w:r>
      <w:r>
        <w:rPr>
          <w:sz w:val="24"/>
        </w:rPr>
        <w:t>with</w:t>
      </w:r>
      <w:r>
        <w:rPr>
          <w:spacing w:val="-7"/>
          <w:sz w:val="24"/>
        </w:rPr>
        <w:t> </w:t>
      </w:r>
      <w:r>
        <w:rPr>
          <w:sz w:val="24"/>
        </w:rPr>
        <w:t>the</w:t>
      </w:r>
      <w:r>
        <w:rPr>
          <w:spacing w:val="-7"/>
          <w:sz w:val="24"/>
        </w:rPr>
        <w:t> </w:t>
      </w:r>
      <w:r>
        <w:rPr>
          <w:sz w:val="24"/>
        </w:rPr>
        <w:t>Principles</w:t>
      </w:r>
      <w:r>
        <w:rPr>
          <w:spacing w:val="-7"/>
          <w:sz w:val="24"/>
        </w:rPr>
        <w:t> </w:t>
      </w:r>
      <w:r>
        <w:rPr>
          <w:sz w:val="24"/>
        </w:rPr>
        <w:t>for</w:t>
      </w:r>
      <w:r>
        <w:rPr>
          <w:spacing w:val="-7"/>
          <w:sz w:val="24"/>
        </w:rPr>
        <w:t> </w:t>
      </w:r>
      <w:r>
        <w:rPr>
          <w:sz w:val="24"/>
        </w:rPr>
        <w:t>Financial</w:t>
      </w:r>
      <w:r>
        <w:rPr>
          <w:spacing w:val="-7"/>
          <w:sz w:val="24"/>
        </w:rPr>
        <w:t> </w:t>
      </w:r>
      <w:r>
        <w:rPr>
          <w:sz w:val="24"/>
        </w:rPr>
        <w:t>Market</w:t>
      </w:r>
      <w:r>
        <w:rPr>
          <w:spacing w:val="-7"/>
          <w:sz w:val="24"/>
        </w:rPr>
        <w:t> </w:t>
      </w:r>
      <w:r>
        <w:rPr>
          <w:sz w:val="24"/>
        </w:rPr>
        <w:t>Infrastructures</w:t>
      </w:r>
      <w:r>
        <w:rPr>
          <w:spacing w:val="-7"/>
          <w:sz w:val="24"/>
        </w:rPr>
        <w:t> </w:t>
      </w:r>
      <w:r>
        <w:rPr>
          <w:sz w:val="24"/>
        </w:rPr>
        <w:t>(PFMIs) issued by the Committee on Payments and Market Infrastructures (CPMI)</w:t>
      </w:r>
    </w:p>
    <w:p>
      <w:pPr>
        <w:pStyle w:val="ListParagraph"/>
        <w:spacing w:after="0" w:line="360" w:lineRule="auto"/>
        <w:jc w:val="both"/>
        <w:rPr>
          <w:sz w:val="24"/>
        </w:rPr>
        <w:sectPr>
          <w:pgSz w:w="12240" w:h="15840"/>
          <w:pgMar w:header="750" w:footer="327" w:top="1880" w:bottom="520" w:left="360" w:right="1080"/>
        </w:sectPr>
      </w:pPr>
    </w:p>
    <w:p>
      <w:pPr>
        <w:pStyle w:val="BodyText"/>
        <w:spacing w:before="38"/>
      </w:pPr>
    </w:p>
    <w:p>
      <w:pPr>
        <w:pStyle w:val="BodyText"/>
        <w:spacing w:line="360" w:lineRule="auto" w:before="1"/>
        <w:ind w:left="2522" w:right="355"/>
        <w:jc w:val="both"/>
      </w:pPr>
      <w:r>
        <w:rPr/>
        <w:t>and the International Organisation of Securities Commissions (IOSCO). These principles establish global standards for the safety, efficiency, and resilience of payment systems, particularly in terms of governance, risk management, settlement, and operational reliability.</w:t>
      </w:r>
    </w:p>
    <w:p>
      <w:pPr>
        <w:pStyle w:val="ListParagraph"/>
        <w:numPr>
          <w:ilvl w:val="4"/>
          <w:numId w:val="2"/>
        </w:numPr>
        <w:tabs>
          <w:tab w:pos="2520" w:val="left" w:leader="none"/>
          <w:tab w:pos="2522" w:val="left" w:leader="none"/>
        </w:tabs>
        <w:spacing w:line="360" w:lineRule="auto" w:before="158" w:after="0"/>
        <w:ind w:left="2522" w:right="355" w:hanging="600"/>
        <w:jc w:val="both"/>
        <w:rPr>
          <w:sz w:val="24"/>
        </w:rPr>
      </w:pPr>
      <w:r>
        <w:rPr>
          <w:rFonts w:ascii="Arial"/>
          <w:b/>
          <w:sz w:val="24"/>
        </w:rPr>
        <w:t>EMVCo</w:t>
      </w:r>
      <w:r>
        <w:rPr>
          <w:rFonts w:ascii="Arial"/>
          <w:b/>
          <w:spacing w:val="-5"/>
          <w:sz w:val="24"/>
        </w:rPr>
        <w:t> </w:t>
      </w:r>
      <w:r>
        <w:rPr>
          <w:rFonts w:ascii="Arial"/>
          <w:b/>
          <w:sz w:val="24"/>
        </w:rPr>
        <w:t>Standards</w:t>
      </w:r>
      <w:r>
        <w:rPr>
          <w:sz w:val="24"/>
        </w:rPr>
        <w:t>:</w:t>
      </w:r>
      <w:r>
        <w:rPr>
          <w:spacing w:val="-5"/>
          <w:sz w:val="24"/>
        </w:rPr>
        <w:t> </w:t>
      </w:r>
      <w:r>
        <w:rPr>
          <w:sz w:val="24"/>
        </w:rPr>
        <w:t>Participants</w:t>
      </w:r>
      <w:r>
        <w:rPr>
          <w:spacing w:val="-5"/>
          <w:sz w:val="24"/>
        </w:rPr>
        <w:t> </w:t>
      </w:r>
      <w:r>
        <w:rPr>
          <w:sz w:val="24"/>
        </w:rPr>
        <w:t>involved</w:t>
      </w:r>
      <w:r>
        <w:rPr>
          <w:spacing w:val="-5"/>
          <w:sz w:val="24"/>
        </w:rPr>
        <w:t> </w:t>
      </w:r>
      <w:r>
        <w:rPr>
          <w:sz w:val="24"/>
        </w:rPr>
        <w:t>in</w:t>
      </w:r>
      <w:r>
        <w:rPr>
          <w:spacing w:val="-5"/>
          <w:sz w:val="24"/>
        </w:rPr>
        <w:t> </w:t>
      </w:r>
      <w:r>
        <w:rPr>
          <w:sz w:val="24"/>
        </w:rPr>
        <w:t>the</w:t>
      </w:r>
      <w:r>
        <w:rPr>
          <w:spacing w:val="-5"/>
          <w:sz w:val="24"/>
        </w:rPr>
        <w:t> </w:t>
      </w:r>
      <w:r>
        <w:rPr>
          <w:sz w:val="24"/>
        </w:rPr>
        <w:t>issuance</w:t>
      </w:r>
      <w:r>
        <w:rPr>
          <w:spacing w:val="-5"/>
          <w:sz w:val="24"/>
        </w:rPr>
        <w:t> </w:t>
      </w:r>
      <w:r>
        <w:rPr>
          <w:sz w:val="24"/>
        </w:rPr>
        <w:t>or</w:t>
      </w:r>
      <w:r>
        <w:rPr>
          <w:spacing w:val="-5"/>
          <w:sz w:val="24"/>
        </w:rPr>
        <w:t> </w:t>
      </w:r>
      <w:r>
        <w:rPr>
          <w:sz w:val="24"/>
        </w:rPr>
        <w:t>acceptance</w:t>
      </w:r>
      <w:r>
        <w:rPr>
          <w:spacing w:val="-5"/>
          <w:sz w:val="24"/>
        </w:rPr>
        <w:t> </w:t>
      </w:r>
      <w:r>
        <w:rPr>
          <w:sz w:val="24"/>
        </w:rPr>
        <w:t>of payment</w:t>
      </w:r>
      <w:r>
        <w:rPr>
          <w:spacing w:val="-17"/>
          <w:sz w:val="24"/>
        </w:rPr>
        <w:t> </w:t>
      </w:r>
      <w:r>
        <w:rPr>
          <w:sz w:val="24"/>
        </w:rPr>
        <w:t>cards</w:t>
      </w:r>
      <w:r>
        <w:rPr>
          <w:spacing w:val="-17"/>
          <w:sz w:val="24"/>
        </w:rPr>
        <w:t> </w:t>
      </w:r>
      <w:r>
        <w:rPr>
          <w:sz w:val="24"/>
        </w:rPr>
        <w:t>or</w:t>
      </w:r>
      <w:r>
        <w:rPr>
          <w:spacing w:val="-16"/>
          <w:sz w:val="24"/>
        </w:rPr>
        <w:t> </w:t>
      </w:r>
      <w:r>
        <w:rPr>
          <w:sz w:val="24"/>
        </w:rPr>
        <w:t>QR-based</w:t>
      </w:r>
      <w:r>
        <w:rPr>
          <w:spacing w:val="-17"/>
          <w:sz w:val="24"/>
        </w:rPr>
        <w:t> </w:t>
      </w:r>
      <w:r>
        <w:rPr>
          <w:sz w:val="24"/>
        </w:rPr>
        <w:t>tokens</w:t>
      </w:r>
      <w:r>
        <w:rPr>
          <w:spacing w:val="-17"/>
          <w:sz w:val="24"/>
        </w:rPr>
        <w:t> </w:t>
      </w:r>
      <w:r>
        <w:rPr>
          <w:sz w:val="24"/>
        </w:rPr>
        <w:t>must</w:t>
      </w:r>
      <w:r>
        <w:rPr>
          <w:spacing w:val="-17"/>
          <w:sz w:val="24"/>
        </w:rPr>
        <w:t> </w:t>
      </w:r>
      <w:r>
        <w:rPr>
          <w:sz w:val="24"/>
        </w:rPr>
        <w:t>conform</w:t>
      </w:r>
      <w:r>
        <w:rPr>
          <w:spacing w:val="-16"/>
          <w:sz w:val="24"/>
        </w:rPr>
        <w:t> </w:t>
      </w:r>
      <w:r>
        <w:rPr>
          <w:sz w:val="24"/>
        </w:rPr>
        <w:t>to</w:t>
      </w:r>
      <w:r>
        <w:rPr>
          <w:spacing w:val="-17"/>
          <w:sz w:val="24"/>
        </w:rPr>
        <w:t> </w:t>
      </w:r>
      <w:r>
        <w:rPr>
          <w:sz w:val="24"/>
        </w:rPr>
        <w:t>EMVCo</w:t>
      </w:r>
      <w:r>
        <w:rPr>
          <w:spacing w:val="-17"/>
          <w:sz w:val="24"/>
        </w:rPr>
        <w:t> </w:t>
      </w:r>
      <w:r>
        <w:rPr>
          <w:sz w:val="24"/>
        </w:rPr>
        <w:t>specifications, which</w:t>
      </w:r>
      <w:r>
        <w:rPr>
          <w:spacing w:val="-6"/>
          <w:sz w:val="24"/>
        </w:rPr>
        <w:t> </w:t>
      </w:r>
      <w:r>
        <w:rPr>
          <w:sz w:val="24"/>
        </w:rPr>
        <w:t>standardise</w:t>
      </w:r>
      <w:r>
        <w:rPr>
          <w:spacing w:val="-6"/>
          <w:sz w:val="24"/>
        </w:rPr>
        <w:t> </w:t>
      </w:r>
      <w:r>
        <w:rPr>
          <w:sz w:val="24"/>
        </w:rPr>
        <w:t>secure</w:t>
      </w:r>
      <w:r>
        <w:rPr>
          <w:spacing w:val="-6"/>
          <w:sz w:val="24"/>
        </w:rPr>
        <w:t> </w:t>
      </w:r>
      <w:r>
        <w:rPr>
          <w:sz w:val="24"/>
        </w:rPr>
        <w:t>transactions</w:t>
      </w:r>
      <w:r>
        <w:rPr>
          <w:spacing w:val="-6"/>
          <w:sz w:val="24"/>
        </w:rPr>
        <w:t> </w:t>
      </w:r>
      <w:r>
        <w:rPr>
          <w:sz w:val="24"/>
        </w:rPr>
        <w:t>through</w:t>
      </w:r>
      <w:r>
        <w:rPr>
          <w:spacing w:val="-6"/>
          <w:sz w:val="24"/>
        </w:rPr>
        <w:t> </w:t>
      </w:r>
      <w:r>
        <w:rPr>
          <w:sz w:val="24"/>
        </w:rPr>
        <w:t>chip-based</w:t>
      </w:r>
      <w:r>
        <w:rPr>
          <w:spacing w:val="-6"/>
          <w:sz w:val="24"/>
        </w:rPr>
        <w:t> </w:t>
      </w:r>
      <w:r>
        <w:rPr>
          <w:sz w:val="24"/>
        </w:rPr>
        <w:t>and</w:t>
      </w:r>
      <w:r>
        <w:rPr>
          <w:spacing w:val="-6"/>
          <w:sz w:val="24"/>
        </w:rPr>
        <w:t> </w:t>
      </w:r>
      <w:r>
        <w:rPr>
          <w:sz w:val="24"/>
        </w:rPr>
        <w:t>contactless technologies. EMVCo promotes interoperability and global acceptance of secure payments.</w:t>
      </w:r>
    </w:p>
    <w:p>
      <w:pPr>
        <w:pStyle w:val="ListParagraph"/>
        <w:numPr>
          <w:ilvl w:val="4"/>
          <w:numId w:val="2"/>
        </w:numPr>
        <w:tabs>
          <w:tab w:pos="2519" w:val="left" w:leader="none"/>
          <w:tab w:pos="2522" w:val="left" w:leader="none"/>
        </w:tabs>
        <w:spacing w:line="360" w:lineRule="auto" w:before="162" w:after="0"/>
        <w:ind w:left="2522" w:right="355" w:hanging="654"/>
        <w:jc w:val="both"/>
        <w:rPr>
          <w:sz w:val="24"/>
        </w:rPr>
      </w:pPr>
      <w:r>
        <w:rPr>
          <w:rFonts w:ascii="Arial"/>
          <w:b/>
          <w:sz w:val="24"/>
        </w:rPr>
        <w:t>NAM QR Compliance</w:t>
      </w:r>
      <w:r>
        <w:rPr>
          <w:sz w:val="24"/>
        </w:rPr>
        <w:t>: Participants offering QR code-based payment services must adhere to the NAM QR Code standards, as issued or endorsed</w:t>
      </w:r>
      <w:r>
        <w:rPr>
          <w:spacing w:val="-5"/>
          <w:sz w:val="24"/>
        </w:rPr>
        <w:t> </w:t>
      </w:r>
      <w:r>
        <w:rPr>
          <w:sz w:val="24"/>
        </w:rPr>
        <w:t>by</w:t>
      </w:r>
      <w:r>
        <w:rPr>
          <w:spacing w:val="-5"/>
          <w:sz w:val="24"/>
        </w:rPr>
        <w:t> </w:t>
      </w:r>
      <w:r>
        <w:rPr>
          <w:sz w:val="24"/>
        </w:rPr>
        <w:t>the</w:t>
      </w:r>
      <w:r>
        <w:rPr>
          <w:spacing w:val="-5"/>
          <w:sz w:val="24"/>
        </w:rPr>
        <w:t> </w:t>
      </w:r>
      <w:r>
        <w:rPr>
          <w:sz w:val="24"/>
        </w:rPr>
        <w:t>Bank</w:t>
      </w:r>
      <w:r>
        <w:rPr>
          <w:spacing w:val="-5"/>
          <w:sz w:val="24"/>
        </w:rPr>
        <w:t> </w:t>
      </w:r>
      <w:r>
        <w:rPr>
          <w:sz w:val="24"/>
        </w:rPr>
        <w:t>of</w:t>
      </w:r>
      <w:r>
        <w:rPr>
          <w:spacing w:val="-5"/>
          <w:sz w:val="24"/>
        </w:rPr>
        <w:t> </w:t>
      </w:r>
      <w:r>
        <w:rPr>
          <w:sz w:val="24"/>
        </w:rPr>
        <w:t>Namibia</w:t>
      </w:r>
      <w:r>
        <w:rPr>
          <w:spacing w:val="-5"/>
          <w:sz w:val="24"/>
        </w:rPr>
        <w:t> </w:t>
      </w:r>
      <w:r>
        <w:rPr>
          <w:sz w:val="24"/>
        </w:rPr>
        <w:t>or</w:t>
      </w:r>
      <w:r>
        <w:rPr>
          <w:spacing w:val="-5"/>
          <w:sz w:val="24"/>
        </w:rPr>
        <w:t> </w:t>
      </w:r>
      <w:r>
        <w:rPr>
          <w:sz w:val="24"/>
        </w:rPr>
        <w:t>the</w:t>
      </w:r>
      <w:r>
        <w:rPr>
          <w:spacing w:val="-5"/>
          <w:sz w:val="24"/>
        </w:rPr>
        <w:t> </w:t>
      </w:r>
      <w:r>
        <w:rPr>
          <w:sz w:val="24"/>
        </w:rPr>
        <w:t>Payments</w:t>
      </w:r>
      <w:r>
        <w:rPr>
          <w:spacing w:val="-5"/>
          <w:sz w:val="24"/>
        </w:rPr>
        <w:t> </w:t>
      </w:r>
      <w:r>
        <w:rPr>
          <w:sz w:val="24"/>
        </w:rPr>
        <w:t>Association</w:t>
      </w:r>
      <w:r>
        <w:rPr>
          <w:spacing w:val="-5"/>
          <w:sz w:val="24"/>
        </w:rPr>
        <w:t> </w:t>
      </w:r>
      <w:r>
        <w:rPr>
          <w:sz w:val="24"/>
        </w:rPr>
        <w:t>of</w:t>
      </w:r>
      <w:r>
        <w:rPr>
          <w:spacing w:val="-5"/>
          <w:sz w:val="24"/>
        </w:rPr>
        <w:t> </w:t>
      </w:r>
      <w:r>
        <w:rPr>
          <w:sz w:val="24"/>
        </w:rPr>
        <w:t>Namibia. This ensures interoperability, security, and standardised consumer experiences in the domestic QR payment ecosystem.</w:t>
      </w:r>
    </w:p>
    <w:p>
      <w:pPr>
        <w:pStyle w:val="ListParagraph"/>
        <w:numPr>
          <w:ilvl w:val="4"/>
          <w:numId w:val="2"/>
        </w:numPr>
        <w:tabs>
          <w:tab w:pos="2520" w:val="left" w:leader="none"/>
          <w:tab w:pos="2522" w:val="left" w:leader="none"/>
        </w:tabs>
        <w:spacing w:line="360" w:lineRule="auto" w:before="158" w:after="0"/>
        <w:ind w:left="2522" w:right="355" w:hanging="707"/>
        <w:jc w:val="both"/>
        <w:rPr>
          <w:sz w:val="24"/>
        </w:rPr>
      </w:pPr>
      <w:r>
        <w:rPr>
          <w:rFonts w:ascii="Arial"/>
          <w:b/>
          <w:sz w:val="24"/>
        </w:rPr>
        <w:t>Open Banking Compliance</w:t>
      </w:r>
      <w:r>
        <w:rPr>
          <w:sz w:val="24"/>
        </w:rPr>
        <w:t>: Where applicable, participants integrating third-party financial service providers or APIs into their platforms must comply with Open Banking regulations and guidelines, including those relating to customer consent, secure authentication, and data sharing frameworks. The IPS Operator may issue additional implementation requirements aligned to national Open Banking policies.</w:t>
      </w:r>
    </w:p>
    <w:p>
      <w:pPr>
        <w:pStyle w:val="BodyText"/>
        <w:spacing w:before="139"/>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Failure</w:t>
      </w:r>
      <w:r>
        <w:rPr>
          <w:spacing w:val="-9"/>
          <w:sz w:val="24"/>
        </w:rPr>
        <w:t> </w:t>
      </w:r>
      <w:r>
        <w:rPr>
          <w:sz w:val="24"/>
        </w:rPr>
        <w:t>to</w:t>
      </w:r>
      <w:r>
        <w:rPr>
          <w:spacing w:val="-9"/>
          <w:sz w:val="24"/>
        </w:rPr>
        <w:t> </w:t>
      </w:r>
      <w:r>
        <w:rPr>
          <w:sz w:val="24"/>
        </w:rPr>
        <w:t>obtain</w:t>
      </w:r>
      <w:r>
        <w:rPr>
          <w:spacing w:val="-9"/>
          <w:sz w:val="24"/>
        </w:rPr>
        <w:t> </w:t>
      </w:r>
      <w:r>
        <w:rPr>
          <w:sz w:val="24"/>
        </w:rPr>
        <w:t>or</w:t>
      </w:r>
      <w:r>
        <w:rPr>
          <w:spacing w:val="-9"/>
          <w:sz w:val="24"/>
        </w:rPr>
        <w:t> </w:t>
      </w:r>
      <w:r>
        <w:rPr>
          <w:sz w:val="24"/>
        </w:rPr>
        <w:t>renew</w:t>
      </w:r>
      <w:r>
        <w:rPr>
          <w:spacing w:val="-9"/>
          <w:sz w:val="24"/>
        </w:rPr>
        <w:t> </w:t>
      </w:r>
      <w:r>
        <w:rPr>
          <w:sz w:val="24"/>
        </w:rPr>
        <w:t>these</w:t>
      </w:r>
      <w:r>
        <w:rPr>
          <w:spacing w:val="-9"/>
          <w:sz w:val="24"/>
        </w:rPr>
        <w:t> </w:t>
      </w:r>
      <w:r>
        <w:rPr>
          <w:sz w:val="24"/>
        </w:rPr>
        <w:t>certifications</w:t>
      </w:r>
      <w:r>
        <w:rPr>
          <w:spacing w:val="-9"/>
          <w:sz w:val="24"/>
        </w:rPr>
        <w:t> </w:t>
      </w:r>
      <w:r>
        <w:rPr>
          <w:sz w:val="24"/>
        </w:rPr>
        <w:t>within</w:t>
      </w:r>
      <w:r>
        <w:rPr>
          <w:spacing w:val="-9"/>
          <w:sz w:val="24"/>
        </w:rPr>
        <w:t> </w:t>
      </w:r>
      <w:r>
        <w:rPr>
          <w:sz w:val="24"/>
        </w:rPr>
        <w:t>the</w:t>
      </w:r>
      <w:r>
        <w:rPr>
          <w:spacing w:val="-9"/>
          <w:sz w:val="24"/>
        </w:rPr>
        <w:t> </w:t>
      </w:r>
      <w:r>
        <w:rPr>
          <w:sz w:val="24"/>
        </w:rPr>
        <w:t>prescribed</w:t>
      </w:r>
      <w:r>
        <w:rPr>
          <w:spacing w:val="-9"/>
          <w:sz w:val="24"/>
        </w:rPr>
        <w:t> </w:t>
      </w:r>
      <w:r>
        <w:rPr>
          <w:sz w:val="24"/>
        </w:rPr>
        <w:t>timeframes</w:t>
      </w:r>
      <w:r>
        <w:rPr>
          <w:spacing w:val="-9"/>
          <w:sz w:val="24"/>
        </w:rPr>
        <w:t> </w:t>
      </w:r>
      <w:r>
        <w:rPr>
          <w:sz w:val="24"/>
        </w:rPr>
        <w:t>will result</w:t>
      </w:r>
      <w:r>
        <w:rPr>
          <w:spacing w:val="-2"/>
          <w:sz w:val="24"/>
        </w:rPr>
        <w:t> </w:t>
      </w:r>
      <w:r>
        <w:rPr>
          <w:sz w:val="24"/>
        </w:rPr>
        <w:t>in</w:t>
      </w:r>
      <w:r>
        <w:rPr>
          <w:spacing w:val="-2"/>
          <w:sz w:val="24"/>
        </w:rPr>
        <w:t> </w:t>
      </w:r>
      <w:r>
        <w:rPr>
          <w:sz w:val="24"/>
        </w:rPr>
        <w:t>the</w:t>
      </w:r>
      <w:r>
        <w:rPr>
          <w:spacing w:val="-2"/>
          <w:sz w:val="24"/>
        </w:rPr>
        <w:t> </w:t>
      </w:r>
      <w:r>
        <w:rPr>
          <w:sz w:val="24"/>
        </w:rPr>
        <w:t>IPS</w:t>
      </w:r>
      <w:r>
        <w:rPr>
          <w:spacing w:val="-2"/>
          <w:sz w:val="24"/>
        </w:rPr>
        <w:t> </w:t>
      </w:r>
      <w:r>
        <w:rPr>
          <w:sz w:val="24"/>
        </w:rPr>
        <w:t>Operator</w:t>
      </w:r>
      <w:r>
        <w:rPr>
          <w:spacing w:val="-2"/>
          <w:sz w:val="24"/>
        </w:rPr>
        <w:t> </w:t>
      </w:r>
      <w:r>
        <w:rPr>
          <w:sz w:val="24"/>
        </w:rPr>
        <w:t>taking</w:t>
      </w:r>
      <w:r>
        <w:rPr>
          <w:spacing w:val="-2"/>
          <w:sz w:val="24"/>
        </w:rPr>
        <w:t> </w:t>
      </w:r>
      <w:r>
        <w:rPr>
          <w:sz w:val="24"/>
        </w:rPr>
        <w:t>the</w:t>
      </w:r>
      <w:r>
        <w:rPr>
          <w:spacing w:val="-2"/>
          <w:sz w:val="24"/>
        </w:rPr>
        <w:t> </w:t>
      </w:r>
      <w:r>
        <w:rPr>
          <w:sz w:val="24"/>
        </w:rPr>
        <w:t>appropriate</w:t>
      </w:r>
      <w:r>
        <w:rPr>
          <w:spacing w:val="-2"/>
          <w:sz w:val="24"/>
        </w:rPr>
        <w:t> </w:t>
      </w:r>
      <w:r>
        <w:rPr>
          <w:sz w:val="24"/>
        </w:rPr>
        <w:t>action</w:t>
      </w:r>
      <w:r>
        <w:rPr>
          <w:spacing w:val="-2"/>
          <w:sz w:val="24"/>
        </w:rPr>
        <w:t> </w:t>
      </w:r>
      <w:r>
        <w:rPr>
          <w:sz w:val="24"/>
        </w:rPr>
        <w:t>to</w:t>
      </w:r>
      <w:r>
        <w:rPr>
          <w:spacing w:val="-2"/>
          <w:sz w:val="24"/>
        </w:rPr>
        <w:t> </w:t>
      </w:r>
      <w:r>
        <w:rPr>
          <w:sz w:val="24"/>
        </w:rPr>
        <w:t>induce</w:t>
      </w:r>
      <w:r>
        <w:rPr>
          <w:spacing w:val="-2"/>
          <w:sz w:val="24"/>
        </w:rPr>
        <w:t> </w:t>
      </w:r>
      <w:r>
        <w:rPr>
          <w:sz w:val="24"/>
        </w:rPr>
        <w:t>remedies</w:t>
      </w:r>
      <w:r>
        <w:rPr>
          <w:spacing w:val="-2"/>
          <w:sz w:val="24"/>
        </w:rPr>
        <w:t> </w:t>
      </w:r>
      <w:r>
        <w:rPr>
          <w:sz w:val="24"/>
        </w:rPr>
        <w:t>by</w:t>
      </w:r>
      <w:r>
        <w:rPr>
          <w:spacing w:val="-2"/>
          <w:sz w:val="24"/>
        </w:rPr>
        <w:t> </w:t>
      </w:r>
      <w:r>
        <w:rPr>
          <w:sz w:val="24"/>
        </w:rPr>
        <w:t>the </w:t>
      </w:r>
      <w:r>
        <w:rPr>
          <w:spacing w:val="-2"/>
          <w:sz w:val="24"/>
        </w:rPr>
        <w:t>participant.</w:t>
      </w:r>
    </w:p>
    <w:p>
      <w:pPr>
        <w:pStyle w:val="BodyText"/>
        <w:spacing w:before="138"/>
      </w:pPr>
    </w:p>
    <w:p>
      <w:pPr>
        <w:pStyle w:val="ListParagraph"/>
        <w:numPr>
          <w:ilvl w:val="3"/>
          <w:numId w:val="2"/>
        </w:numPr>
        <w:tabs>
          <w:tab w:pos="1802" w:val="left" w:leader="none"/>
        </w:tabs>
        <w:spacing w:line="360" w:lineRule="auto" w:before="0" w:after="0"/>
        <w:ind w:left="1802" w:right="354" w:hanging="360"/>
        <w:jc w:val="both"/>
        <w:rPr>
          <w:sz w:val="24"/>
        </w:rPr>
      </w:pPr>
      <w:r>
        <w:rPr>
          <w:sz w:val="24"/>
        </w:rPr>
        <w:t>All IPS participants must maintain full and ongoing compliance with applicable national laws and regulatory frameworks, Bank of Namibia determinations, and scheme-level</w:t>
      </w:r>
      <w:r>
        <w:rPr>
          <w:spacing w:val="40"/>
          <w:sz w:val="24"/>
        </w:rPr>
        <w:t>  </w:t>
      </w:r>
      <w:r>
        <w:rPr>
          <w:sz w:val="24"/>
        </w:rPr>
        <w:t>obligations</w:t>
      </w:r>
      <w:r>
        <w:rPr>
          <w:spacing w:val="40"/>
          <w:sz w:val="24"/>
        </w:rPr>
        <w:t>  </w:t>
      </w:r>
      <w:r>
        <w:rPr>
          <w:sz w:val="24"/>
        </w:rPr>
        <w:t>governing</w:t>
      </w:r>
      <w:r>
        <w:rPr>
          <w:spacing w:val="40"/>
          <w:sz w:val="24"/>
        </w:rPr>
        <w:t>  </w:t>
      </w:r>
      <w:r>
        <w:rPr>
          <w:sz w:val="24"/>
        </w:rPr>
        <w:t>payments</w:t>
      </w:r>
      <w:r>
        <w:rPr>
          <w:spacing w:val="40"/>
          <w:sz w:val="24"/>
        </w:rPr>
        <w:t>  </w:t>
      </w:r>
      <w:r>
        <w:rPr>
          <w:sz w:val="24"/>
        </w:rPr>
        <w:t>and</w:t>
      </w:r>
      <w:r>
        <w:rPr>
          <w:spacing w:val="40"/>
          <w:sz w:val="24"/>
        </w:rPr>
        <w:t>  </w:t>
      </w:r>
      <w:r>
        <w:rPr>
          <w:sz w:val="24"/>
        </w:rPr>
        <w:t>financial</w:t>
      </w:r>
      <w:r>
        <w:rPr>
          <w:spacing w:val="40"/>
          <w:sz w:val="24"/>
        </w:rPr>
        <w:t>  </w:t>
      </w:r>
      <w:r>
        <w:rPr>
          <w:sz w:val="24"/>
        </w:rPr>
        <w:t>transactions.</w:t>
      </w:r>
    </w:p>
    <w:p>
      <w:pPr>
        <w:pStyle w:val="ListParagraph"/>
        <w:spacing w:after="0" w:line="360" w:lineRule="auto"/>
        <w:jc w:val="both"/>
        <w:rPr>
          <w:sz w:val="24"/>
        </w:rPr>
        <w:sectPr>
          <w:pgSz w:w="12240" w:h="15840"/>
          <w:pgMar w:header="750" w:footer="327" w:top="1880" w:bottom="520" w:left="360" w:right="1080"/>
        </w:sectPr>
      </w:pPr>
    </w:p>
    <w:p>
      <w:pPr>
        <w:pStyle w:val="BodyText"/>
        <w:spacing w:before="38"/>
      </w:pPr>
    </w:p>
    <w:p>
      <w:pPr>
        <w:pStyle w:val="BodyText"/>
        <w:spacing w:line="360" w:lineRule="auto" w:before="1"/>
        <w:ind w:left="1802" w:right="355"/>
        <w:jc w:val="both"/>
      </w:pPr>
      <w:r>
        <w:rPr/>
        <w:t>Regulatory compliance is not a one-off obligation but a continuous requirement subject to review, audit, and enforcement by both the IPS Operator and the Bank of Namibia.</w:t>
      </w:r>
    </w:p>
    <w:p>
      <w:pPr>
        <w:pStyle w:val="BodyText"/>
      </w:pPr>
    </w:p>
    <w:p>
      <w:pPr>
        <w:pStyle w:val="BodyText"/>
        <w:spacing w:before="10"/>
      </w:pPr>
    </w:p>
    <w:p>
      <w:pPr>
        <w:pStyle w:val="Heading1"/>
        <w:numPr>
          <w:ilvl w:val="1"/>
          <w:numId w:val="2"/>
        </w:numPr>
        <w:tabs>
          <w:tab w:pos="1800" w:val="left" w:leader="none"/>
        </w:tabs>
        <w:spacing w:line="240" w:lineRule="auto" w:before="1" w:after="0"/>
        <w:ind w:left="1800" w:right="0" w:hanging="718"/>
        <w:jc w:val="left"/>
      </w:pPr>
      <w:bookmarkStart w:name="_TOC_250044" w:id="27"/>
      <w:r>
        <w:rPr/>
        <w:t>Risk</w:t>
      </w:r>
      <w:r>
        <w:rPr>
          <w:spacing w:val="-1"/>
        </w:rPr>
        <w:t> </w:t>
      </w:r>
      <w:r>
        <w:rPr/>
        <w:t>Management and </w:t>
      </w:r>
      <w:bookmarkEnd w:id="27"/>
      <w:r>
        <w:rPr>
          <w:spacing w:val="-2"/>
        </w:rPr>
        <w:t>Mitigation</w:t>
      </w:r>
    </w:p>
    <w:p>
      <w:pPr>
        <w:pStyle w:val="BodyText"/>
        <w:spacing w:before="23"/>
        <w:rPr>
          <w:rFonts w:ascii="Arial"/>
          <w:b/>
        </w:rPr>
      </w:pPr>
    </w:p>
    <w:p>
      <w:pPr>
        <w:pStyle w:val="Heading1"/>
        <w:numPr>
          <w:ilvl w:val="2"/>
          <w:numId w:val="2"/>
        </w:numPr>
        <w:tabs>
          <w:tab w:pos="2162" w:val="left" w:leader="none"/>
        </w:tabs>
        <w:spacing w:line="240" w:lineRule="auto" w:before="1" w:after="0"/>
        <w:ind w:left="2162" w:right="0" w:hanging="1080"/>
        <w:jc w:val="left"/>
      </w:pPr>
      <w:bookmarkStart w:name="_TOC_250043" w:id="28"/>
      <w:r>
        <w:rPr/>
        <w:t>Internal</w:t>
      </w:r>
      <w:bookmarkEnd w:id="28"/>
      <w:r>
        <w:rPr>
          <w:spacing w:val="-2"/>
        </w:rPr>
        <w:t> Controls</w:t>
      </w:r>
    </w:p>
    <w:p>
      <w:pPr>
        <w:pStyle w:val="ListParagraph"/>
        <w:numPr>
          <w:ilvl w:val="3"/>
          <w:numId w:val="2"/>
        </w:numPr>
        <w:tabs>
          <w:tab w:pos="1802" w:val="left" w:leader="none"/>
        </w:tabs>
        <w:spacing w:line="360" w:lineRule="auto" w:before="218" w:after="0"/>
        <w:ind w:left="1802" w:right="355" w:hanging="360"/>
        <w:jc w:val="both"/>
        <w:rPr>
          <w:sz w:val="24"/>
        </w:rPr>
      </w:pPr>
      <w:r>
        <w:rPr>
          <w:sz w:val="24"/>
        </w:rPr>
        <w:t>The</w:t>
      </w:r>
      <w:r>
        <w:rPr>
          <w:spacing w:val="-16"/>
          <w:sz w:val="24"/>
        </w:rPr>
        <w:t> </w:t>
      </w:r>
      <w:r>
        <w:rPr>
          <w:sz w:val="24"/>
        </w:rPr>
        <w:t>IPS</w:t>
      </w:r>
      <w:r>
        <w:rPr>
          <w:spacing w:val="-16"/>
          <w:sz w:val="24"/>
        </w:rPr>
        <w:t> </w:t>
      </w:r>
      <w:r>
        <w:rPr>
          <w:sz w:val="24"/>
        </w:rPr>
        <w:t>Operator</w:t>
      </w:r>
      <w:r>
        <w:rPr>
          <w:spacing w:val="-16"/>
          <w:sz w:val="24"/>
        </w:rPr>
        <w:t> </w:t>
      </w:r>
      <w:r>
        <w:rPr>
          <w:sz w:val="24"/>
        </w:rPr>
        <w:t>and</w:t>
      </w:r>
      <w:r>
        <w:rPr>
          <w:spacing w:val="-16"/>
          <w:sz w:val="24"/>
        </w:rPr>
        <w:t> </w:t>
      </w:r>
      <w:r>
        <w:rPr>
          <w:sz w:val="24"/>
        </w:rPr>
        <w:t>participants</w:t>
      </w:r>
      <w:r>
        <w:rPr>
          <w:spacing w:val="-16"/>
          <w:sz w:val="24"/>
        </w:rPr>
        <w:t> </w:t>
      </w:r>
      <w:r>
        <w:rPr>
          <w:sz w:val="24"/>
        </w:rPr>
        <w:t>must</w:t>
      </w:r>
      <w:r>
        <w:rPr>
          <w:spacing w:val="-16"/>
          <w:sz w:val="24"/>
        </w:rPr>
        <w:t> </w:t>
      </w:r>
      <w:r>
        <w:rPr>
          <w:sz w:val="24"/>
        </w:rPr>
        <w:t>adopt</w:t>
      </w:r>
      <w:r>
        <w:rPr>
          <w:spacing w:val="-16"/>
          <w:sz w:val="24"/>
        </w:rPr>
        <w:t> </w:t>
      </w:r>
      <w:r>
        <w:rPr>
          <w:sz w:val="24"/>
        </w:rPr>
        <w:t>a</w:t>
      </w:r>
      <w:r>
        <w:rPr>
          <w:spacing w:val="-16"/>
          <w:sz w:val="24"/>
        </w:rPr>
        <w:t> </w:t>
      </w:r>
      <w:r>
        <w:rPr>
          <w:sz w:val="24"/>
        </w:rPr>
        <w:t>layered</w:t>
      </w:r>
      <w:r>
        <w:rPr>
          <w:spacing w:val="-16"/>
          <w:sz w:val="24"/>
        </w:rPr>
        <w:t> </w:t>
      </w:r>
      <w:r>
        <w:rPr>
          <w:sz w:val="24"/>
        </w:rPr>
        <w:t>internal</w:t>
      </w:r>
      <w:r>
        <w:rPr>
          <w:spacing w:val="-16"/>
          <w:sz w:val="24"/>
        </w:rPr>
        <w:t> </w:t>
      </w:r>
      <w:r>
        <w:rPr>
          <w:sz w:val="24"/>
        </w:rPr>
        <w:t>control</w:t>
      </w:r>
      <w:r>
        <w:rPr>
          <w:spacing w:val="-16"/>
          <w:sz w:val="24"/>
        </w:rPr>
        <w:t> </w:t>
      </w:r>
      <w:r>
        <w:rPr>
          <w:sz w:val="24"/>
        </w:rPr>
        <w:t>framework to support effective risk governance. These shall include:</w:t>
      </w:r>
    </w:p>
    <w:p>
      <w:pPr>
        <w:pStyle w:val="ListParagraph"/>
        <w:numPr>
          <w:ilvl w:val="4"/>
          <w:numId w:val="2"/>
        </w:numPr>
        <w:tabs>
          <w:tab w:pos="2162" w:val="left" w:leader="none"/>
        </w:tabs>
        <w:spacing w:line="360" w:lineRule="auto" w:before="156" w:after="0"/>
        <w:ind w:left="2162" w:right="355" w:hanging="480"/>
        <w:jc w:val="both"/>
        <w:rPr>
          <w:sz w:val="24"/>
        </w:rPr>
      </w:pPr>
      <w:r>
        <w:rPr>
          <w:rFonts w:ascii="Arial"/>
          <w:b/>
          <w:sz w:val="24"/>
        </w:rPr>
        <w:t>Risk</w:t>
      </w:r>
      <w:r>
        <w:rPr>
          <w:rFonts w:ascii="Arial"/>
          <w:b/>
          <w:spacing w:val="-9"/>
          <w:sz w:val="24"/>
        </w:rPr>
        <w:t> </w:t>
      </w:r>
      <w:r>
        <w:rPr>
          <w:rFonts w:ascii="Arial"/>
          <w:b/>
          <w:sz w:val="24"/>
        </w:rPr>
        <w:t>Management</w:t>
      </w:r>
      <w:r>
        <w:rPr>
          <w:rFonts w:ascii="Arial"/>
          <w:b/>
          <w:spacing w:val="-9"/>
          <w:sz w:val="24"/>
        </w:rPr>
        <w:t> </w:t>
      </w:r>
      <w:r>
        <w:rPr>
          <w:rFonts w:ascii="Arial"/>
          <w:b/>
          <w:sz w:val="24"/>
        </w:rPr>
        <w:t>Framework:</w:t>
      </w:r>
      <w:r>
        <w:rPr>
          <w:rFonts w:ascii="Arial"/>
          <w:b/>
          <w:spacing w:val="-9"/>
          <w:sz w:val="24"/>
        </w:rPr>
        <w:t> </w:t>
      </w:r>
      <w:r>
        <w:rPr>
          <w:sz w:val="24"/>
        </w:rPr>
        <w:t>All</w:t>
      </w:r>
      <w:r>
        <w:rPr>
          <w:spacing w:val="-9"/>
          <w:sz w:val="24"/>
        </w:rPr>
        <w:t> </w:t>
      </w:r>
      <w:r>
        <w:rPr>
          <w:sz w:val="24"/>
        </w:rPr>
        <w:t>participants</w:t>
      </w:r>
      <w:r>
        <w:rPr>
          <w:spacing w:val="-9"/>
          <w:sz w:val="24"/>
        </w:rPr>
        <w:t> </w:t>
      </w:r>
      <w:r>
        <w:rPr>
          <w:sz w:val="24"/>
        </w:rPr>
        <w:t>must</w:t>
      </w:r>
      <w:r>
        <w:rPr>
          <w:spacing w:val="-9"/>
          <w:sz w:val="24"/>
        </w:rPr>
        <w:t> </w:t>
      </w:r>
      <w:r>
        <w:rPr>
          <w:sz w:val="24"/>
        </w:rPr>
        <w:t>implement</w:t>
      </w:r>
      <w:r>
        <w:rPr>
          <w:spacing w:val="-9"/>
          <w:sz w:val="24"/>
        </w:rPr>
        <w:t> </w:t>
      </w:r>
      <w:r>
        <w:rPr>
          <w:sz w:val="24"/>
        </w:rPr>
        <w:t>a</w:t>
      </w:r>
      <w:r>
        <w:rPr>
          <w:spacing w:val="-9"/>
          <w:sz w:val="24"/>
        </w:rPr>
        <w:t> </w:t>
      </w:r>
      <w:r>
        <w:rPr>
          <w:sz w:val="24"/>
        </w:rPr>
        <w:t>formal</w:t>
      </w:r>
      <w:r>
        <w:rPr>
          <w:spacing w:val="-9"/>
          <w:sz w:val="24"/>
        </w:rPr>
        <w:t> </w:t>
      </w:r>
      <w:r>
        <w:rPr>
          <w:sz w:val="24"/>
        </w:rPr>
        <w:t>Risk Management Framework, which is reviewed annually by their Board of </w:t>
      </w:r>
      <w:r>
        <w:rPr>
          <w:spacing w:val="-2"/>
          <w:sz w:val="24"/>
        </w:rPr>
        <w:t>Directors.</w:t>
      </w:r>
    </w:p>
    <w:p>
      <w:pPr>
        <w:pStyle w:val="ListParagraph"/>
        <w:numPr>
          <w:ilvl w:val="4"/>
          <w:numId w:val="2"/>
        </w:numPr>
        <w:tabs>
          <w:tab w:pos="2160" w:val="left" w:leader="none"/>
          <w:tab w:pos="2162" w:val="left" w:leader="none"/>
        </w:tabs>
        <w:spacing w:line="360" w:lineRule="auto" w:before="160" w:after="0"/>
        <w:ind w:left="2162" w:right="355" w:hanging="534"/>
        <w:jc w:val="both"/>
        <w:rPr>
          <w:sz w:val="24"/>
        </w:rPr>
      </w:pPr>
      <w:r>
        <w:rPr>
          <w:rFonts w:ascii="Arial"/>
          <w:b/>
          <w:sz w:val="24"/>
        </w:rPr>
        <w:t>Enforceability of Scheme Rules: </w:t>
      </w:r>
      <w:r>
        <w:rPr>
          <w:sz w:val="24"/>
        </w:rPr>
        <w:t>Participants must establish and implement internal</w:t>
      </w:r>
      <w:r>
        <w:rPr>
          <w:spacing w:val="-17"/>
          <w:sz w:val="24"/>
        </w:rPr>
        <w:t> </w:t>
      </w:r>
      <w:r>
        <w:rPr>
          <w:sz w:val="24"/>
        </w:rPr>
        <w:t>compliance</w:t>
      </w:r>
      <w:r>
        <w:rPr>
          <w:spacing w:val="-17"/>
          <w:sz w:val="24"/>
        </w:rPr>
        <w:t> </w:t>
      </w:r>
      <w:r>
        <w:rPr>
          <w:sz w:val="24"/>
        </w:rPr>
        <w:t>programs</w:t>
      </w:r>
      <w:r>
        <w:rPr>
          <w:spacing w:val="-16"/>
          <w:sz w:val="24"/>
        </w:rPr>
        <w:t> </w:t>
      </w:r>
      <w:r>
        <w:rPr>
          <w:sz w:val="24"/>
        </w:rPr>
        <w:t>to</w:t>
      </w:r>
      <w:r>
        <w:rPr>
          <w:spacing w:val="-17"/>
          <w:sz w:val="24"/>
        </w:rPr>
        <w:t> </w:t>
      </w:r>
      <w:r>
        <w:rPr>
          <w:sz w:val="24"/>
        </w:rPr>
        <w:t>ensure</w:t>
      </w:r>
      <w:r>
        <w:rPr>
          <w:spacing w:val="-17"/>
          <w:sz w:val="24"/>
        </w:rPr>
        <w:t> </w:t>
      </w:r>
      <w:r>
        <w:rPr>
          <w:sz w:val="24"/>
        </w:rPr>
        <w:t>the</w:t>
      </w:r>
      <w:r>
        <w:rPr>
          <w:spacing w:val="-17"/>
          <w:sz w:val="24"/>
        </w:rPr>
        <w:t> </w:t>
      </w:r>
      <w:r>
        <w:rPr>
          <w:sz w:val="24"/>
        </w:rPr>
        <w:t>enforcement</w:t>
      </w:r>
      <w:r>
        <w:rPr>
          <w:spacing w:val="-16"/>
          <w:sz w:val="24"/>
        </w:rPr>
        <w:t> </w:t>
      </w:r>
      <w:r>
        <w:rPr>
          <w:sz w:val="24"/>
        </w:rPr>
        <w:t>of</w:t>
      </w:r>
      <w:r>
        <w:rPr>
          <w:spacing w:val="-17"/>
          <w:sz w:val="24"/>
        </w:rPr>
        <w:t> </w:t>
      </w:r>
      <w:r>
        <w:rPr>
          <w:sz w:val="24"/>
        </w:rPr>
        <w:t>scheme</w:t>
      </w:r>
      <w:r>
        <w:rPr>
          <w:spacing w:val="-17"/>
          <w:sz w:val="24"/>
        </w:rPr>
        <w:t> </w:t>
      </w:r>
      <w:r>
        <w:rPr>
          <w:sz w:val="24"/>
        </w:rPr>
        <w:t>obligations across all relevant departments (e.g., Operations, IT, Compliance).</w:t>
      </w:r>
    </w:p>
    <w:p>
      <w:pPr>
        <w:pStyle w:val="ListParagraph"/>
        <w:numPr>
          <w:ilvl w:val="4"/>
          <w:numId w:val="2"/>
        </w:numPr>
        <w:tabs>
          <w:tab w:pos="2162" w:val="left" w:leader="none"/>
        </w:tabs>
        <w:spacing w:line="360" w:lineRule="auto" w:before="160" w:after="0"/>
        <w:ind w:left="2162" w:right="355" w:hanging="587"/>
        <w:jc w:val="both"/>
        <w:rPr>
          <w:sz w:val="24"/>
        </w:rPr>
      </w:pPr>
      <w:r>
        <w:rPr>
          <w:rFonts w:ascii="Arial"/>
          <w:b/>
          <w:sz w:val="24"/>
        </w:rPr>
        <w:t>Independent Reviews: </w:t>
      </w:r>
      <w:r>
        <w:rPr>
          <w:sz w:val="24"/>
        </w:rPr>
        <w:t>Participants must conduct an internal (or third-party) audit of IPS-related processes at least annually and submit the summary findings to IPN.</w:t>
      </w:r>
    </w:p>
    <w:p>
      <w:pPr>
        <w:pStyle w:val="ListParagraph"/>
        <w:numPr>
          <w:ilvl w:val="4"/>
          <w:numId w:val="2"/>
        </w:numPr>
        <w:tabs>
          <w:tab w:pos="2162" w:val="left" w:leader="none"/>
        </w:tabs>
        <w:spacing w:line="360" w:lineRule="auto" w:before="164" w:after="0"/>
        <w:ind w:left="2162" w:right="354" w:hanging="600"/>
        <w:jc w:val="both"/>
        <w:rPr>
          <w:sz w:val="24"/>
        </w:rPr>
      </w:pPr>
      <w:r>
        <w:rPr>
          <w:rFonts w:ascii="Arial"/>
          <w:b/>
          <w:sz w:val="24"/>
        </w:rPr>
        <w:t>Monitoring</w:t>
      </w:r>
      <w:r>
        <w:rPr>
          <w:rFonts w:ascii="Arial"/>
          <w:b/>
          <w:spacing w:val="-6"/>
          <w:sz w:val="24"/>
        </w:rPr>
        <w:t> </w:t>
      </w:r>
      <w:r>
        <w:rPr>
          <w:rFonts w:ascii="Arial"/>
          <w:b/>
          <w:sz w:val="24"/>
        </w:rPr>
        <w:t>Tools:</w:t>
      </w:r>
      <w:r>
        <w:rPr>
          <w:rFonts w:ascii="Arial"/>
          <w:b/>
          <w:spacing w:val="-6"/>
          <w:sz w:val="24"/>
        </w:rPr>
        <w:t> </w:t>
      </w:r>
      <w:r>
        <w:rPr>
          <w:sz w:val="24"/>
        </w:rPr>
        <w:t>Participants</w:t>
      </w:r>
      <w:r>
        <w:rPr>
          <w:spacing w:val="-6"/>
          <w:sz w:val="24"/>
        </w:rPr>
        <w:t> </w:t>
      </w:r>
      <w:r>
        <w:rPr>
          <w:sz w:val="24"/>
        </w:rPr>
        <w:t>must</w:t>
      </w:r>
      <w:r>
        <w:rPr>
          <w:spacing w:val="-6"/>
          <w:sz w:val="24"/>
        </w:rPr>
        <w:t> </w:t>
      </w:r>
      <w:r>
        <w:rPr>
          <w:sz w:val="24"/>
        </w:rPr>
        <w:t>deploy</w:t>
      </w:r>
      <w:r>
        <w:rPr>
          <w:spacing w:val="-6"/>
          <w:sz w:val="24"/>
        </w:rPr>
        <w:t> </w:t>
      </w:r>
      <w:r>
        <w:rPr>
          <w:sz w:val="24"/>
        </w:rPr>
        <w:t>automated</w:t>
      </w:r>
      <w:r>
        <w:rPr>
          <w:spacing w:val="-6"/>
          <w:sz w:val="24"/>
        </w:rPr>
        <w:t> </w:t>
      </w:r>
      <w:r>
        <w:rPr>
          <w:sz w:val="24"/>
        </w:rPr>
        <w:t>tools</w:t>
      </w:r>
      <w:r>
        <w:rPr>
          <w:spacing w:val="-6"/>
          <w:sz w:val="24"/>
        </w:rPr>
        <w:t> </w:t>
      </w:r>
      <w:r>
        <w:rPr>
          <w:sz w:val="24"/>
        </w:rPr>
        <w:t>to</w:t>
      </w:r>
      <w:r>
        <w:rPr>
          <w:spacing w:val="-6"/>
          <w:sz w:val="24"/>
        </w:rPr>
        <w:t> </w:t>
      </w:r>
      <w:r>
        <w:rPr>
          <w:sz w:val="24"/>
        </w:rPr>
        <w:t>detect</w:t>
      </w:r>
      <w:r>
        <w:rPr>
          <w:spacing w:val="-6"/>
          <w:sz w:val="24"/>
        </w:rPr>
        <w:t> </w:t>
      </w:r>
      <w:r>
        <w:rPr>
          <w:sz w:val="24"/>
        </w:rPr>
        <w:t>system downtime, settlement failures, and threshold breaches.</w:t>
      </w:r>
    </w:p>
    <w:p>
      <w:pPr>
        <w:pStyle w:val="ListParagraph"/>
        <w:numPr>
          <w:ilvl w:val="3"/>
          <w:numId w:val="2"/>
        </w:numPr>
        <w:tabs>
          <w:tab w:pos="1802" w:val="left" w:leader="none"/>
        </w:tabs>
        <w:spacing w:line="362" w:lineRule="auto" w:before="156" w:after="0"/>
        <w:ind w:left="1802" w:right="355" w:hanging="360"/>
        <w:jc w:val="both"/>
        <w:rPr>
          <w:sz w:val="24"/>
        </w:rPr>
      </w:pPr>
      <w:r>
        <w:rPr>
          <w:sz w:val="24"/>
        </w:rPr>
        <w:t>Participants must also assign a designated risk officer responsible for IPS </w:t>
      </w:r>
      <w:r>
        <w:rPr>
          <w:spacing w:val="-2"/>
          <w:sz w:val="24"/>
        </w:rPr>
        <w:t>compliance.</w:t>
      </w:r>
    </w:p>
    <w:p>
      <w:pPr>
        <w:pStyle w:val="BodyText"/>
        <w:spacing w:before="134"/>
      </w:pPr>
    </w:p>
    <w:p>
      <w:pPr>
        <w:pStyle w:val="Heading1"/>
        <w:numPr>
          <w:ilvl w:val="2"/>
          <w:numId w:val="2"/>
        </w:numPr>
        <w:tabs>
          <w:tab w:pos="2162" w:val="left" w:leader="none"/>
        </w:tabs>
        <w:spacing w:line="240" w:lineRule="auto" w:before="0" w:after="0"/>
        <w:ind w:left="2162" w:right="0" w:hanging="1080"/>
        <w:jc w:val="left"/>
      </w:pPr>
      <w:bookmarkStart w:name="_TOC_250042" w:id="29"/>
      <w:r>
        <w:rPr/>
        <w:t>Member</w:t>
      </w:r>
      <w:r>
        <w:rPr>
          <w:spacing w:val="-1"/>
        </w:rPr>
        <w:t> </w:t>
      </w:r>
      <w:bookmarkEnd w:id="29"/>
      <w:r>
        <w:rPr>
          <w:spacing w:val="-2"/>
        </w:rPr>
        <w:t>restrictions</w:t>
      </w:r>
    </w:p>
    <w:p>
      <w:pPr>
        <w:pStyle w:val="ListParagraph"/>
        <w:numPr>
          <w:ilvl w:val="3"/>
          <w:numId w:val="2"/>
        </w:numPr>
        <w:tabs>
          <w:tab w:pos="1802" w:val="left" w:leader="none"/>
        </w:tabs>
        <w:spacing w:line="360" w:lineRule="auto" w:before="137" w:after="0"/>
        <w:ind w:left="1802" w:right="355" w:hanging="360"/>
        <w:jc w:val="both"/>
        <w:rPr>
          <w:sz w:val="24"/>
        </w:rPr>
      </w:pPr>
      <w:r>
        <w:rPr>
          <w:sz w:val="24"/>
        </w:rPr>
        <w:t>While</w:t>
      </w:r>
      <w:r>
        <w:rPr>
          <w:spacing w:val="-6"/>
          <w:sz w:val="24"/>
        </w:rPr>
        <w:t> </w:t>
      </w:r>
      <w:r>
        <w:rPr>
          <w:sz w:val="24"/>
        </w:rPr>
        <w:t>the</w:t>
      </w:r>
      <w:r>
        <w:rPr>
          <w:spacing w:val="-6"/>
          <w:sz w:val="24"/>
        </w:rPr>
        <w:t> </w:t>
      </w:r>
      <w:r>
        <w:rPr>
          <w:sz w:val="24"/>
        </w:rPr>
        <w:t>IPS</w:t>
      </w:r>
      <w:r>
        <w:rPr>
          <w:spacing w:val="-6"/>
          <w:sz w:val="24"/>
        </w:rPr>
        <w:t> </w:t>
      </w:r>
      <w:r>
        <w:rPr>
          <w:sz w:val="24"/>
        </w:rPr>
        <w:t>Scheme</w:t>
      </w:r>
      <w:r>
        <w:rPr>
          <w:spacing w:val="-6"/>
          <w:sz w:val="24"/>
        </w:rPr>
        <w:t> </w:t>
      </w:r>
      <w:r>
        <w:rPr>
          <w:sz w:val="24"/>
        </w:rPr>
        <w:t>promotes</w:t>
      </w:r>
      <w:r>
        <w:rPr>
          <w:spacing w:val="-6"/>
          <w:sz w:val="24"/>
        </w:rPr>
        <w:t> </w:t>
      </w:r>
      <w:r>
        <w:rPr>
          <w:sz w:val="24"/>
        </w:rPr>
        <w:t>fair</w:t>
      </w:r>
      <w:r>
        <w:rPr>
          <w:spacing w:val="-6"/>
          <w:sz w:val="24"/>
        </w:rPr>
        <w:t> </w:t>
      </w:r>
      <w:r>
        <w:rPr>
          <w:sz w:val="24"/>
        </w:rPr>
        <w:t>and</w:t>
      </w:r>
      <w:r>
        <w:rPr>
          <w:spacing w:val="-6"/>
          <w:sz w:val="24"/>
        </w:rPr>
        <w:t> </w:t>
      </w:r>
      <w:r>
        <w:rPr>
          <w:sz w:val="24"/>
        </w:rPr>
        <w:t>non-discriminatory</w:t>
      </w:r>
      <w:r>
        <w:rPr>
          <w:spacing w:val="-6"/>
          <w:sz w:val="24"/>
        </w:rPr>
        <w:t> </w:t>
      </w:r>
      <w:r>
        <w:rPr>
          <w:sz w:val="24"/>
        </w:rPr>
        <w:t>access,</w:t>
      </w:r>
      <w:r>
        <w:rPr>
          <w:spacing w:val="-6"/>
          <w:sz w:val="24"/>
        </w:rPr>
        <w:t> </w:t>
      </w:r>
      <w:r>
        <w:rPr>
          <w:sz w:val="24"/>
        </w:rPr>
        <w:t>the</w:t>
      </w:r>
      <w:r>
        <w:rPr>
          <w:spacing w:val="-6"/>
          <w:sz w:val="24"/>
        </w:rPr>
        <w:t> </w:t>
      </w:r>
      <w:r>
        <w:rPr>
          <w:sz w:val="24"/>
        </w:rPr>
        <w:t>Operator reserves the right to impose or amend restrictions based on risk evaluations. These may include:</w:t>
      </w:r>
    </w:p>
    <w:p>
      <w:pPr>
        <w:pStyle w:val="ListParagraph"/>
        <w:spacing w:after="0" w:line="360" w:lineRule="auto"/>
        <w:jc w:val="both"/>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522" w:val="left" w:leader="none"/>
        </w:tabs>
        <w:spacing w:line="360" w:lineRule="auto" w:before="1" w:after="0"/>
        <w:ind w:left="2522" w:right="355" w:hanging="480"/>
        <w:jc w:val="both"/>
        <w:rPr>
          <w:sz w:val="24"/>
        </w:rPr>
      </w:pPr>
      <w:r>
        <w:rPr>
          <w:rFonts w:ascii="Arial"/>
          <w:b/>
          <w:sz w:val="24"/>
        </w:rPr>
        <w:t>License</w:t>
      </w:r>
      <w:r>
        <w:rPr>
          <w:rFonts w:ascii="Arial"/>
          <w:b/>
          <w:spacing w:val="-9"/>
          <w:sz w:val="24"/>
        </w:rPr>
        <w:t> </w:t>
      </w:r>
      <w:r>
        <w:rPr>
          <w:rFonts w:ascii="Arial"/>
          <w:b/>
          <w:sz w:val="24"/>
        </w:rPr>
        <w:t>Conditions:</w:t>
      </w:r>
      <w:r>
        <w:rPr>
          <w:rFonts w:ascii="Arial"/>
          <w:b/>
          <w:spacing w:val="-9"/>
          <w:sz w:val="24"/>
        </w:rPr>
        <w:t> </w:t>
      </w:r>
      <w:r>
        <w:rPr>
          <w:sz w:val="24"/>
        </w:rPr>
        <w:t>Participants</w:t>
      </w:r>
      <w:r>
        <w:rPr>
          <w:spacing w:val="-9"/>
          <w:sz w:val="24"/>
        </w:rPr>
        <w:t> </w:t>
      </w:r>
      <w:r>
        <w:rPr>
          <w:sz w:val="24"/>
        </w:rPr>
        <w:t>may</w:t>
      </w:r>
      <w:r>
        <w:rPr>
          <w:spacing w:val="-9"/>
          <w:sz w:val="24"/>
        </w:rPr>
        <w:t> </w:t>
      </w:r>
      <w:r>
        <w:rPr>
          <w:sz w:val="24"/>
        </w:rPr>
        <w:t>be</w:t>
      </w:r>
      <w:r>
        <w:rPr>
          <w:spacing w:val="-9"/>
          <w:sz w:val="24"/>
        </w:rPr>
        <w:t> </w:t>
      </w:r>
      <w:r>
        <w:rPr>
          <w:sz w:val="24"/>
        </w:rPr>
        <w:t>restricted</w:t>
      </w:r>
      <w:r>
        <w:rPr>
          <w:spacing w:val="-9"/>
          <w:sz w:val="24"/>
        </w:rPr>
        <w:t> </w:t>
      </w:r>
      <w:r>
        <w:rPr>
          <w:sz w:val="24"/>
        </w:rPr>
        <w:t>based</w:t>
      </w:r>
      <w:r>
        <w:rPr>
          <w:spacing w:val="-9"/>
          <w:sz w:val="24"/>
        </w:rPr>
        <w:t> </w:t>
      </w:r>
      <w:r>
        <w:rPr>
          <w:sz w:val="24"/>
        </w:rPr>
        <w:t>on</w:t>
      </w:r>
      <w:r>
        <w:rPr>
          <w:spacing w:val="-9"/>
          <w:sz w:val="24"/>
        </w:rPr>
        <w:t> </w:t>
      </w:r>
      <w:r>
        <w:rPr>
          <w:sz w:val="24"/>
        </w:rPr>
        <w:t>the</w:t>
      </w:r>
      <w:r>
        <w:rPr>
          <w:spacing w:val="-9"/>
          <w:sz w:val="24"/>
        </w:rPr>
        <w:t> </w:t>
      </w:r>
      <w:r>
        <w:rPr>
          <w:sz w:val="24"/>
        </w:rPr>
        <w:t>scope</w:t>
      </w:r>
      <w:r>
        <w:rPr>
          <w:spacing w:val="-9"/>
          <w:sz w:val="24"/>
        </w:rPr>
        <w:t> </w:t>
      </w:r>
      <w:r>
        <w:rPr>
          <w:sz w:val="24"/>
        </w:rPr>
        <w:t>or condition of their regulatory license.</w:t>
      </w:r>
    </w:p>
    <w:p>
      <w:pPr>
        <w:pStyle w:val="ListParagraph"/>
        <w:numPr>
          <w:ilvl w:val="4"/>
          <w:numId w:val="2"/>
        </w:numPr>
        <w:tabs>
          <w:tab w:pos="2520" w:val="left" w:leader="none"/>
          <w:tab w:pos="2522" w:val="left" w:leader="none"/>
        </w:tabs>
        <w:spacing w:line="360" w:lineRule="auto" w:before="160" w:after="0"/>
        <w:ind w:left="2522" w:right="354" w:hanging="534"/>
        <w:jc w:val="both"/>
        <w:rPr>
          <w:sz w:val="24"/>
        </w:rPr>
      </w:pPr>
      <w:r>
        <w:rPr>
          <w:rFonts w:ascii="Arial"/>
          <w:b/>
          <w:sz w:val="24"/>
        </w:rPr>
        <w:t>Capital</w:t>
      </w:r>
      <w:r>
        <w:rPr>
          <w:rFonts w:ascii="Arial"/>
          <w:b/>
          <w:spacing w:val="-17"/>
          <w:sz w:val="24"/>
        </w:rPr>
        <w:t> </w:t>
      </w:r>
      <w:r>
        <w:rPr>
          <w:rFonts w:ascii="Arial"/>
          <w:b/>
          <w:sz w:val="24"/>
        </w:rPr>
        <w:t>Adequacy</w:t>
      </w:r>
      <w:r>
        <w:rPr>
          <w:rFonts w:ascii="Arial"/>
          <w:b/>
          <w:spacing w:val="-16"/>
          <w:sz w:val="24"/>
        </w:rPr>
        <w:t> </w:t>
      </w:r>
      <w:r>
        <w:rPr>
          <w:rFonts w:ascii="Arial"/>
          <w:b/>
          <w:sz w:val="24"/>
        </w:rPr>
        <w:t>Concerns:</w:t>
      </w:r>
      <w:r>
        <w:rPr>
          <w:rFonts w:ascii="Arial"/>
          <w:b/>
          <w:spacing w:val="-17"/>
          <w:sz w:val="24"/>
        </w:rPr>
        <w:t> </w:t>
      </w:r>
      <w:r>
        <w:rPr>
          <w:sz w:val="24"/>
        </w:rPr>
        <w:t>Participants</w:t>
      </w:r>
      <w:r>
        <w:rPr>
          <w:spacing w:val="-16"/>
          <w:sz w:val="24"/>
        </w:rPr>
        <w:t> </w:t>
      </w:r>
      <w:r>
        <w:rPr>
          <w:sz w:val="24"/>
        </w:rPr>
        <w:t>with</w:t>
      </w:r>
      <w:r>
        <w:rPr>
          <w:spacing w:val="-17"/>
          <w:sz w:val="24"/>
        </w:rPr>
        <w:t> </w:t>
      </w:r>
      <w:r>
        <w:rPr>
          <w:sz w:val="24"/>
        </w:rPr>
        <w:t>insufficient</w:t>
      </w:r>
      <w:r>
        <w:rPr>
          <w:spacing w:val="-16"/>
          <w:sz w:val="24"/>
        </w:rPr>
        <w:t> </w:t>
      </w:r>
      <w:r>
        <w:rPr>
          <w:sz w:val="24"/>
        </w:rPr>
        <w:t>capital</w:t>
      </w:r>
      <w:r>
        <w:rPr>
          <w:spacing w:val="-17"/>
          <w:sz w:val="24"/>
        </w:rPr>
        <w:t> </w:t>
      </w:r>
      <w:r>
        <w:rPr>
          <w:sz w:val="24"/>
        </w:rPr>
        <w:t>or</w:t>
      </w:r>
      <w:r>
        <w:rPr>
          <w:spacing w:val="-16"/>
          <w:sz w:val="24"/>
        </w:rPr>
        <w:t> </w:t>
      </w:r>
      <w:r>
        <w:rPr>
          <w:sz w:val="24"/>
        </w:rPr>
        <w:t>failing to meet financial soundness requirements, as determined by the Bank of Namibia,</w:t>
      </w:r>
      <w:r>
        <w:rPr>
          <w:spacing w:val="-12"/>
          <w:sz w:val="24"/>
        </w:rPr>
        <w:t> </w:t>
      </w:r>
      <w:r>
        <w:rPr>
          <w:sz w:val="24"/>
        </w:rPr>
        <w:t>the</w:t>
      </w:r>
      <w:r>
        <w:rPr>
          <w:spacing w:val="-13"/>
          <w:sz w:val="24"/>
        </w:rPr>
        <w:t> </w:t>
      </w:r>
      <w:r>
        <w:rPr>
          <w:sz w:val="24"/>
        </w:rPr>
        <w:t>Regulator,</w:t>
      </w:r>
      <w:r>
        <w:rPr>
          <w:spacing w:val="-12"/>
          <w:sz w:val="24"/>
        </w:rPr>
        <w:t> </w:t>
      </w:r>
      <w:r>
        <w:rPr>
          <w:sz w:val="24"/>
        </w:rPr>
        <w:t>may</w:t>
      </w:r>
      <w:r>
        <w:rPr>
          <w:spacing w:val="-12"/>
          <w:sz w:val="24"/>
        </w:rPr>
        <w:t> </w:t>
      </w:r>
      <w:r>
        <w:rPr>
          <w:sz w:val="24"/>
        </w:rPr>
        <w:t>be</w:t>
      </w:r>
      <w:r>
        <w:rPr>
          <w:spacing w:val="-12"/>
          <w:sz w:val="24"/>
        </w:rPr>
        <w:t> </w:t>
      </w:r>
      <w:r>
        <w:rPr>
          <w:sz w:val="24"/>
        </w:rPr>
        <w:t>restricted</w:t>
      </w:r>
      <w:r>
        <w:rPr>
          <w:spacing w:val="-12"/>
          <w:sz w:val="24"/>
        </w:rPr>
        <w:t> </w:t>
      </w:r>
      <w:r>
        <w:rPr>
          <w:sz w:val="24"/>
        </w:rPr>
        <w:t>from</w:t>
      </w:r>
      <w:r>
        <w:rPr>
          <w:spacing w:val="-12"/>
          <w:sz w:val="24"/>
        </w:rPr>
        <w:t> </w:t>
      </w:r>
      <w:r>
        <w:rPr>
          <w:sz w:val="24"/>
        </w:rPr>
        <w:t>onboarding</w:t>
      </w:r>
      <w:r>
        <w:rPr>
          <w:spacing w:val="-12"/>
          <w:sz w:val="24"/>
        </w:rPr>
        <w:t> </w:t>
      </w:r>
      <w:r>
        <w:rPr>
          <w:sz w:val="24"/>
        </w:rPr>
        <w:t>new</w:t>
      </w:r>
      <w:r>
        <w:rPr>
          <w:spacing w:val="-12"/>
          <w:sz w:val="24"/>
        </w:rPr>
        <w:t> </w:t>
      </w:r>
      <w:r>
        <w:rPr>
          <w:sz w:val="24"/>
        </w:rPr>
        <w:t>customers.</w:t>
      </w:r>
    </w:p>
    <w:p>
      <w:pPr>
        <w:pStyle w:val="ListParagraph"/>
        <w:numPr>
          <w:ilvl w:val="4"/>
          <w:numId w:val="2"/>
        </w:numPr>
        <w:tabs>
          <w:tab w:pos="2522" w:val="left" w:leader="none"/>
        </w:tabs>
        <w:spacing w:line="360" w:lineRule="auto" w:before="160" w:after="0"/>
        <w:ind w:left="2522" w:right="355" w:hanging="587"/>
        <w:jc w:val="both"/>
        <w:rPr>
          <w:sz w:val="24"/>
        </w:rPr>
      </w:pPr>
      <w:r>
        <w:rPr>
          <w:rFonts w:ascii="Arial"/>
          <w:b/>
          <w:sz w:val="24"/>
        </w:rPr>
        <w:t>Heightened</w:t>
      </w:r>
      <w:r>
        <w:rPr>
          <w:rFonts w:ascii="Arial"/>
          <w:b/>
          <w:spacing w:val="-4"/>
          <w:sz w:val="24"/>
        </w:rPr>
        <w:t> </w:t>
      </w:r>
      <w:r>
        <w:rPr>
          <w:rFonts w:ascii="Arial"/>
          <w:b/>
          <w:sz w:val="24"/>
        </w:rPr>
        <w:t>Risk</w:t>
      </w:r>
      <w:r>
        <w:rPr>
          <w:rFonts w:ascii="Arial"/>
          <w:b/>
          <w:spacing w:val="-4"/>
          <w:sz w:val="24"/>
        </w:rPr>
        <w:t> </w:t>
      </w:r>
      <w:r>
        <w:rPr>
          <w:rFonts w:ascii="Arial"/>
          <w:b/>
          <w:sz w:val="24"/>
        </w:rPr>
        <w:t>Profiles:</w:t>
      </w:r>
      <w:r>
        <w:rPr>
          <w:rFonts w:ascii="Arial"/>
          <w:b/>
          <w:spacing w:val="-4"/>
          <w:sz w:val="24"/>
        </w:rPr>
        <w:t> </w:t>
      </w:r>
      <w:r>
        <w:rPr>
          <w:sz w:val="24"/>
        </w:rPr>
        <w:t>Participants</w:t>
      </w:r>
      <w:r>
        <w:rPr>
          <w:spacing w:val="-4"/>
          <w:sz w:val="24"/>
        </w:rPr>
        <w:t> </w:t>
      </w:r>
      <w:r>
        <w:rPr>
          <w:sz w:val="24"/>
        </w:rPr>
        <w:t>identified</w:t>
      </w:r>
      <w:r>
        <w:rPr>
          <w:spacing w:val="-4"/>
          <w:sz w:val="24"/>
        </w:rPr>
        <w:t> </w:t>
      </w:r>
      <w:r>
        <w:rPr>
          <w:sz w:val="24"/>
        </w:rPr>
        <w:t>as</w:t>
      </w:r>
      <w:r>
        <w:rPr>
          <w:spacing w:val="-4"/>
          <w:sz w:val="24"/>
        </w:rPr>
        <w:t> </w:t>
      </w:r>
      <w:r>
        <w:rPr>
          <w:sz w:val="24"/>
        </w:rPr>
        <w:t>having</w:t>
      </w:r>
      <w:r>
        <w:rPr>
          <w:spacing w:val="-4"/>
          <w:sz w:val="24"/>
        </w:rPr>
        <w:t> </w:t>
      </w:r>
      <w:r>
        <w:rPr>
          <w:sz w:val="24"/>
        </w:rPr>
        <w:t>repeated</w:t>
      </w:r>
      <w:r>
        <w:rPr>
          <w:spacing w:val="-4"/>
          <w:sz w:val="24"/>
        </w:rPr>
        <w:t> </w:t>
      </w:r>
      <w:r>
        <w:rPr>
          <w:sz w:val="24"/>
        </w:rPr>
        <w:t>non- compliance</w:t>
      </w:r>
      <w:r>
        <w:rPr>
          <w:spacing w:val="-6"/>
          <w:sz w:val="24"/>
        </w:rPr>
        <w:t> </w:t>
      </w:r>
      <w:r>
        <w:rPr>
          <w:sz w:val="24"/>
        </w:rPr>
        <w:t>or</w:t>
      </w:r>
      <w:r>
        <w:rPr>
          <w:spacing w:val="-6"/>
          <w:sz w:val="24"/>
        </w:rPr>
        <w:t> </w:t>
      </w:r>
      <w:r>
        <w:rPr>
          <w:sz w:val="24"/>
        </w:rPr>
        <w:t>an</w:t>
      </w:r>
      <w:r>
        <w:rPr>
          <w:spacing w:val="-6"/>
          <w:sz w:val="24"/>
        </w:rPr>
        <w:t> </w:t>
      </w:r>
      <w:r>
        <w:rPr>
          <w:sz w:val="24"/>
        </w:rPr>
        <w:t>elevated</w:t>
      </w:r>
      <w:r>
        <w:rPr>
          <w:spacing w:val="-6"/>
          <w:sz w:val="24"/>
        </w:rPr>
        <w:t> </w:t>
      </w:r>
      <w:r>
        <w:rPr>
          <w:sz w:val="24"/>
        </w:rPr>
        <w:t>operational</w:t>
      </w:r>
      <w:r>
        <w:rPr>
          <w:spacing w:val="-6"/>
          <w:sz w:val="24"/>
        </w:rPr>
        <w:t> </w:t>
      </w:r>
      <w:r>
        <w:rPr>
          <w:sz w:val="24"/>
        </w:rPr>
        <w:t>risk</w:t>
      </w:r>
      <w:r>
        <w:rPr>
          <w:spacing w:val="-6"/>
          <w:sz w:val="24"/>
        </w:rPr>
        <w:t> </w:t>
      </w:r>
      <w:r>
        <w:rPr>
          <w:sz w:val="24"/>
        </w:rPr>
        <w:t>may</w:t>
      </w:r>
      <w:r>
        <w:rPr>
          <w:spacing w:val="-6"/>
          <w:sz w:val="24"/>
        </w:rPr>
        <w:t> </w:t>
      </w:r>
      <w:r>
        <w:rPr>
          <w:sz w:val="24"/>
        </w:rPr>
        <w:t>be</w:t>
      </w:r>
      <w:r>
        <w:rPr>
          <w:spacing w:val="-6"/>
          <w:sz w:val="24"/>
        </w:rPr>
        <w:t> </w:t>
      </w:r>
      <w:r>
        <w:rPr>
          <w:sz w:val="24"/>
        </w:rPr>
        <w:t>temporarily</w:t>
      </w:r>
      <w:r>
        <w:rPr>
          <w:spacing w:val="-6"/>
          <w:sz w:val="24"/>
        </w:rPr>
        <w:t> </w:t>
      </w:r>
      <w:r>
        <w:rPr>
          <w:sz w:val="24"/>
        </w:rPr>
        <w:t>restricted</w:t>
      </w:r>
      <w:r>
        <w:rPr>
          <w:spacing w:val="-6"/>
          <w:sz w:val="24"/>
        </w:rPr>
        <w:t> </w:t>
      </w:r>
      <w:r>
        <w:rPr>
          <w:sz w:val="24"/>
        </w:rPr>
        <w:t>or placed under enhanced monitoring.</w:t>
      </w:r>
    </w:p>
    <w:p>
      <w:pPr>
        <w:pStyle w:val="ListParagraph"/>
        <w:numPr>
          <w:ilvl w:val="3"/>
          <w:numId w:val="2"/>
        </w:numPr>
        <w:tabs>
          <w:tab w:pos="1802" w:val="left" w:leader="none"/>
        </w:tabs>
        <w:spacing w:line="360" w:lineRule="auto" w:before="160" w:after="0"/>
        <w:ind w:left="1802" w:right="355" w:hanging="360"/>
        <w:jc w:val="both"/>
        <w:rPr>
          <w:sz w:val="24"/>
        </w:rPr>
      </w:pPr>
      <w:r>
        <w:rPr>
          <w:sz w:val="24"/>
        </w:rPr>
        <w:t>The IPS Operator shall publish a Member Restriction Policy (see Annexure D) outlining triggers, processes, and review timelines.</w:t>
      </w:r>
    </w:p>
    <w:p>
      <w:pPr>
        <w:pStyle w:val="BodyText"/>
        <w:spacing w:before="139"/>
      </w:pPr>
    </w:p>
    <w:p>
      <w:pPr>
        <w:pStyle w:val="Heading1"/>
        <w:numPr>
          <w:ilvl w:val="2"/>
          <w:numId w:val="2"/>
        </w:numPr>
        <w:tabs>
          <w:tab w:pos="2162" w:val="left" w:leader="none"/>
        </w:tabs>
        <w:spacing w:line="240" w:lineRule="auto" w:before="0" w:after="0"/>
        <w:ind w:left="2162" w:right="0" w:hanging="1080"/>
        <w:jc w:val="left"/>
      </w:pPr>
      <w:bookmarkStart w:name="_TOC_250041" w:id="30"/>
      <w:r>
        <w:rPr/>
        <w:t>Fraud-risk management </w:t>
      </w:r>
      <w:bookmarkEnd w:id="30"/>
      <w:r>
        <w:rPr>
          <w:spacing w:val="-2"/>
        </w:rPr>
        <w:t>policy</w:t>
      </w:r>
    </w:p>
    <w:p>
      <w:pPr>
        <w:pStyle w:val="ListParagraph"/>
        <w:numPr>
          <w:ilvl w:val="3"/>
          <w:numId w:val="2"/>
        </w:numPr>
        <w:tabs>
          <w:tab w:pos="1802" w:val="left" w:leader="none"/>
        </w:tabs>
        <w:spacing w:line="360" w:lineRule="auto" w:before="219" w:after="0"/>
        <w:ind w:left="1802" w:right="355" w:hanging="360"/>
        <w:jc w:val="both"/>
        <w:rPr>
          <w:sz w:val="24"/>
        </w:rPr>
      </w:pPr>
      <w:r>
        <w:rPr>
          <w:sz w:val="24"/>
        </w:rPr>
        <w:t>To</w:t>
      </w:r>
      <w:r>
        <w:rPr>
          <w:spacing w:val="-8"/>
          <w:sz w:val="24"/>
        </w:rPr>
        <w:t> </w:t>
      </w:r>
      <w:r>
        <w:rPr>
          <w:sz w:val="24"/>
        </w:rPr>
        <w:t>ensure</w:t>
      </w:r>
      <w:r>
        <w:rPr>
          <w:spacing w:val="-8"/>
          <w:sz w:val="24"/>
        </w:rPr>
        <w:t> </w:t>
      </w:r>
      <w:r>
        <w:rPr>
          <w:sz w:val="24"/>
        </w:rPr>
        <w:t>a</w:t>
      </w:r>
      <w:r>
        <w:rPr>
          <w:spacing w:val="-8"/>
          <w:sz w:val="24"/>
        </w:rPr>
        <w:t> </w:t>
      </w:r>
      <w:r>
        <w:rPr>
          <w:sz w:val="24"/>
        </w:rPr>
        <w:t>secure</w:t>
      </w:r>
      <w:r>
        <w:rPr>
          <w:spacing w:val="-8"/>
          <w:sz w:val="24"/>
        </w:rPr>
        <w:t> </w:t>
      </w:r>
      <w:r>
        <w:rPr>
          <w:sz w:val="24"/>
        </w:rPr>
        <w:t>environment,</w:t>
      </w:r>
      <w:r>
        <w:rPr>
          <w:spacing w:val="-8"/>
          <w:sz w:val="24"/>
        </w:rPr>
        <w:t> </w:t>
      </w:r>
      <w:r>
        <w:rPr>
          <w:sz w:val="24"/>
        </w:rPr>
        <w:t>the</w:t>
      </w:r>
      <w:r>
        <w:rPr>
          <w:spacing w:val="-8"/>
          <w:sz w:val="24"/>
        </w:rPr>
        <w:t> </w:t>
      </w:r>
      <w:r>
        <w:rPr>
          <w:sz w:val="24"/>
        </w:rPr>
        <w:t>IPS</w:t>
      </w:r>
      <w:r>
        <w:rPr>
          <w:spacing w:val="-8"/>
          <w:sz w:val="24"/>
        </w:rPr>
        <w:t> </w:t>
      </w:r>
      <w:r>
        <w:rPr>
          <w:sz w:val="24"/>
        </w:rPr>
        <w:t>Operator</w:t>
      </w:r>
      <w:r>
        <w:rPr>
          <w:spacing w:val="-8"/>
          <w:sz w:val="24"/>
        </w:rPr>
        <w:t> </w:t>
      </w:r>
      <w:r>
        <w:rPr>
          <w:sz w:val="24"/>
        </w:rPr>
        <w:t>will</w:t>
      </w:r>
      <w:r>
        <w:rPr>
          <w:spacing w:val="-8"/>
          <w:sz w:val="24"/>
        </w:rPr>
        <w:t> </w:t>
      </w:r>
      <w:r>
        <w:rPr>
          <w:sz w:val="24"/>
        </w:rPr>
        <w:t>enforce</w:t>
      </w:r>
      <w:r>
        <w:rPr>
          <w:spacing w:val="-8"/>
          <w:sz w:val="24"/>
        </w:rPr>
        <w:t> </w:t>
      </w:r>
      <w:r>
        <w:rPr>
          <w:sz w:val="24"/>
        </w:rPr>
        <w:t>a</w:t>
      </w:r>
      <w:r>
        <w:rPr>
          <w:spacing w:val="-8"/>
          <w:sz w:val="24"/>
        </w:rPr>
        <w:t> </w:t>
      </w:r>
      <w:r>
        <w:rPr>
          <w:sz w:val="24"/>
        </w:rPr>
        <w:t>centralised</w:t>
      </w:r>
      <w:r>
        <w:rPr>
          <w:spacing w:val="-8"/>
          <w:sz w:val="24"/>
        </w:rPr>
        <w:t> </w:t>
      </w:r>
      <w:r>
        <w:rPr>
          <w:sz w:val="24"/>
        </w:rPr>
        <w:t>fraud risk management framework, supported by participants’ internal controls. Key provisions include:</w:t>
      </w:r>
    </w:p>
    <w:p>
      <w:pPr>
        <w:pStyle w:val="ListParagraph"/>
        <w:numPr>
          <w:ilvl w:val="4"/>
          <w:numId w:val="2"/>
        </w:numPr>
        <w:tabs>
          <w:tab w:pos="2522" w:val="left" w:leader="none"/>
        </w:tabs>
        <w:spacing w:line="360" w:lineRule="auto" w:before="159" w:after="0"/>
        <w:ind w:left="2522" w:right="355" w:hanging="480"/>
        <w:jc w:val="both"/>
        <w:rPr>
          <w:sz w:val="24"/>
        </w:rPr>
      </w:pPr>
      <w:r>
        <w:rPr>
          <w:rFonts w:ascii="Arial"/>
          <w:b/>
          <w:sz w:val="24"/>
        </w:rPr>
        <w:t>Fraud Risk Identification: </w:t>
      </w:r>
      <w:r>
        <w:rPr>
          <w:sz w:val="24"/>
        </w:rPr>
        <w:t>Participants must implement controls to detect suspicious</w:t>
      </w:r>
      <w:r>
        <w:rPr>
          <w:spacing w:val="-9"/>
          <w:sz w:val="24"/>
        </w:rPr>
        <w:t> </w:t>
      </w:r>
      <w:r>
        <w:rPr>
          <w:sz w:val="24"/>
        </w:rPr>
        <w:t>activity</w:t>
      </w:r>
      <w:r>
        <w:rPr>
          <w:spacing w:val="-9"/>
          <w:sz w:val="24"/>
        </w:rPr>
        <w:t> </w:t>
      </w:r>
      <w:r>
        <w:rPr>
          <w:sz w:val="24"/>
        </w:rPr>
        <w:t>and</w:t>
      </w:r>
      <w:r>
        <w:rPr>
          <w:spacing w:val="-9"/>
          <w:sz w:val="24"/>
        </w:rPr>
        <w:t> </w:t>
      </w:r>
      <w:r>
        <w:rPr>
          <w:sz w:val="24"/>
        </w:rPr>
        <w:t>transaction</w:t>
      </w:r>
      <w:r>
        <w:rPr>
          <w:spacing w:val="-9"/>
          <w:sz w:val="24"/>
        </w:rPr>
        <w:t> </w:t>
      </w:r>
      <w:r>
        <w:rPr>
          <w:sz w:val="24"/>
        </w:rPr>
        <w:t>anomalies</w:t>
      </w:r>
      <w:r>
        <w:rPr>
          <w:spacing w:val="-9"/>
          <w:sz w:val="24"/>
        </w:rPr>
        <w:t> </w:t>
      </w:r>
      <w:r>
        <w:rPr>
          <w:sz w:val="24"/>
        </w:rPr>
        <w:t>using</w:t>
      </w:r>
      <w:r>
        <w:rPr>
          <w:spacing w:val="-9"/>
          <w:sz w:val="24"/>
        </w:rPr>
        <w:t> </w:t>
      </w:r>
      <w:r>
        <w:rPr>
          <w:sz w:val="24"/>
        </w:rPr>
        <w:t>pattern</w:t>
      </w:r>
      <w:r>
        <w:rPr>
          <w:spacing w:val="-9"/>
          <w:sz w:val="24"/>
        </w:rPr>
        <w:t> </w:t>
      </w:r>
      <w:r>
        <w:rPr>
          <w:sz w:val="24"/>
        </w:rPr>
        <w:t>recognition</w:t>
      </w:r>
      <w:r>
        <w:rPr>
          <w:spacing w:val="-9"/>
          <w:sz w:val="24"/>
        </w:rPr>
        <w:t> </w:t>
      </w:r>
      <w:r>
        <w:rPr>
          <w:sz w:val="24"/>
        </w:rPr>
        <w:t>and real-time fraud monitoring systems.</w:t>
      </w:r>
    </w:p>
    <w:p>
      <w:pPr>
        <w:pStyle w:val="ListParagraph"/>
        <w:numPr>
          <w:ilvl w:val="4"/>
          <w:numId w:val="2"/>
        </w:numPr>
        <w:tabs>
          <w:tab w:pos="2520" w:val="left" w:leader="none"/>
          <w:tab w:pos="2522" w:val="left" w:leader="none"/>
        </w:tabs>
        <w:spacing w:line="360" w:lineRule="auto" w:before="160" w:after="0"/>
        <w:ind w:left="2522" w:right="355" w:hanging="534"/>
        <w:jc w:val="both"/>
        <w:rPr>
          <w:sz w:val="24"/>
        </w:rPr>
      </w:pPr>
      <w:r>
        <w:rPr>
          <w:rFonts w:ascii="Arial"/>
          <w:b/>
          <w:sz w:val="24"/>
        </w:rPr>
        <w:t>Mandatory Reporting: </w:t>
      </w:r>
      <w:r>
        <w:rPr>
          <w:sz w:val="24"/>
        </w:rPr>
        <w:t>All fraud incidents, whether confirmed or suspected,</w:t>
      </w:r>
      <w:r>
        <w:rPr>
          <w:spacing w:val="-5"/>
          <w:sz w:val="24"/>
        </w:rPr>
        <w:t> </w:t>
      </w:r>
      <w:r>
        <w:rPr>
          <w:sz w:val="24"/>
        </w:rPr>
        <w:t>must</w:t>
      </w:r>
      <w:r>
        <w:rPr>
          <w:spacing w:val="-5"/>
          <w:sz w:val="24"/>
        </w:rPr>
        <w:t> </w:t>
      </w:r>
      <w:r>
        <w:rPr>
          <w:sz w:val="24"/>
        </w:rPr>
        <w:t>be</w:t>
      </w:r>
      <w:r>
        <w:rPr>
          <w:spacing w:val="-5"/>
          <w:sz w:val="24"/>
        </w:rPr>
        <w:t> </w:t>
      </w:r>
      <w:r>
        <w:rPr>
          <w:sz w:val="24"/>
        </w:rPr>
        <w:t>reported</w:t>
      </w:r>
      <w:r>
        <w:rPr>
          <w:spacing w:val="-5"/>
          <w:sz w:val="24"/>
        </w:rPr>
        <w:t> </w:t>
      </w:r>
      <w:r>
        <w:rPr>
          <w:sz w:val="24"/>
        </w:rPr>
        <w:t>to</w:t>
      </w:r>
      <w:r>
        <w:rPr>
          <w:spacing w:val="-5"/>
          <w:sz w:val="24"/>
        </w:rPr>
        <w:t> </w:t>
      </w:r>
      <w:r>
        <w:rPr>
          <w:sz w:val="24"/>
        </w:rPr>
        <w:t>the</w:t>
      </w:r>
      <w:r>
        <w:rPr>
          <w:spacing w:val="-5"/>
          <w:sz w:val="24"/>
        </w:rPr>
        <w:t> </w:t>
      </w:r>
      <w:r>
        <w:rPr>
          <w:sz w:val="24"/>
        </w:rPr>
        <w:t>IPN</w:t>
      </w:r>
      <w:r>
        <w:rPr>
          <w:spacing w:val="-5"/>
          <w:sz w:val="24"/>
        </w:rPr>
        <w:t> </w:t>
      </w:r>
      <w:r>
        <w:rPr>
          <w:sz w:val="24"/>
        </w:rPr>
        <w:t>within</w:t>
      </w:r>
      <w:r>
        <w:rPr>
          <w:spacing w:val="-5"/>
          <w:sz w:val="24"/>
        </w:rPr>
        <w:t> </w:t>
      </w:r>
      <w:r>
        <w:rPr>
          <w:sz w:val="24"/>
        </w:rPr>
        <w:t>24</w:t>
      </w:r>
      <w:r>
        <w:rPr>
          <w:spacing w:val="-5"/>
          <w:sz w:val="24"/>
        </w:rPr>
        <w:t> </w:t>
      </w:r>
      <w:r>
        <w:rPr>
          <w:sz w:val="24"/>
        </w:rPr>
        <w:t>hours,</w:t>
      </w:r>
      <w:r>
        <w:rPr>
          <w:spacing w:val="-5"/>
          <w:sz w:val="24"/>
        </w:rPr>
        <w:t> </w:t>
      </w:r>
      <w:r>
        <w:rPr>
          <w:sz w:val="24"/>
        </w:rPr>
        <w:t>accompanied</w:t>
      </w:r>
      <w:r>
        <w:rPr>
          <w:spacing w:val="-5"/>
          <w:sz w:val="24"/>
        </w:rPr>
        <w:t> </w:t>
      </w:r>
      <w:r>
        <w:rPr>
          <w:sz w:val="24"/>
        </w:rPr>
        <w:t>by</w:t>
      </w:r>
      <w:r>
        <w:rPr>
          <w:spacing w:val="-5"/>
          <w:sz w:val="24"/>
        </w:rPr>
        <w:t> </w:t>
      </w:r>
      <w:r>
        <w:rPr>
          <w:sz w:val="24"/>
        </w:rPr>
        <w:t>a full incident report submitted within 72 hours.</w:t>
      </w:r>
    </w:p>
    <w:p>
      <w:pPr>
        <w:pStyle w:val="ListParagraph"/>
        <w:numPr>
          <w:ilvl w:val="4"/>
          <w:numId w:val="2"/>
        </w:numPr>
        <w:tabs>
          <w:tab w:pos="2522" w:val="left" w:leader="none"/>
        </w:tabs>
        <w:spacing w:line="360" w:lineRule="auto" w:before="160" w:after="0"/>
        <w:ind w:left="2522" w:right="355" w:hanging="587"/>
        <w:jc w:val="both"/>
        <w:rPr>
          <w:sz w:val="24"/>
        </w:rPr>
      </w:pPr>
      <w:r>
        <w:rPr>
          <w:rFonts w:ascii="Arial"/>
          <w:b/>
          <w:sz w:val="24"/>
        </w:rPr>
        <w:t>Liability Allocation: </w:t>
      </w:r>
      <w:r>
        <w:rPr>
          <w:sz w:val="24"/>
        </w:rPr>
        <w:t>Participants shall be liable for fraud arising from their internal systems, access controls, or authentication failures.</w:t>
      </w:r>
    </w:p>
    <w:p>
      <w:pPr>
        <w:pStyle w:val="ListParagraph"/>
        <w:numPr>
          <w:ilvl w:val="4"/>
          <w:numId w:val="2"/>
        </w:numPr>
        <w:tabs>
          <w:tab w:pos="2522" w:val="left" w:leader="none"/>
        </w:tabs>
        <w:spacing w:line="360" w:lineRule="auto" w:before="161" w:after="0"/>
        <w:ind w:left="2522" w:right="355" w:hanging="600"/>
        <w:jc w:val="both"/>
        <w:rPr>
          <w:sz w:val="24"/>
        </w:rPr>
      </w:pPr>
      <w:r>
        <w:rPr>
          <w:rFonts w:ascii="Arial"/>
          <w:b/>
          <w:sz w:val="24"/>
        </w:rPr>
        <w:t>Remediation</w:t>
      </w:r>
      <w:r>
        <w:rPr>
          <w:rFonts w:ascii="Arial"/>
          <w:b/>
          <w:spacing w:val="-11"/>
          <w:sz w:val="24"/>
        </w:rPr>
        <w:t> </w:t>
      </w:r>
      <w:r>
        <w:rPr>
          <w:rFonts w:ascii="Arial"/>
          <w:b/>
          <w:sz w:val="24"/>
        </w:rPr>
        <w:t>and</w:t>
      </w:r>
      <w:r>
        <w:rPr>
          <w:rFonts w:ascii="Arial"/>
          <w:b/>
          <w:spacing w:val="-11"/>
          <w:sz w:val="24"/>
        </w:rPr>
        <w:t> </w:t>
      </w:r>
      <w:r>
        <w:rPr>
          <w:rFonts w:ascii="Arial"/>
          <w:b/>
          <w:sz w:val="24"/>
        </w:rPr>
        <w:t>Arbitration:</w:t>
      </w:r>
      <w:r>
        <w:rPr>
          <w:rFonts w:ascii="Arial"/>
          <w:b/>
          <w:spacing w:val="-11"/>
          <w:sz w:val="24"/>
        </w:rPr>
        <w:t> </w:t>
      </w:r>
      <w:r>
        <w:rPr>
          <w:sz w:val="24"/>
        </w:rPr>
        <w:t>A</w:t>
      </w:r>
      <w:r>
        <w:rPr>
          <w:spacing w:val="-11"/>
          <w:sz w:val="24"/>
        </w:rPr>
        <w:t> </w:t>
      </w:r>
      <w:r>
        <w:rPr>
          <w:sz w:val="24"/>
        </w:rPr>
        <w:t>dispute</w:t>
      </w:r>
      <w:r>
        <w:rPr>
          <w:spacing w:val="-11"/>
          <w:sz w:val="24"/>
        </w:rPr>
        <w:t> </w:t>
      </w:r>
      <w:r>
        <w:rPr>
          <w:sz w:val="24"/>
        </w:rPr>
        <w:t>arising</w:t>
      </w:r>
      <w:r>
        <w:rPr>
          <w:spacing w:val="-11"/>
          <w:sz w:val="24"/>
        </w:rPr>
        <w:t> </w:t>
      </w:r>
      <w:r>
        <w:rPr>
          <w:sz w:val="24"/>
        </w:rPr>
        <w:t>from</w:t>
      </w:r>
      <w:r>
        <w:rPr>
          <w:spacing w:val="-11"/>
          <w:sz w:val="24"/>
        </w:rPr>
        <w:t> </w:t>
      </w:r>
      <w:r>
        <w:rPr>
          <w:sz w:val="24"/>
        </w:rPr>
        <w:t>fraud</w:t>
      </w:r>
      <w:r>
        <w:rPr>
          <w:spacing w:val="-11"/>
          <w:sz w:val="24"/>
        </w:rPr>
        <w:t> </w:t>
      </w:r>
      <w:r>
        <w:rPr>
          <w:sz w:val="24"/>
        </w:rPr>
        <w:t>liability</w:t>
      </w:r>
      <w:r>
        <w:rPr>
          <w:spacing w:val="-11"/>
          <w:sz w:val="24"/>
        </w:rPr>
        <w:t> </w:t>
      </w:r>
      <w:r>
        <w:rPr>
          <w:sz w:val="24"/>
        </w:rPr>
        <w:t>shall</w:t>
      </w:r>
      <w:r>
        <w:rPr>
          <w:spacing w:val="-11"/>
          <w:sz w:val="24"/>
        </w:rPr>
        <w:t> </w:t>
      </w:r>
      <w:r>
        <w:rPr>
          <w:sz w:val="24"/>
        </w:rPr>
        <w:t>be escalated</w:t>
      </w:r>
      <w:r>
        <w:rPr>
          <w:spacing w:val="-15"/>
          <w:sz w:val="24"/>
        </w:rPr>
        <w:t> </w:t>
      </w:r>
      <w:r>
        <w:rPr>
          <w:sz w:val="24"/>
        </w:rPr>
        <w:t>to</w:t>
      </w:r>
      <w:r>
        <w:rPr>
          <w:spacing w:val="-15"/>
          <w:sz w:val="24"/>
        </w:rPr>
        <w:t> </w:t>
      </w:r>
      <w:r>
        <w:rPr>
          <w:sz w:val="24"/>
        </w:rPr>
        <w:t>the</w:t>
      </w:r>
      <w:r>
        <w:rPr>
          <w:spacing w:val="-15"/>
          <w:sz w:val="24"/>
        </w:rPr>
        <w:t> </w:t>
      </w:r>
      <w:r>
        <w:rPr>
          <w:sz w:val="24"/>
        </w:rPr>
        <w:t>IPN.</w:t>
      </w:r>
      <w:r>
        <w:rPr>
          <w:spacing w:val="-15"/>
          <w:sz w:val="24"/>
        </w:rPr>
        <w:t> </w:t>
      </w:r>
      <w:r>
        <w:rPr>
          <w:sz w:val="24"/>
        </w:rPr>
        <w:t>Decisions</w:t>
      </w:r>
      <w:r>
        <w:rPr>
          <w:spacing w:val="-15"/>
          <w:sz w:val="24"/>
        </w:rPr>
        <w:t> </w:t>
      </w:r>
      <w:r>
        <w:rPr>
          <w:sz w:val="24"/>
        </w:rPr>
        <w:t>will</w:t>
      </w:r>
      <w:r>
        <w:rPr>
          <w:spacing w:val="-15"/>
          <w:sz w:val="24"/>
        </w:rPr>
        <w:t> </w:t>
      </w:r>
      <w:r>
        <w:rPr>
          <w:sz w:val="24"/>
        </w:rPr>
        <w:t>be</w:t>
      </w:r>
      <w:r>
        <w:rPr>
          <w:spacing w:val="-15"/>
          <w:sz w:val="24"/>
        </w:rPr>
        <w:t> </w:t>
      </w:r>
      <w:r>
        <w:rPr>
          <w:sz w:val="24"/>
        </w:rPr>
        <w:t>guided</w:t>
      </w:r>
      <w:r>
        <w:rPr>
          <w:spacing w:val="-15"/>
          <w:sz w:val="24"/>
        </w:rPr>
        <w:t> </w:t>
      </w:r>
      <w:r>
        <w:rPr>
          <w:sz w:val="24"/>
        </w:rPr>
        <w:t>by</w:t>
      </w:r>
      <w:r>
        <w:rPr>
          <w:spacing w:val="-15"/>
          <w:sz w:val="24"/>
        </w:rPr>
        <w:t> </w:t>
      </w:r>
      <w:r>
        <w:rPr>
          <w:sz w:val="24"/>
        </w:rPr>
        <w:t>predefined</w:t>
      </w:r>
      <w:r>
        <w:rPr>
          <w:spacing w:val="-15"/>
          <w:sz w:val="24"/>
        </w:rPr>
        <w:t> </w:t>
      </w:r>
      <w:r>
        <w:rPr>
          <w:sz w:val="24"/>
        </w:rPr>
        <w:t>liability-sharing </w:t>
      </w:r>
      <w:r>
        <w:rPr>
          <w:spacing w:val="-2"/>
          <w:sz w:val="24"/>
        </w:rPr>
        <w:t>principles.</w:t>
      </w:r>
    </w:p>
    <w:p>
      <w:pPr>
        <w:pStyle w:val="ListParagraph"/>
        <w:spacing w:after="0" w:line="360" w:lineRule="auto"/>
        <w:jc w:val="both"/>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522" w:val="left" w:leader="none"/>
        </w:tabs>
        <w:spacing w:line="360" w:lineRule="auto" w:before="1" w:after="0"/>
        <w:ind w:left="2522" w:right="354" w:hanging="547"/>
        <w:jc w:val="both"/>
        <w:rPr>
          <w:sz w:val="24"/>
        </w:rPr>
      </w:pPr>
      <w:r>
        <w:rPr>
          <w:rFonts w:ascii="Arial" w:hAnsi="Arial"/>
          <w:b/>
          <w:sz w:val="24"/>
        </w:rPr>
        <w:t>Ongoing Monitoring: </w:t>
      </w:r>
      <w:r>
        <w:rPr>
          <w:sz w:val="24"/>
        </w:rPr>
        <w:t>Participants’ fraud response capabilities will be reviewed biannually. The IPS Operator reserves the right to impose mandatory upgrades to fraud detection systems based on emerging threat </w:t>
      </w:r>
      <w:r>
        <w:rPr>
          <w:spacing w:val="-2"/>
          <w:sz w:val="24"/>
        </w:rPr>
        <w:t>intelligence.</w:t>
      </w:r>
    </w:p>
    <w:p>
      <w:pPr>
        <w:pStyle w:val="ListParagraph"/>
        <w:numPr>
          <w:ilvl w:val="3"/>
          <w:numId w:val="2"/>
        </w:numPr>
        <w:tabs>
          <w:tab w:pos="1802" w:val="left" w:leader="none"/>
        </w:tabs>
        <w:spacing w:line="360" w:lineRule="auto" w:before="158" w:after="0"/>
        <w:ind w:left="1802" w:right="355" w:hanging="360"/>
        <w:jc w:val="both"/>
        <w:rPr>
          <w:sz w:val="24"/>
        </w:rPr>
      </w:pPr>
      <w:r>
        <w:rPr>
          <w:sz w:val="24"/>
        </w:rPr>
        <w:t>To maintain the integrity and security of the IPS, a robust framework for fraud prevention is in place. The IPS Operator will employ centralised fraud monitoring mechanisms</w:t>
      </w:r>
      <w:r>
        <w:rPr>
          <w:spacing w:val="-11"/>
          <w:sz w:val="24"/>
        </w:rPr>
        <w:t> </w:t>
      </w:r>
      <w:r>
        <w:rPr>
          <w:sz w:val="24"/>
        </w:rPr>
        <w:t>that</w:t>
      </w:r>
      <w:r>
        <w:rPr>
          <w:spacing w:val="-11"/>
          <w:sz w:val="24"/>
        </w:rPr>
        <w:t> </w:t>
      </w:r>
      <w:r>
        <w:rPr>
          <w:sz w:val="24"/>
        </w:rPr>
        <w:t>track</w:t>
      </w:r>
      <w:r>
        <w:rPr>
          <w:spacing w:val="-11"/>
          <w:sz w:val="24"/>
        </w:rPr>
        <w:t> </w:t>
      </w:r>
      <w:r>
        <w:rPr>
          <w:sz w:val="24"/>
        </w:rPr>
        <w:t>transaction</w:t>
      </w:r>
      <w:r>
        <w:rPr>
          <w:spacing w:val="-11"/>
          <w:sz w:val="24"/>
        </w:rPr>
        <w:t> </w:t>
      </w:r>
      <w:r>
        <w:rPr>
          <w:sz w:val="24"/>
        </w:rPr>
        <w:t>patterns,</w:t>
      </w:r>
      <w:r>
        <w:rPr>
          <w:spacing w:val="-11"/>
          <w:sz w:val="24"/>
        </w:rPr>
        <w:t> </w:t>
      </w:r>
      <w:r>
        <w:rPr>
          <w:sz w:val="24"/>
        </w:rPr>
        <w:t>detect</w:t>
      </w:r>
      <w:r>
        <w:rPr>
          <w:spacing w:val="-11"/>
          <w:sz w:val="24"/>
        </w:rPr>
        <w:t> </w:t>
      </w:r>
      <w:r>
        <w:rPr>
          <w:sz w:val="24"/>
        </w:rPr>
        <w:t>anomalies,</w:t>
      </w:r>
      <w:r>
        <w:rPr>
          <w:spacing w:val="-11"/>
          <w:sz w:val="24"/>
        </w:rPr>
        <w:t> </w:t>
      </w:r>
      <w:r>
        <w:rPr>
          <w:sz w:val="24"/>
        </w:rPr>
        <w:t>and</w:t>
      </w:r>
      <w:r>
        <w:rPr>
          <w:spacing w:val="-11"/>
          <w:sz w:val="24"/>
        </w:rPr>
        <w:t> </w:t>
      </w:r>
      <w:r>
        <w:rPr>
          <w:sz w:val="24"/>
        </w:rPr>
        <w:t>flag</w:t>
      </w:r>
      <w:r>
        <w:rPr>
          <w:spacing w:val="-11"/>
          <w:sz w:val="24"/>
        </w:rPr>
        <w:t> </w:t>
      </w:r>
      <w:r>
        <w:rPr>
          <w:sz w:val="24"/>
        </w:rPr>
        <w:t>suspicious activities at the central switch level. This tool does not aim to replace fraud detection</w:t>
      </w:r>
      <w:r>
        <w:rPr>
          <w:spacing w:val="-8"/>
          <w:sz w:val="24"/>
        </w:rPr>
        <w:t> </w:t>
      </w:r>
      <w:r>
        <w:rPr>
          <w:sz w:val="24"/>
        </w:rPr>
        <w:t>and</w:t>
      </w:r>
      <w:r>
        <w:rPr>
          <w:spacing w:val="-8"/>
          <w:sz w:val="24"/>
        </w:rPr>
        <w:t> </w:t>
      </w:r>
      <w:r>
        <w:rPr>
          <w:sz w:val="24"/>
        </w:rPr>
        <w:t>management</w:t>
      </w:r>
      <w:r>
        <w:rPr>
          <w:spacing w:val="-8"/>
          <w:sz w:val="24"/>
        </w:rPr>
        <w:t> </w:t>
      </w:r>
      <w:r>
        <w:rPr>
          <w:sz w:val="24"/>
        </w:rPr>
        <w:t>capabilities</w:t>
      </w:r>
      <w:r>
        <w:rPr>
          <w:spacing w:val="-8"/>
          <w:sz w:val="24"/>
        </w:rPr>
        <w:t> </w:t>
      </w:r>
      <w:r>
        <w:rPr>
          <w:sz w:val="24"/>
        </w:rPr>
        <w:t>of</w:t>
      </w:r>
      <w:r>
        <w:rPr>
          <w:spacing w:val="-8"/>
          <w:sz w:val="24"/>
        </w:rPr>
        <w:t> </w:t>
      </w:r>
      <w:r>
        <w:rPr>
          <w:sz w:val="24"/>
        </w:rPr>
        <w:t>participants</w:t>
      </w:r>
      <w:r>
        <w:rPr>
          <w:spacing w:val="-8"/>
          <w:sz w:val="24"/>
        </w:rPr>
        <w:t> </w:t>
      </w:r>
      <w:r>
        <w:rPr>
          <w:sz w:val="24"/>
        </w:rPr>
        <w:t>but</w:t>
      </w:r>
      <w:r>
        <w:rPr>
          <w:spacing w:val="-8"/>
          <w:sz w:val="24"/>
        </w:rPr>
        <w:t> </w:t>
      </w:r>
      <w:r>
        <w:rPr>
          <w:sz w:val="24"/>
        </w:rPr>
        <w:t>rather</w:t>
      </w:r>
      <w:r>
        <w:rPr>
          <w:spacing w:val="-8"/>
          <w:sz w:val="24"/>
        </w:rPr>
        <w:t> </w:t>
      </w:r>
      <w:r>
        <w:rPr>
          <w:sz w:val="24"/>
        </w:rPr>
        <w:t>acts</w:t>
      </w:r>
      <w:r>
        <w:rPr>
          <w:spacing w:val="-8"/>
          <w:sz w:val="24"/>
        </w:rPr>
        <w:t> </w:t>
      </w:r>
      <w:r>
        <w:rPr>
          <w:sz w:val="24"/>
        </w:rPr>
        <w:t>as</w:t>
      </w:r>
      <w:r>
        <w:rPr>
          <w:spacing w:val="-8"/>
          <w:sz w:val="24"/>
        </w:rPr>
        <w:t> </w:t>
      </w:r>
      <w:r>
        <w:rPr>
          <w:sz w:val="24"/>
        </w:rPr>
        <w:t>a</w:t>
      </w:r>
      <w:r>
        <w:rPr>
          <w:spacing w:val="-8"/>
          <w:sz w:val="24"/>
        </w:rPr>
        <w:t> </w:t>
      </w:r>
      <w:r>
        <w:rPr>
          <w:sz w:val="24"/>
        </w:rPr>
        <w:t>second layer of defence and protects the ecosystem.</w:t>
      </w:r>
    </w:p>
    <w:p>
      <w:pPr>
        <w:pStyle w:val="BodyText"/>
        <w:spacing w:before="139"/>
      </w:pPr>
    </w:p>
    <w:p>
      <w:pPr>
        <w:pStyle w:val="ListParagraph"/>
        <w:numPr>
          <w:ilvl w:val="3"/>
          <w:numId w:val="2"/>
        </w:numPr>
        <w:tabs>
          <w:tab w:pos="1802" w:val="left" w:leader="none"/>
        </w:tabs>
        <w:spacing w:line="360" w:lineRule="auto" w:before="1" w:after="0"/>
        <w:ind w:left="1802" w:right="355" w:hanging="360"/>
        <w:jc w:val="both"/>
        <w:rPr>
          <w:sz w:val="24"/>
        </w:rPr>
      </w:pPr>
      <w:r>
        <w:rPr>
          <w:sz w:val="24"/>
        </w:rPr>
        <w:t>Participants</w:t>
      </w:r>
      <w:r>
        <w:rPr>
          <w:spacing w:val="-3"/>
          <w:sz w:val="24"/>
        </w:rPr>
        <w:t> </w:t>
      </w:r>
      <w:r>
        <w:rPr>
          <w:sz w:val="24"/>
        </w:rPr>
        <w:t>shall</w:t>
      </w:r>
      <w:r>
        <w:rPr>
          <w:spacing w:val="-3"/>
          <w:sz w:val="24"/>
        </w:rPr>
        <w:t> </w:t>
      </w:r>
      <w:r>
        <w:rPr>
          <w:sz w:val="24"/>
        </w:rPr>
        <w:t>be</w:t>
      </w:r>
      <w:r>
        <w:rPr>
          <w:spacing w:val="-3"/>
          <w:sz w:val="24"/>
        </w:rPr>
        <w:t> </w:t>
      </w:r>
      <w:r>
        <w:rPr>
          <w:sz w:val="24"/>
        </w:rPr>
        <w:t>required</w:t>
      </w:r>
      <w:r>
        <w:rPr>
          <w:spacing w:val="-3"/>
          <w:sz w:val="24"/>
        </w:rPr>
        <w:t> </w:t>
      </w:r>
      <w:r>
        <w:rPr>
          <w:sz w:val="24"/>
        </w:rPr>
        <w:t>to</w:t>
      </w:r>
      <w:r>
        <w:rPr>
          <w:spacing w:val="-3"/>
          <w:sz w:val="24"/>
        </w:rPr>
        <w:t> </w:t>
      </w:r>
      <w:r>
        <w:rPr>
          <w:sz w:val="24"/>
        </w:rPr>
        <w:t>implement</w:t>
      </w:r>
      <w:r>
        <w:rPr>
          <w:spacing w:val="-3"/>
          <w:sz w:val="24"/>
        </w:rPr>
        <w:t> </w:t>
      </w:r>
      <w:r>
        <w:rPr>
          <w:sz w:val="24"/>
        </w:rPr>
        <w:t>and</w:t>
      </w:r>
      <w:r>
        <w:rPr>
          <w:spacing w:val="-3"/>
          <w:sz w:val="24"/>
        </w:rPr>
        <w:t> </w:t>
      </w:r>
      <w:r>
        <w:rPr>
          <w:sz w:val="24"/>
        </w:rPr>
        <w:t>maintain</w:t>
      </w:r>
      <w:r>
        <w:rPr>
          <w:spacing w:val="-3"/>
          <w:sz w:val="24"/>
        </w:rPr>
        <w:t> </w:t>
      </w:r>
      <w:r>
        <w:rPr>
          <w:sz w:val="24"/>
        </w:rPr>
        <w:t>internal</w:t>
      </w:r>
      <w:r>
        <w:rPr>
          <w:spacing w:val="-3"/>
          <w:sz w:val="24"/>
        </w:rPr>
        <w:t> </w:t>
      </w:r>
      <w:r>
        <w:rPr>
          <w:sz w:val="24"/>
        </w:rPr>
        <w:t>fraud</w:t>
      </w:r>
      <w:r>
        <w:rPr>
          <w:spacing w:val="-3"/>
          <w:sz w:val="24"/>
        </w:rPr>
        <w:t> </w:t>
      </w:r>
      <w:r>
        <w:rPr>
          <w:sz w:val="24"/>
        </w:rPr>
        <w:t>prevention mechanisms that meet minimum technical and operational standards defined by the IPS Operator. At a minimum, all participants must:</w:t>
      </w:r>
    </w:p>
    <w:p>
      <w:pPr>
        <w:pStyle w:val="ListParagraph"/>
        <w:numPr>
          <w:ilvl w:val="4"/>
          <w:numId w:val="2"/>
        </w:numPr>
        <w:tabs>
          <w:tab w:pos="2522" w:val="left" w:leader="none"/>
        </w:tabs>
        <w:spacing w:line="360" w:lineRule="auto" w:before="274" w:after="0"/>
        <w:ind w:left="2522" w:right="354" w:hanging="480"/>
        <w:jc w:val="both"/>
        <w:rPr>
          <w:sz w:val="24"/>
        </w:rPr>
      </w:pPr>
      <w:r>
        <w:rPr>
          <w:sz w:val="24"/>
        </w:rPr>
        <w:t>Deploy real-time fraud detection tools capable of monitoring transaction activity</w:t>
      </w:r>
      <w:r>
        <w:rPr>
          <w:spacing w:val="-12"/>
          <w:sz w:val="24"/>
        </w:rPr>
        <w:t> </w:t>
      </w:r>
      <w:r>
        <w:rPr>
          <w:sz w:val="24"/>
        </w:rPr>
        <w:t>continuously,</w:t>
      </w:r>
      <w:r>
        <w:rPr>
          <w:spacing w:val="-12"/>
          <w:sz w:val="24"/>
        </w:rPr>
        <w:t> </w:t>
      </w:r>
      <w:r>
        <w:rPr>
          <w:sz w:val="24"/>
        </w:rPr>
        <w:t>identifying</w:t>
      </w:r>
      <w:r>
        <w:rPr>
          <w:spacing w:val="-12"/>
          <w:sz w:val="24"/>
        </w:rPr>
        <w:t> </w:t>
      </w:r>
      <w:r>
        <w:rPr>
          <w:sz w:val="24"/>
        </w:rPr>
        <w:t>anomalies,</w:t>
      </w:r>
      <w:r>
        <w:rPr>
          <w:spacing w:val="-12"/>
          <w:sz w:val="24"/>
        </w:rPr>
        <w:t> </w:t>
      </w:r>
      <w:r>
        <w:rPr>
          <w:sz w:val="24"/>
        </w:rPr>
        <w:t>and</w:t>
      </w:r>
      <w:r>
        <w:rPr>
          <w:spacing w:val="-12"/>
          <w:sz w:val="24"/>
        </w:rPr>
        <w:t> </w:t>
      </w:r>
      <w:r>
        <w:rPr>
          <w:sz w:val="24"/>
        </w:rPr>
        <w:t>triggering</w:t>
      </w:r>
      <w:r>
        <w:rPr>
          <w:spacing w:val="-12"/>
          <w:sz w:val="24"/>
        </w:rPr>
        <w:t> </w:t>
      </w:r>
      <w:r>
        <w:rPr>
          <w:sz w:val="24"/>
        </w:rPr>
        <w:t>automated</w:t>
      </w:r>
      <w:r>
        <w:rPr>
          <w:spacing w:val="-12"/>
          <w:sz w:val="24"/>
        </w:rPr>
        <w:t> </w:t>
      </w:r>
      <w:r>
        <w:rPr>
          <w:sz w:val="24"/>
        </w:rPr>
        <w:t>alerts for suspicious patterns.</w:t>
      </w:r>
    </w:p>
    <w:p>
      <w:pPr>
        <w:pStyle w:val="ListParagraph"/>
        <w:numPr>
          <w:ilvl w:val="4"/>
          <w:numId w:val="2"/>
        </w:numPr>
        <w:tabs>
          <w:tab w:pos="2520" w:val="left" w:leader="none"/>
          <w:tab w:pos="2522" w:val="left" w:leader="none"/>
        </w:tabs>
        <w:spacing w:line="360" w:lineRule="auto" w:before="2" w:after="0"/>
        <w:ind w:left="2522" w:right="354" w:hanging="534"/>
        <w:jc w:val="both"/>
        <w:rPr>
          <w:sz w:val="24"/>
        </w:rPr>
      </w:pPr>
      <w:r>
        <w:rPr>
          <w:sz w:val="24"/>
        </w:rPr>
        <w:t>Establish</w:t>
      </w:r>
      <w:r>
        <w:rPr>
          <w:spacing w:val="-9"/>
          <w:sz w:val="24"/>
        </w:rPr>
        <w:t> </w:t>
      </w:r>
      <w:r>
        <w:rPr>
          <w:sz w:val="24"/>
        </w:rPr>
        <w:t>and</w:t>
      </w:r>
      <w:r>
        <w:rPr>
          <w:spacing w:val="-9"/>
          <w:sz w:val="24"/>
        </w:rPr>
        <w:t> </w:t>
      </w:r>
      <w:r>
        <w:rPr>
          <w:sz w:val="24"/>
        </w:rPr>
        <w:t>maintain</w:t>
      </w:r>
      <w:r>
        <w:rPr>
          <w:spacing w:val="-9"/>
          <w:sz w:val="24"/>
        </w:rPr>
        <w:t> </w:t>
      </w:r>
      <w:r>
        <w:rPr>
          <w:sz w:val="24"/>
        </w:rPr>
        <w:t>risk</w:t>
      </w:r>
      <w:r>
        <w:rPr>
          <w:spacing w:val="-9"/>
          <w:sz w:val="24"/>
        </w:rPr>
        <w:t> </w:t>
      </w:r>
      <w:r>
        <w:rPr>
          <w:sz w:val="24"/>
        </w:rPr>
        <w:t>mitigation</w:t>
      </w:r>
      <w:r>
        <w:rPr>
          <w:spacing w:val="-9"/>
          <w:sz w:val="24"/>
        </w:rPr>
        <w:t> </w:t>
      </w:r>
      <w:r>
        <w:rPr>
          <w:sz w:val="24"/>
        </w:rPr>
        <w:t>protocols</w:t>
      </w:r>
      <w:r>
        <w:rPr>
          <w:spacing w:val="-9"/>
          <w:sz w:val="24"/>
        </w:rPr>
        <w:t> </w:t>
      </w:r>
      <w:r>
        <w:rPr>
          <w:sz w:val="24"/>
        </w:rPr>
        <w:t>that</w:t>
      </w:r>
      <w:r>
        <w:rPr>
          <w:spacing w:val="-9"/>
          <w:sz w:val="24"/>
        </w:rPr>
        <w:t> </w:t>
      </w:r>
      <w:r>
        <w:rPr>
          <w:sz w:val="24"/>
        </w:rPr>
        <w:t>safeguard</w:t>
      </w:r>
      <w:r>
        <w:rPr>
          <w:spacing w:val="-9"/>
          <w:sz w:val="24"/>
        </w:rPr>
        <w:t> </w:t>
      </w:r>
      <w:r>
        <w:rPr>
          <w:sz w:val="24"/>
        </w:rPr>
        <w:t>the</w:t>
      </w:r>
      <w:r>
        <w:rPr>
          <w:spacing w:val="-9"/>
          <w:sz w:val="24"/>
        </w:rPr>
        <w:t> </w:t>
      </w:r>
      <w:r>
        <w:rPr>
          <w:sz w:val="24"/>
        </w:rPr>
        <w:t>interests of both consumers and participating institutions. These protocols must include fraud prevention procedures, escalation processes, and defined response times.</w:t>
      </w:r>
    </w:p>
    <w:p>
      <w:pPr>
        <w:pStyle w:val="ListParagraph"/>
        <w:numPr>
          <w:ilvl w:val="4"/>
          <w:numId w:val="2"/>
        </w:numPr>
        <w:tabs>
          <w:tab w:pos="2522" w:val="left" w:leader="none"/>
        </w:tabs>
        <w:spacing w:line="360" w:lineRule="auto" w:before="0" w:after="0"/>
        <w:ind w:left="2522" w:right="355" w:hanging="587"/>
        <w:jc w:val="both"/>
        <w:rPr>
          <w:sz w:val="24"/>
        </w:rPr>
      </w:pPr>
      <w:r>
        <w:rPr>
          <w:sz w:val="24"/>
        </w:rPr>
        <w:t>Ensure that fraud detection systems mirror that of the IPS Operator’s centralised fraud and risk management system to support secure data sharing for coordinated response and analysis.</w:t>
      </w:r>
    </w:p>
    <w:p>
      <w:pPr>
        <w:pStyle w:val="ListParagraph"/>
        <w:numPr>
          <w:ilvl w:val="4"/>
          <w:numId w:val="2"/>
        </w:numPr>
        <w:tabs>
          <w:tab w:pos="2522" w:val="left" w:leader="none"/>
        </w:tabs>
        <w:spacing w:line="360" w:lineRule="auto" w:before="1" w:after="0"/>
        <w:ind w:left="2522" w:right="356" w:hanging="600"/>
        <w:jc w:val="both"/>
        <w:rPr>
          <w:sz w:val="24"/>
        </w:rPr>
      </w:pPr>
      <w:r>
        <w:rPr>
          <w:sz w:val="24"/>
        </w:rPr>
        <w:t>Submit their internal fraud management frameworks and system configurations for review by the IPS Operator upon onboarding and subsequently on an annual basis, or as required in response to emerging </w:t>
      </w:r>
      <w:r>
        <w:rPr>
          <w:spacing w:val="-2"/>
          <w:sz w:val="24"/>
        </w:rPr>
        <w:t>threats.</w:t>
      </w:r>
    </w:p>
    <w:p>
      <w:pPr>
        <w:pStyle w:val="ListParagraph"/>
        <w:spacing w:after="0" w:line="360" w:lineRule="auto"/>
        <w:jc w:val="both"/>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522" w:val="left" w:leader="none"/>
        </w:tabs>
        <w:spacing w:line="360" w:lineRule="auto" w:before="1" w:after="0"/>
        <w:ind w:left="2522" w:right="355" w:hanging="547"/>
        <w:jc w:val="both"/>
        <w:rPr>
          <w:sz w:val="24"/>
        </w:rPr>
      </w:pPr>
      <w:r>
        <w:rPr>
          <w:sz w:val="24"/>
        </w:rPr>
        <w:t>Maintain appropriate staffing, oversight, and governance structures (including a designated fraud risk officer) to ensure timely action and accountability in fraud risk matters.</w:t>
      </w:r>
    </w:p>
    <w:p>
      <w:pPr>
        <w:pStyle w:val="BodyText"/>
        <w:spacing w:before="138"/>
      </w:pPr>
    </w:p>
    <w:p>
      <w:pPr>
        <w:pStyle w:val="ListParagraph"/>
        <w:numPr>
          <w:ilvl w:val="3"/>
          <w:numId w:val="2"/>
        </w:numPr>
        <w:tabs>
          <w:tab w:pos="1802" w:val="left" w:leader="none"/>
        </w:tabs>
        <w:spacing w:line="360" w:lineRule="auto" w:before="0" w:after="0"/>
        <w:ind w:left="1802" w:right="354" w:hanging="360"/>
        <w:jc w:val="both"/>
        <w:rPr>
          <w:sz w:val="24"/>
        </w:rPr>
      </w:pPr>
      <w:r>
        <w:rPr>
          <w:sz w:val="24"/>
        </w:rPr>
        <w:t>The IPS Operator will also provide fraud alerts and risk assessment reports to participants, allowing them to take proactive measures to mitigate threats.</w:t>
      </w:r>
      <w:r>
        <w:rPr>
          <w:spacing w:val="40"/>
          <w:sz w:val="24"/>
        </w:rPr>
        <w:t> </w:t>
      </w:r>
      <w:r>
        <w:rPr>
          <w:sz w:val="22"/>
        </w:rPr>
        <w:t>T</w:t>
      </w:r>
      <w:r>
        <w:rPr>
          <w:sz w:val="24"/>
        </w:rPr>
        <w:t>hese resources are intended to enable proactive threat detection, facilitate informed decision-making, and strengthen participants' internal controls against emerging fraud vectors. Additionally, a secure authentication framework, including multi- factor authentication and biometric validation, will be implemented to enhance security across all IPS transactions.</w:t>
      </w:r>
    </w:p>
    <w:p>
      <w:pPr>
        <w:pStyle w:val="BodyText"/>
        <w:spacing w:before="138"/>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Additionally, the IPS Operator will implement an Electronic Fraud and Risk Management</w:t>
      </w:r>
      <w:r>
        <w:rPr>
          <w:spacing w:val="-11"/>
          <w:sz w:val="24"/>
        </w:rPr>
        <w:t> </w:t>
      </w:r>
      <w:r>
        <w:rPr>
          <w:sz w:val="24"/>
        </w:rPr>
        <w:t>(eFRM)</w:t>
      </w:r>
      <w:r>
        <w:rPr>
          <w:spacing w:val="-11"/>
          <w:sz w:val="24"/>
        </w:rPr>
        <w:t> </w:t>
      </w:r>
      <w:r>
        <w:rPr>
          <w:sz w:val="24"/>
        </w:rPr>
        <w:t>service,</w:t>
      </w:r>
      <w:r>
        <w:rPr>
          <w:spacing w:val="-11"/>
          <w:sz w:val="24"/>
        </w:rPr>
        <w:t> </w:t>
      </w:r>
      <w:r>
        <w:rPr>
          <w:sz w:val="24"/>
        </w:rPr>
        <w:t>which</w:t>
      </w:r>
      <w:r>
        <w:rPr>
          <w:spacing w:val="-11"/>
          <w:sz w:val="24"/>
        </w:rPr>
        <w:t> </w:t>
      </w:r>
      <w:r>
        <w:rPr>
          <w:sz w:val="24"/>
        </w:rPr>
        <w:t>will</w:t>
      </w:r>
      <w:r>
        <w:rPr>
          <w:spacing w:val="-11"/>
          <w:sz w:val="24"/>
        </w:rPr>
        <w:t> </w:t>
      </w:r>
      <w:r>
        <w:rPr>
          <w:sz w:val="24"/>
        </w:rPr>
        <w:t>serve</w:t>
      </w:r>
      <w:r>
        <w:rPr>
          <w:spacing w:val="-11"/>
          <w:sz w:val="24"/>
        </w:rPr>
        <w:t> </w:t>
      </w:r>
      <w:r>
        <w:rPr>
          <w:sz w:val="24"/>
        </w:rPr>
        <w:t>as</w:t>
      </w:r>
      <w:r>
        <w:rPr>
          <w:spacing w:val="-11"/>
          <w:sz w:val="24"/>
        </w:rPr>
        <w:t> </w:t>
      </w:r>
      <w:r>
        <w:rPr>
          <w:sz w:val="24"/>
        </w:rPr>
        <w:t>a</w:t>
      </w:r>
      <w:r>
        <w:rPr>
          <w:spacing w:val="-11"/>
          <w:sz w:val="24"/>
        </w:rPr>
        <w:t> </w:t>
      </w:r>
      <w:r>
        <w:rPr>
          <w:sz w:val="24"/>
        </w:rPr>
        <w:t>shared</w:t>
      </w:r>
      <w:r>
        <w:rPr>
          <w:spacing w:val="-11"/>
          <w:sz w:val="24"/>
        </w:rPr>
        <w:t> </w:t>
      </w:r>
      <w:r>
        <w:rPr>
          <w:sz w:val="24"/>
        </w:rPr>
        <w:t>fraud</w:t>
      </w:r>
      <w:r>
        <w:rPr>
          <w:spacing w:val="-11"/>
          <w:sz w:val="24"/>
        </w:rPr>
        <w:t> </w:t>
      </w:r>
      <w:r>
        <w:rPr>
          <w:sz w:val="24"/>
        </w:rPr>
        <w:t>intelligence</w:t>
      </w:r>
      <w:r>
        <w:rPr>
          <w:spacing w:val="-11"/>
          <w:sz w:val="24"/>
        </w:rPr>
        <w:t> </w:t>
      </w:r>
      <w:r>
        <w:rPr>
          <w:sz w:val="24"/>
        </w:rPr>
        <w:t>utility for Scheme Participants. The eFRM will enable real-time fraud screening, transaction risk scoring, and behavioural analytics across the IPS ecosystem.</w:t>
      </w:r>
    </w:p>
    <w:p>
      <w:pPr>
        <w:pStyle w:val="ListParagraph"/>
        <w:numPr>
          <w:ilvl w:val="3"/>
          <w:numId w:val="2"/>
        </w:numPr>
        <w:tabs>
          <w:tab w:pos="1800" w:val="left" w:leader="none"/>
          <w:tab w:pos="1802" w:val="left" w:leader="none"/>
        </w:tabs>
        <w:spacing w:line="360" w:lineRule="auto" w:before="274" w:after="0"/>
        <w:ind w:left="1802" w:right="354" w:hanging="360"/>
        <w:jc w:val="both"/>
        <w:rPr>
          <w:sz w:val="24"/>
        </w:rPr>
      </w:pPr>
      <w:r>
        <w:rPr>
          <w:sz w:val="24"/>
        </w:rPr>
        <w:t>While the detailed operational and product rules governing the eFRM service are still under development, participants are advised that compliance with the eFRM framework</w:t>
      </w:r>
      <w:r>
        <w:rPr>
          <w:spacing w:val="-2"/>
          <w:sz w:val="24"/>
        </w:rPr>
        <w:t> </w:t>
      </w:r>
      <w:r>
        <w:rPr>
          <w:sz w:val="24"/>
        </w:rPr>
        <w:t>will</w:t>
      </w:r>
      <w:r>
        <w:rPr>
          <w:spacing w:val="-2"/>
          <w:sz w:val="24"/>
        </w:rPr>
        <w:t> </w:t>
      </w:r>
      <w:r>
        <w:rPr>
          <w:sz w:val="24"/>
        </w:rPr>
        <w:t>be</w:t>
      </w:r>
      <w:r>
        <w:rPr>
          <w:spacing w:val="-2"/>
          <w:sz w:val="24"/>
        </w:rPr>
        <w:t> </w:t>
      </w:r>
      <w:r>
        <w:rPr>
          <w:sz w:val="24"/>
        </w:rPr>
        <w:t>mandatory</w:t>
      </w:r>
      <w:r>
        <w:rPr>
          <w:spacing w:val="-2"/>
          <w:sz w:val="24"/>
        </w:rPr>
        <w:t> </w:t>
      </w:r>
      <w:r>
        <w:rPr>
          <w:sz w:val="24"/>
        </w:rPr>
        <w:t>upon</w:t>
      </w:r>
      <w:r>
        <w:rPr>
          <w:spacing w:val="-2"/>
          <w:sz w:val="24"/>
        </w:rPr>
        <w:t> </w:t>
      </w:r>
      <w:r>
        <w:rPr>
          <w:sz w:val="24"/>
        </w:rPr>
        <w:t>implementation.</w:t>
      </w:r>
      <w:r>
        <w:rPr>
          <w:spacing w:val="-2"/>
          <w:sz w:val="24"/>
        </w:rPr>
        <w:t> </w:t>
      </w:r>
      <w:r>
        <w:rPr>
          <w:sz w:val="24"/>
        </w:rPr>
        <w:t>This</w:t>
      </w:r>
      <w:r>
        <w:rPr>
          <w:spacing w:val="-2"/>
          <w:sz w:val="24"/>
        </w:rPr>
        <w:t> </w:t>
      </w:r>
      <w:r>
        <w:rPr>
          <w:sz w:val="24"/>
        </w:rPr>
        <w:t>section</w:t>
      </w:r>
      <w:r>
        <w:rPr>
          <w:spacing w:val="-2"/>
          <w:sz w:val="24"/>
        </w:rPr>
        <w:t> </w:t>
      </w:r>
      <w:r>
        <w:rPr>
          <w:sz w:val="24"/>
        </w:rPr>
        <w:t>will</w:t>
      </w:r>
      <w:r>
        <w:rPr>
          <w:spacing w:val="-2"/>
          <w:sz w:val="24"/>
        </w:rPr>
        <w:t> </w:t>
      </w:r>
      <w:r>
        <w:rPr>
          <w:sz w:val="24"/>
        </w:rPr>
        <w:t>be</w:t>
      </w:r>
      <w:r>
        <w:rPr>
          <w:spacing w:val="-2"/>
          <w:sz w:val="24"/>
        </w:rPr>
        <w:t> </w:t>
      </w:r>
      <w:r>
        <w:rPr>
          <w:sz w:val="24"/>
        </w:rPr>
        <w:t>expanded accordingly</w:t>
      </w:r>
      <w:r>
        <w:rPr>
          <w:spacing w:val="-15"/>
          <w:sz w:val="24"/>
        </w:rPr>
        <w:t> </w:t>
      </w:r>
      <w:r>
        <w:rPr>
          <w:sz w:val="24"/>
        </w:rPr>
        <w:t>once</w:t>
      </w:r>
      <w:r>
        <w:rPr>
          <w:spacing w:val="-15"/>
          <w:sz w:val="24"/>
        </w:rPr>
        <w:t> </w:t>
      </w:r>
      <w:r>
        <w:rPr>
          <w:sz w:val="24"/>
        </w:rPr>
        <w:t>the</w:t>
      </w:r>
      <w:r>
        <w:rPr>
          <w:spacing w:val="-15"/>
          <w:sz w:val="24"/>
        </w:rPr>
        <w:t> </w:t>
      </w:r>
      <w:r>
        <w:rPr>
          <w:sz w:val="24"/>
        </w:rPr>
        <w:t>final</w:t>
      </w:r>
      <w:r>
        <w:rPr>
          <w:spacing w:val="-15"/>
          <w:sz w:val="24"/>
        </w:rPr>
        <w:t> </w:t>
      </w:r>
      <w:r>
        <w:rPr>
          <w:sz w:val="24"/>
        </w:rPr>
        <w:t>eFRM</w:t>
      </w:r>
      <w:r>
        <w:rPr>
          <w:spacing w:val="-15"/>
          <w:sz w:val="24"/>
        </w:rPr>
        <w:t> </w:t>
      </w:r>
      <w:r>
        <w:rPr>
          <w:sz w:val="24"/>
        </w:rPr>
        <w:t>Business</w:t>
      </w:r>
      <w:r>
        <w:rPr>
          <w:spacing w:val="-15"/>
          <w:sz w:val="24"/>
        </w:rPr>
        <w:t> </w:t>
      </w:r>
      <w:r>
        <w:rPr>
          <w:sz w:val="24"/>
        </w:rPr>
        <w:t>and</w:t>
      </w:r>
      <w:r>
        <w:rPr>
          <w:spacing w:val="-15"/>
          <w:sz w:val="24"/>
        </w:rPr>
        <w:t> </w:t>
      </w:r>
      <w:r>
        <w:rPr>
          <w:sz w:val="24"/>
        </w:rPr>
        <w:t>Product</w:t>
      </w:r>
      <w:r>
        <w:rPr>
          <w:spacing w:val="-15"/>
          <w:sz w:val="24"/>
        </w:rPr>
        <w:t> </w:t>
      </w:r>
      <w:r>
        <w:rPr>
          <w:sz w:val="24"/>
        </w:rPr>
        <w:t>Rules</w:t>
      </w:r>
      <w:r>
        <w:rPr>
          <w:spacing w:val="-15"/>
          <w:sz w:val="24"/>
        </w:rPr>
        <w:t> </w:t>
      </w:r>
      <w:r>
        <w:rPr>
          <w:sz w:val="24"/>
        </w:rPr>
        <w:t>have</w:t>
      </w:r>
      <w:r>
        <w:rPr>
          <w:spacing w:val="-15"/>
          <w:sz w:val="24"/>
        </w:rPr>
        <w:t> </w:t>
      </w:r>
      <w:r>
        <w:rPr>
          <w:sz w:val="24"/>
        </w:rPr>
        <w:t>been</w:t>
      </w:r>
      <w:r>
        <w:rPr>
          <w:spacing w:val="-15"/>
          <w:sz w:val="24"/>
        </w:rPr>
        <w:t> </w:t>
      </w:r>
      <w:r>
        <w:rPr>
          <w:sz w:val="24"/>
        </w:rPr>
        <w:t>approved and published by the IPS Operator.</w:t>
      </w:r>
    </w:p>
    <w:p>
      <w:pPr>
        <w:pStyle w:val="BodyText"/>
        <w:spacing w:before="140"/>
      </w:pPr>
    </w:p>
    <w:p>
      <w:pPr>
        <w:pStyle w:val="ListParagraph"/>
        <w:numPr>
          <w:ilvl w:val="3"/>
          <w:numId w:val="2"/>
        </w:numPr>
        <w:tabs>
          <w:tab w:pos="1802" w:val="left" w:leader="none"/>
        </w:tabs>
        <w:spacing w:line="360" w:lineRule="auto" w:before="0" w:after="0"/>
        <w:ind w:left="1802" w:right="354" w:hanging="360"/>
        <w:jc w:val="both"/>
        <w:rPr>
          <w:sz w:val="24"/>
        </w:rPr>
      </w:pPr>
      <w:r>
        <w:rPr>
          <w:sz w:val="24"/>
        </w:rPr>
        <w:t>A robust risk management framework is critical to ensuring the safety, reliability, and</w:t>
      </w:r>
      <w:r>
        <w:rPr>
          <w:spacing w:val="-14"/>
          <w:sz w:val="24"/>
        </w:rPr>
        <w:t> </w:t>
      </w:r>
      <w:r>
        <w:rPr>
          <w:sz w:val="24"/>
        </w:rPr>
        <w:t>trustworthiness</w:t>
      </w:r>
      <w:r>
        <w:rPr>
          <w:spacing w:val="-14"/>
          <w:sz w:val="24"/>
        </w:rPr>
        <w:t> </w:t>
      </w:r>
      <w:r>
        <w:rPr>
          <w:sz w:val="24"/>
        </w:rPr>
        <w:t>of</w:t>
      </w:r>
      <w:r>
        <w:rPr>
          <w:spacing w:val="-14"/>
          <w:sz w:val="24"/>
        </w:rPr>
        <w:t> </w:t>
      </w:r>
      <w:r>
        <w:rPr>
          <w:sz w:val="24"/>
        </w:rPr>
        <w:t>the</w:t>
      </w:r>
      <w:r>
        <w:rPr>
          <w:spacing w:val="-14"/>
          <w:sz w:val="24"/>
        </w:rPr>
        <w:t> </w:t>
      </w:r>
      <w:r>
        <w:rPr>
          <w:sz w:val="24"/>
        </w:rPr>
        <w:t>IPS</w:t>
      </w:r>
      <w:r>
        <w:rPr>
          <w:spacing w:val="-14"/>
          <w:sz w:val="24"/>
        </w:rPr>
        <w:t> </w:t>
      </w:r>
      <w:r>
        <w:rPr>
          <w:sz w:val="24"/>
        </w:rPr>
        <w:t>ecosystem.</w:t>
      </w:r>
      <w:r>
        <w:rPr>
          <w:spacing w:val="-14"/>
          <w:sz w:val="24"/>
        </w:rPr>
        <w:t> </w:t>
      </w:r>
      <w:r>
        <w:rPr>
          <w:sz w:val="24"/>
        </w:rPr>
        <w:t>Participants</w:t>
      </w:r>
      <w:r>
        <w:rPr>
          <w:spacing w:val="-14"/>
          <w:sz w:val="24"/>
        </w:rPr>
        <w:t> </w:t>
      </w:r>
      <w:r>
        <w:rPr>
          <w:sz w:val="24"/>
        </w:rPr>
        <w:t>must</w:t>
      </w:r>
      <w:r>
        <w:rPr>
          <w:spacing w:val="-14"/>
          <w:sz w:val="24"/>
        </w:rPr>
        <w:t> </w:t>
      </w:r>
      <w:r>
        <w:rPr>
          <w:sz w:val="24"/>
        </w:rPr>
        <w:t>develop</w:t>
      </w:r>
      <w:r>
        <w:rPr>
          <w:spacing w:val="-14"/>
          <w:sz w:val="24"/>
        </w:rPr>
        <w:t> </w:t>
      </w:r>
      <w:r>
        <w:rPr>
          <w:sz w:val="24"/>
        </w:rPr>
        <w:t>and</w:t>
      </w:r>
      <w:r>
        <w:rPr>
          <w:spacing w:val="-14"/>
          <w:sz w:val="24"/>
        </w:rPr>
        <w:t> </w:t>
      </w:r>
      <w:r>
        <w:rPr>
          <w:sz w:val="24"/>
        </w:rPr>
        <w:t>maintain risk controls that align with IPS-level standards and cover key operational and strategic risks.</w:t>
      </w:r>
    </w:p>
    <w:p>
      <w:pPr>
        <w:pStyle w:val="ListParagraph"/>
        <w:spacing w:after="0" w:line="360" w:lineRule="auto"/>
        <w:jc w:val="both"/>
        <w:rPr>
          <w:sz w:val="24"/>
        </w:rPr>
        <w:sectPr>
          <w:pgSz w:w="12240" w:h="15840"/>
          <w:pgMar w:header="750" w:footer="327" w:top="1880" w:bottom="520" w:left="360" w:right="1080"/>
        </w:sectPr>
      </w:pPr>
    </w:p>
    <w:p>
      <w:pPr>
        <w:pStyle w:val="BodyText"/>
        <w:spacing w:before="38"/>
      </w:pPr>
    </w:p>
    <w:p>
      <w:pPr>
        <w:pStyle w:val="Heading1"/>
        <w:numPr>
          <w:ilvl w:val="2"/>
          <w:numId w:val="2"/>
        </w:numPr>
        <w:tabs>
          <w:tab w:pos="2162" w:val="left" w:leader="none"/>
        </w:tabs>
        <w:spacing w:line="240" w:lineRule="auto" w:before="1" w:after="0"/>
        <w:ind w:left="2162" w:right="0" w:hanging="1080"/>
        <w:jc w:val="left"/>
      </w:pPr>
      <w:bookmarkStart w:name="_TOC_250040" w:id="31"/>
      <w:r>
        <w:rPr/>
        <w:t>Risk </w:t>
      </w:r>
      <w:bookmarkEnd w:id="31"/>
      <w:r>
        <w:rPr>
          <w:spacing w:val="-2"/>
        </w:rPr>
        <w:t>Categories</w:t>
      </w:r>
    </w:p>
    <w:p>
      <w:pPr>
        <w:pStyle w:val="BodyText"/>
        <w:spacing w:line="360" w:lineRule="auto" w:before="218"/>
        <w:ind w:left="1082"/>
      </w:pPr>
      <w:r>
        <w:rPr/>
        <w:t>The</w:t>
      </w:r>
      <w:r>
        <w:rPr>
          <w:spacing w:val="80"/>
        </w:rPr>
        <w:t> </w:t>
      </w:r>
      <w:r>
        <w:rPr/>
        <w:t>following</w:t>
      </w:r>
      <w:r>
        <w:rPr>
          <w:spacing w:val="80"/>
        </w:rPr>
        <w:t> </w:t>
      </w:r>
      <w:r>
        <w:rPr/>
        <w:t>table</w:t>
      </w:r>
      <w:r>
        <w:rPr>
          <w:spacing w:val="80"/>
        </w:rPr>
        <w:t> </w:t>
      </w:r>
      <w:r>
        <w:rPr/>
        <w:t>outlines</w:t>
      </w:r>
      <w:r>
        <w:rPr>
          <w:spacing w:val="80"/>
        </w:rPr>
        <w:t> </w:t>
      </w:r>
      <w:r>
        <w:rPr/>
        <w:t>the</w:t>
      </w:r>
      <w:r>
        <w:rPr>
          <w:spacing w:val="80"/>
        </w:rPr>
        <w:t> </w:t>
      </w:r>
      <w:r>
        <w:rPr/>
        <w:t>core</w:t>
      </w:r>
      <w:r>
        <w:rPr>
          <w:spacing w:val="80"/>
        </w:rPr>
        <w:t> </w:t>
      </w:r>
      <w:r>
        <w:rPr/>
        <w:t>risk</w:t>
      </w:r>
      <w:r>
        <w:rPr>
          <w:spacing w:val="80"/>
        </w:rPr>
        <w:t> </w:t>
      </w:r>
      <w:r>
        <w:rPr/>
        <w:t>categories</w:t>
      </w:r>
      <w:r>
        <w:rPr>
          <w:spacing w:val="80"/>
        </w:rPr>
        <w:t> </w:t>
      </w:r>
      <w:r>
        <w:rPr/>
        <w:t>that</w:t>
      </w:r>
      <w:r>
        <w:rPr>
          <w:spacing w:val="80"/>
        </w:rPr>
        <w:t> </w:t>
      </w:r>
      <w:r>
        <w:rPr/>
        <w:t>must</w:t>
      </w:r>
      <w:r>
        <w:rPr>
          <w:spacing w:val="80"/>
        </w:rPr>
        <w:t> </w:t>
      </w:r>
      <w:r>
        <w:rPr/>
        <w:t>be</w:t>
      </w:r>
      <w:r>
        <w:rPr>
          <w:spacing w:val="80"/>
        </w:rPr>
        <w:t> </w:t>
      </w:r>
      <w:r>
        <w:rPr/>
        <w:t>addressed</w:t>
      </w:r>
      <w:r>
        <w:rPr>
          <w:spacing w:val="80"/>
        </w:rPr>
        <w:t> </w:t>
      </w:r>
      <w:r>
        <w:rPr/>
        <w:t>by participants in their internal risk management plans:</w:t>
      </w:r>
    </w:p>
    <w:p>
      <w:pPr>
        <w:pStyle w:val="BodyText"/>
        <w:spacing w:before="185"/>
        <w:rPr>
          <w:sz w:val="20"/>
        </w:rPr>
      </w:pPr>
    </w:p>
    <w:tbl>
      <w:tblPr>
        <w:tblW w:w="0" w:type="auto"/>
        <w:jc w:val="left"/>
        <w:tblInd w:w="10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0" w:type="dxa"/>
          <w:right w:w="0" w:type="dxa"/>
        </w:tblCellMar>
        <w:tblLook w:val="01E0"/>
      </w:tblPr>
      <w:tblGrid>
        <w:gridCol w:w="2837"/>
        <w:gridCol w:w="6514"/>
      </w:tblGrid>
      <w:tr>
        <w:trPr>
          <w:trHeight w:val="378" w:hRule="atLeast"/>
        </w:trPr>
        <w:tc>
          <w:tcPr>
            <w:tcW w:w="2837" w:type="dxa"/>
            <w:shd w:val="clear" w:color="auto" w:fill="ADADAD"/>
          </w:tcPr>
          <w:p>
            <w:pPr>
              <w:pStyle w:val="TableParagraph"/>
              <w:rPr>
                <w:rFonts w:ascii="Arial"/>
                <w:b/>
                <w:sz w:val="22"/>
              </w:rPr>
            </w:pPr>
            <w:r>
              <w:rPr>
                <w:rFonts w:ascii="Arial"/>
                <w:b/>
                <w:sz w:val="22"/>
              </w:rPr>
              <w:t>Risk</w:t>
            </w:r>
            <w:r>
              <w:rPr>
                <w:rFonts w:ascii="Arial"/>
                <w:b/>
                <w:spacing w:val="-4"/>
                <w:sz w:val="22"/>
              </w:rPr>
              <w:t> </w:t>
            </w:r>
            <w:r>
              <w:rPr>
                <w:rFonts w:ascii="Arial"/>
                <w:b/>
                <w:spacing w:val="-2"/>
                <w:sz w:val="22"/>
              </w:rPr>
              <w:t>Category</w:t>
            </w:r>
          </w:p>
        </w:tc>
        <w:tc>
          <w:tcPr>
            <w:tcW w:w="6514" w:type="dxa"/>
            <w:shd w:val="clear" w:color="auto" w:fill="ADADAD"/>
          </w:tcPr>
          <w:p>
            <w:pPr>
              <w:pStyle w:val="TableParagraph"/>
              <w:rPr>
                <w:rFonts w:ascii="Arial"/>
                <w:b/>
                <w:sz w:val="22"/>
              </w:rPr>
            </w:pPr>
            <w:r>
              <w:rPr>
                <w:rFonts w:ascii="Arial"/>
                <w:b/>
                <w:spacing w:val="-2"/>
                <w:sz w:val="22"/>
              </w:rPr>
              <w:t>Description</w:t>
            </w:r>
          </w:p>
        </w:tc>
      </w:tr>
      <w:tr>
        <w:trPr>
          <w:trHeight w:val="378" w:hRule="atLeast"/>
        </w:trPr>
        <w:tc>
          <w:tcPr>
            <w:tcW w:w="2837" w:type="dxa"/>
            <w:shd w:val="clear" w:color="auto" w:fill="F2F2F2"/>
          </w:tcPr>
          <w:p>
            <w:pPr>
              <w:pStyle w:val="TableParagraph"/>
              <w:rPr>
                <w:rFonts w:ascii="Arial"/>
                <w:b/>
                <w:sz w:val="22"/>
              </w:rPr>
            </w:pPr>
            <w:r>
              <w:rPr>
                <w:rFonts w:ascii="Arial"/>
                <w:b/>
                <w:sz w:val="22"/>
              </w:rPr>
              <w:t>Operational</w:t>
            </w:r>
            <w:r>
              <w:rPr>
                <w:rFonts w:ascii="Arial"/>
                <w:b/>
                <w:spacing w:val="-11"/>
                <w:sz w:val="22"/>
              </w:rPr>
              <w:t> </w:t>
            </w:r>
            <w:r>
              <w:rPr>
                <w:rFonts w:ascii="Arial"/>
                <w:b/>
                <w:spacing w:val="-4"/>
                <w:sz w:val="22"/>
              </w:rPr>
              <w:t>Risk</w:t>
            </w:r>
          </w:p>
        </w:tc>
        <w:tc>
          <w:tcPr>
            <w:tcW w:w="6514" w:type="dxa"/>
            <w:shd w:val="clear" w:color="auto" w:fill="F2F2F2"/>
          </w:tcPr>
          <w:p>
            <w:pPr>
              <w:pStyle w:val="TableParagraph"/>
              <w:rPr>
                <w:sz w:val="22"/>
              </w:rPr>
            </w:pPr>
            <w:r>
              <w:rPr>
                <w:sz w:val="22"/>
              </w:rPr>
              <w:t>Risks</w:t>
            </w:r>
            <w:r>
              <w:rPr>
                <w:spacing w:val="-8"/>
                <w:sz w:val="22"/>
              </w:rPr>
              <w:t> </w:t>
            </w:r>
            <w:r>
              <w:rPr>
                <w:sz w:val="22"/>
              </w:rPr>
              <w:t>from</w:t>
            </w:r>
            <w:r>
              <w:rPr>
                <w:spacing w:val="-6"/>
                <w:sz w:val="22"/>
              </w:rPr>
              <w:t> </w:t>
            </w:r>
            <w:r>
              <w:rPr>
                <w:sz w:val="22"/>
              </w:rPr>
              <w:t>failed</w:t>
            </w:r>
            <w:r>
              <w:rPr>
                <w:spacing w:val="-6"/>
                <w:sz w:val="22"/>
              </w:rPr>
              <w:t> </w:t>
            </w:r>
            <w:r>
              <w:rPr>
                <w:sz w:val="22"/>
              </w:rPr>
              <w:t>processes,</w:t>
            </w:r>
            <w:r>
              <w:rPr>
                <w:spacing w:val="-6"/>
                <w:sz w:val="22"/>
              </w:rPr>
              <w:t> </w:t>
            </w:r>
            <w:r>
              <w:rPr>
                <w:sz w:val="22"/>
              </w:rPr>
              <w:t>system</w:t>
            </w:r>
            <w:r>
              <w:rPr>
                <w:spacing w:val="-6"/>
                <w:sz w:val="22"/>
              </w:rPr>
              <w:t> </w:t>
            </w:r>
            <w:r>
              <w:rPr>
                <w:sz w:val="22"/>
              </w:rPr>
              <w:t>downtime,</w:t>
            </w:r>
            <w:r>
              <w:rPr>
                <w:spacing w:val="-6"/>
                <w:sz w:val="22"/>
              </w:rPr>
              <w:t> </w:t>
            </w:r>
            <w:r>
              <w:rPr>
                <w:sz w:val="22"/>
              </w:rPr>
              <w:t>or</w:t>
            </w:r>
            <w:r>
              <w:rPr>
                <w:spacing w:val="-6"/>
                <w:sz w:val="22"/>
              </w:rPr>
              <w:t> </w:t>
            </w:r>
            <w:r>
              <w:rPr>
                <w:sz w:val="22"/>
              </w:rPr>
              <w:t>human</w:t>
            </w:r>
            <w:r>
              <w:rPr>
                <w:spacing w:val="-5"/>
                <w:sz w:val="22"/>
              </w:rPr>
              <w:t> </w:t>
            </w:r>
            <w:r>
              <w:rPr>
                <w:spacing w:val="-2"/>
                <w:sz w:val="22"/>
              </w:rPr>
              <w:t>error</w:t>
            </w:r>
          </w:p>
        </w:tc>
      </w:tr>
      <w:tr>
        <w:trPr>
          <w:trHeight w:val="378" w:hRule="atLeast"/>
        </w:trPr>
        <w:tc>
          <w:tcPr>
            <w:tcW w:w="2837" w:type="dxa"/>
          </w:tcPr>
          <w:p>
            <w:pPr>
              <w:pStyle w:val="TableParagraph"/>
              <w:rPr>
                <w:rFonts w:ascii="Arial"/>
                <w:b/>
                <w:sz w:val="22"/>
              </w:rPr>
            </w:pPr>
            <w:r>
              <w:rPr>
                <w:rFonts w:ascii="Arial"/>
                <w:b/>
                <w:sz w:val="22"/>
              </w:rPr>
              <w:t>Liquidity</w:t>
            </w:r>
            <w:r>
              <w:rPr>
                <w:rFonts w:ascii="Arial"/>
                <w:b/>
                <w:spacing w:val="-9"/>
                <w:sz w:val="22"/>
              </w:rPr>
              <w:t> </w:t>
            </w:r>
            <w:r>
              <w:rPr>
                <w:rFonts w:ascii="Arial"/>
                <w:b/>
                <w:spacing w:val="-4"/>
                <w:sz w:val="22"/>
              </w:rPr>
              <w:t>Risk</w:t>
            </w:r>
          </w:p>
        </w:tc>
        <w:tc>
          <w:tcPr>
            <w:tcW w:w="6514" w:type="dxa"/>
          </w:tcPr>
          <w:p>
            <w:pPr>
              <w:pStyle w:val="TableParagraph"/>
              <w:rPr>
                <w:sz w:val="22"/>
              </w:rPr>
            </w:pPr>
            <w:r>
              <w:rPr>
                <w:sz w:val="22"/>
              </w:rPr>
              <w:t>Risk</w:t>
            </w:r>
            <w:r>
              <w:rPr>
                <w:spacing w:val="-8"/>
                <w:sz w:val="22"/>
              </w:rPr>
              <w:t> </w:t>
            </w:r>
            <w:r>
              <w:rPr>
                <w:sz w:val="22"/>
              </w:rPr>
              <w:t>of</w:t>
            </w:r>
            <w:r>
              <w:rPr>
                <w:spacing w:val="-5"/>
                <w:sz w:val="22"/>
              </w:rPr>
              <w:t> </w:t>
            </w:r>
            <w:r>
              <w:rPr>
                <w:sz w:val="22"/>
              </w:rPr>
              <w:t>being</w:t>
            </w:r>
            <w:r>
              <w:rPr>
                <w:spacing w:val="-5"/>
                <w:sz w:val="22"/>
              </w:rPr>
              <w:t> </w:t>
            </w:r>
            <w:r>
              <w:rPr>
                <w:sz w:val="22"/>
              </w:rPr>
              <w:t>unable</w:t>
            </w:r>
            <w:r>
              <w:rPr>
                <w:spacing w:val="-6"/>
                <w:sz w:val="22"/>
              </w:rPr>
              <w:t> </w:t>
            </w:r>
            <w:r>
              <w:rPr>
                <w:sz w:val="22"/>
              </w:rPr>
              <w:t>to</w:t>
            </w:r>
            <w:r>
              <w:rPr>
                <w:spacing w:val="-5"/>
                <w:sz w:val="22"/>
              </w:rPr>
              <w:t> </w:t>
            </w:r>
            <w:r>
              <w:rPr>
                <w:sz w:val="22"/>
              </w:rPr>
              <w:t>settle</w:t>
            </w:r>
            <w:r>
              <w:rPr>
                <w:spacing w:val="-5"/>
                <w:sz w:val="22"/>
              </w:rPr>
              <w:t> </w:t>
            </w:r>
            <w:r>
              <w:rPr>
                <w:sz w:val="22"/>
              </w:rPr>
              <w:t>IPS</w:t>
            </w:r>
            <w:r>
              <w:rPr>
                <w:spacing w:val="-6"/>
                <w:sz w:val="22"/>
              </w:rPr>
              <w:t> </w:t>
            </w:r>
            <w:r>
              <w:rPr>
                <w:sz w:val="22"/>
              </w:rPr>
              <w:t>obligations</w:t>
            </w:r>
            <w:r>
              <w:rPr>
                <w:spacing w:val="-5"/>
                <w:sz w:val="22"/>
              </w:rPr>
              <w:t> </w:t>
            </w:r>
            <w:r>
              <w:rPr>
                <w:sz w:val="22"/>
              </w:rPr>
              <w:t>in</w:t>
            </w:r>
            <w:r>
              <w:rPr>
                <w:spacing w:val="-5"/>
                <w:sz w:val="22"/>
              </w:rPr>
              <w:t> </w:t>
            </w:r>
            <w:r>
              <w:rPr>
                <w:sz w:val="22"/>
              </w:rPr>
              <w:t>real-</w:t>
            </w:r>
            <w:r>
              <w:rPr>
                <w:spacing w:val="-4"/>
                <w:sz w:val="22"/>
              </w:rPr>
              <w:t>time</w:t>
            </w:r>
          </w:p>
        </w:tc>
      </w:tr>
      <w:tr>
        <w:trPr>
          <w:trHeight w:val="757" w:hRule="atLeast"/>
        </w:trPr>
        <w:tc>
          <w:tcPr>
            <w:tcW w:w="2837" w:type="dxa"/>
            <w:shd w:val="clear" w:color="auto" w:fill="F2F2F2"/>
          </w:tcPr>
          <w:p>
            <w:pPr>
              <w:pStyle w:val="TableParagraph"/>
              <w:rPr>
                <w:rFonts w:ascii="Arial"/>
                <w:b/>
                <w:sz w:val="22"/>
              </w:rPr>
            </w:pPr>
            <w:r>
              <w:rPr>
                <w:rFonts w:ascii="Arial"/>
                <w:b/>
                <w:spacing w:val="-2"/>
                <w:sz w:val="22"/>
              </w:rPr>
              <w:t>Credit/Counterparty</w:t>
            </w:r>
            <w:r>
              <w:rPr>
                <w:rFonts w:ascii="Arial"/>
                <w:b/>
                <w:spacing w:val="17"/>
                <w:sz w:val="22"/>
              </w:rPr>
              <w:t> </w:t>
            </w:r>
            <w:r>
              <w:rPr>
                <w:rFonts w:ascii="Arial"/>
                <w:b/>
                <w:spacing w:val="-4"/>
                <w:sz w:val="22"/>
              </w:rPr>
              <w:t>Risk</w:t>
            </w:r>
          </w:p>
        </w:tc>
        <w:tc>
          <w:tcPr>
            <w:tcW w:w="6514" w:type="dxa"/>
            <w:shd w:val="clear" w:color="auto" w:fill="F2F2F2"/>
          </w:tcPr>
          <w:p>
            <w:pPr>
              <w:pStyle w:val="TableParagraph"/>
              <w:rPr>
                <w:sz w:val="22"/>
              </w:rPr>
            </w:pPr>
            <w:r>
              <w:rPr>
                <w:sz w:val="22"/>
              </w:rPr>
              <w:t>Exposure</w:t>
            </w:r>
            <w:r>
              <w:rPr>
                <w:spacing w:val="31"/>
                <w:sz w:val="22"/>
              </w:rPr>
              <w:t> </w:t>
            </w:r>
            <w:r>
              <w:rPr>
                <w:sz w:val="22"/>
              </w:rPr>
              <w:t>due</w:t>
            </w:r>
            <w:r>
              <w:rPr>
                <w:spacing w:val="33"/>
                <w:sz w:val="22"/>
              </w:rPr>
              <w:t> </w:t>
            </w:r>
            <w:r>
              <w:rPr>
                <w:sz w:val="22"/>
              </w:rPr>
              <w:t>to</w:t>
            </w:r>
            <w:r>
              <w:rPr>
                <w:spacing w:val="33"/>
                <w:sz w:val="22"/>
              </w:rPr>
              <w:t> </w:t>
            </w:r>
            <w:r>
              <w:rPr>
                <w:sz w:val="22"/>
              </w:rPr>
              <w:t>default</w:t>
            </w:r>
            <w:r>
              <w:rPr>
                <w:spacing w:val="33"/>
                <w:sz w:val="22"/>
              </w:rPr>
              <w:t> </w:t>
            </w:r>
            <w:r>
              <w:rPr>
                <w:sz w:val="22"/>
              </w:rPr>
              <w:t>by</w:t>
            </w:r>
            <w:r>
              <w:rPr>
                <w:spacing w:val="34"/>
                <w:sz w:val="22"/>
              </w:rPr>
              <w:t> </w:t>
            </w:r>
            <w:r>
              <w:rPr>
                <w:sz w:val="22"/>
              </w:rPr>
              <w:t>a</w:t>
            </w:r>
            <w:r>
              <w:rPr>
                <w:spacing w:val="33"/>
                <w:sz w:val="22"/>
              </w:rPr>
              <w:t> </w:t>
            </w:r>
            <w:r>
              <w:rPr>
                <w:sz w:val="22"/>
              </w:rPr>
              <w:t>counterparty</w:t>
            </w:r>
            <w:r>
              <w:rPr>
                <w:spacing w:val="33"/>
                <w:sz w:val="22"/>
              </w:rPr>
              <w:t> </w:t>
            </w:r>
            <w:r>
              <w:rPr>
                <w:sz w:val="22"/>
              </w:rPr>
              <w:t>(e.g.,</w:t>
            </w:r>
            <w:r>
              <w:rPr>
                <w:spacing w:val="33"/>
                <w:sz w:val="22"/>
              </w:rPr>
              <w:t> </w:t>
            </w:r>
            <w:r>
              <w:rPr>
                <w:sz w:val="22"/>
              </w:rPr>
              <w:t>in</w:t>
            </w:r>
            <w:r>
              <w:rPr>
                <w:spacing w:val="34"/>
                <w:sz w:val="22"/>
              </w:rPr>
              <w:t> </w:t>
            </w:r>
            <w:r>
              <w:rPr>
                <w:spacing w:val="-2"/>
                <w:sz w:val="22"/>
              </w:rPr>
              <w:t>settlement</w:t>
            </w:r>
          </w:p>
          <w:p>
            <w:pPr>
              <w:pStyle w:val="TableParagraph"/>
              <w:spacing w:before="126"/>
              <w:rPr>
                <w:sz w:val="22"/>
              </w:rPr>
            </w:pPr>
            <w:r>
              <w:rPr>
                <w:spacing w:val="-2"/>
                <w:sz w:val="22"/>
              </w:rPr>
              <w:t>arrangements)</w:t>
            </w:r>
          </w:p>
        </w:tc>
      </w:tr>
      <w:tr>
        <w:trPr>
          <w:trHeight w:val="762" w:hRule="atLeast"/>
        </w:trPr>
        <w:tc>
          <w:tcPr>
            <w:tcW w:w="2837" w:type="dxa"/>
          </w:tcPr>
          <w:p>
            <w:pPr>
              <w:pStyle w:val="TableParagraph"/>
              <w:rPr>
                <w:rFonts w:ascii="Arial"/>
                <w:b/>
                <w:sz w:val="22"/>
              </w:rPr>
            </w:pPr>
            <w:r>
              <w:rPr>
                <w:rFonts w:ascii="Arial"/>
                <w:b/>
                <w:sz w:val="22"/>
              </w:rPr>
              <w:t>Cybersecurity</w:t>
            </w:r>
            <w:r>
              <w:rPr>
                <w:rFonts w:ascii="Arial"/>
                <w:b/>
                <w:spacing w:val="-13"/>
                <w:sz w:val="22"/>
              </w:rPr>
              <w:t> </w:t>
            </w:r>
            <w:r>
              <w:rPr>
                <w:rFonts w:ascii="Arial"/>
                <w:b/>
                <w:spacing w:val="-4"/>
                <w:sz w:val="22"/>
              </w:rPr>
              <w:t>Risk</w:t>
            </w:r>
          </w:p>
        </w:tc>
        <w:tc>
          <w:tcPr>
            <w:tcW w:w="6514" w:type="dxa"/>
          </w:tcPr>
          <w:p>
            <w:pPr>
              <w:pStyle w:val="TableParagraph"/>
              <w:rPr>
                <w:sz w:val="22"/>
              </w:rPr>
            </w:pPr>
            <w:r>
              <w:rPr>
                <w:sz w:val="22"/>
              </w:rPr>
              <w:t>Unauthorised</w:t>
            </w:r>
            <w:r>
              <w:rPr>
                <w:spacing w:val="42"/>
                <w:sz w:val="22"/>
              </w:rPr>
              <w:t> </w:t>
            </w:r>
            <w:r>
              <w:rPr>
                <w:sz w:val="22"/>
              </w:rPr>
              <w:t>access,</w:t>
            </w:r>
            <w:r>
              <w:rPr>
                <w:spacing w:val="43"/>
                <w:sz w:val="22"/>
              </w:rPr>
              <w:t> </w:t>
            </w:r>
            <w:r>
              <w:rPr>
                <w:sz w:val="22"/>
              </w:rPr>
              <w:t>data</w:t>
            </w:r>
            <w:r>
              <w:rPr>
                <w:spacing w:val="43"/>
                <w:sz w:val="22"/>
              </w:rPr>
              <w:t> </w:t>
            </w:r>
            <w:r>
              <w:rPr>
                <w:sz w:val="22"/>
              </w:rPr>
              <w:t>breaches,</w:t>
            </w:r>
            <w:r>
              <w:rPr>
                <w:spacing w:val="42"/>
                <w:sz w:val="22"/>
              </w:rPr>
              <w:t> </w:t>
            </w:r>
            <w:r>
              <w:rPr>
                <w:sz w:val="22"/>
              </w:rPr>
              <w:t>malware,</w:t>
            </w:r>
            <w:r>
              <w:rPr>
                <w:spacing w:val="43"/>
                <w:sz w:val="22"/>
              </w:rPr>
              <w:t> </w:t>
            </w:r>
            <w:r>
              <w:rPr>
                <w:sz w:val="22"/>
              </w:rPr>
              <w:t>and</w:t>
            </w:r>
            <w:r>
              <w:rPr>
                <w:spacing w:val="43"/>
                <w:sz w:val="22"/>
              </w:rPr>
              <w:t> </w:t>
            </w:r>
            <w:r>
              <w:rPr>
                <w:sz w:val="22"/>
              </w:rPr>
              <w:t>denial-</w:t>
            </w:r>
            <w:r>
              <w:rPr>
                <w:spacing w:val="-5"/>
                <w:sz w:val="22"/>
              </w:rPr>
              <w:t>of-</w:t>
            </w:r>
          </w:p>
          <w:p>
            <w:pPr>
              <w:pStyle w:val="TableParagraph"/>
              <w:spacing w:before="126"/>
              <w:rPr>
                <w:sz w:val="22"/>
              </w:rPr>
            </w:pPr>
            <w:r>
              <w:rPr>
                <w:sz w:val="22"/>
              </w:rPr>
              <w:t>service</w:t>
            </w:r>
            <w:r>
              <w:rPr>
                <w:spacing w:val="-7"/>
                <w:sz w:val="22"/>
              </w:rPr>
              <w:t> </w:t>
            </w:r>
            <w:r>
              <w:rPr>
                <w:spacing w:val="-2"/>
                <w:sz w:val="22"/>
              </w:rPr>
              <w:t>attacks</w:t>
            </w:r>
          </w:p>
        </w:tc>
      </w:tr>
      <w:tr>
        <w:trPr>
          <w:trHeight w:val="378" w:hRule="atLeast"/>
        </w:trPr>
        <w:tc>
          <w:tcPr>
            <w:tcW w:w="2837" w:type="dxa"/>
            <w:shd w:val="clear" w:color="auto" w:fill="F2F2F2"/>
          </w:tcPr>
          <w:p>
            <w:pPr>
              <w:pStyle w:val="TableParagraph"/>
              <w:rPr>
                <w:rFonts w:ascii="Arial"/>
                <w:b/>
                <w:sz w:val="22"/>
              </w:rPr>
            </w:pPr>
            <w:r>
              <w:rPr>
                <w:rFonts w:ascii="Arial"/>
                <w:b/>
                <w:sz w:val="22"/>
              </w:rPr>
              <w:t>Financial</w:t>
            </w:r>
            <w:r>
              <w:rPr>
                <w:rFonts w:ascii="Arial"/>
                <w:b/>
                <w:spacing w:val="-7"/>
                <w:sz w:val="22"/>
              </w:rPr>
              <w:t> </w:t>
            </w:r>
            <w:r>
              <w:rPr>
                <w:rFonts w:ascii="Arial"/>
                <w:b/>
                <w:sz w:val="22"/>
              </w:rPr>
              <w:t>Crime</w:t>
            </w:r>
            <w:r>
              <w:rPr>
                <w:rFonts w:ascii="Arial"/>
                <w:b/>
                <w:spacing w:val="-7"/>
                <w:sz w:val="22"/>
              </w:rPr>
              <w:t> </w:t>
            </w:r>
            <w:r>
              <w:rPr>
                <w:rFonts w:ascii="Arial"/>
                <w:b/>
                <w:spacing w:val="-4"/>
                <w:sz w:val="22"/>
              </w:rPr>
              <w:t>Risk</w:t>
            </w:r>
          </w:p>
        </w:tc>
        <w:tc>
          <w:tcPr>
            <w:tcW w:w="6514" w:type="dxa"/>
            <w:shd w:val="clear" w:color="auto" w:fill="F2F2F2"/>
          </w:tcPr>
          <w:p>
            <w:pPr>
              <w:pStyle w:val="TableParagraph"/>
              <w:rPr>
                <w:sz w:val="22"/>
              </w:rPr>
            </w:pPr>
            <w:r>
              <w:rPr>
                <w:sz w:val="22"/>
              </w:rPr>
              <w:t>Risks</w:t>
            </w:r>
            <w:r>
              <w:rPr>
                <w:spacing w:val="-7"/>
                <w:sz w:val="22"/>
              </w:rPr>
              <w:t> </w:t>
            </w:r>
            <w:r>
              <w:rPr>
                <w:sz w:val="22"/>
              </w:rPr>
              <w:t>related</w:t>
            </w:r>
            <w:r>
              <w:rPr>
                <w:spacing w:val="-6"/>
                <w:sz w:val="22"/>
              </w:rPr>
              <w:t> </w:t>
            </w:r>
            <w:r>
              <w:rPr>
                <w:sz w:val="22"/>
              </w:rPr>
              <w:t>to</w:t>
            </w:r>
            <w:r>
              <w:rPr>
                <w:spacing w:val="-7"/>
                <w:sz w:val="22"/>
              </w:rPr>
              <w:t> </w:t>
            </w:r>
            <w:r>
              <w:rPr>
                <w:sz w:val="22"/>
              </w:rPr>
              <w:t>money</w:t>
            </w:r>
            <w:r>
              <w:rPr>
                <w:spacing w:val="-6"/>
                <w:sz w:val="22"/>
              </w:rPr>
              <w:t> </w:t>
            </w:r>
            <w:r>
              <w:rPr>
                <w:sz w:val="22"/>
              </w:rPr>
              <w:t>laundering,</w:t>
            </w:r>
            <w:r>
              <w:rPr>
                <w:spacing w:val="-6"/>
                <w:sz w:val="22"/>
              </w:rPr>
              <w:t> </w:t>
            </w:r>
            <w:r>
              <w:rPr>
                <w:sz w:val="22"/>
              </w:rPr>
              <w:t>terrorism</w:t>
            </w:r>
            <w:r>
              <w:rPr>
                <w:spacing w:val="-7"/>
                <w:sz w:val="22"/>
              </w:rPr>
              <w:t> </w:t>
            </w:r>
            <w:r>
              <w:rPr>
                <w:sz w:val="22"/>
              </w:rPr>
              <w:t>financing,</w:t>
            </w:r>
            <w:r>
              <w:rPr>
                <w:spacing w:val="-6"/>
                <w:sz w:val="22"/>
              </w:rPr>
              <w:t> </w:t>
            </w:r>
            <w:r>
              <w:rPr>
                <w:sz w:val="22"/>
              </w:rPr>
              <w:t>or</w:t>
            </w:r>
            <w:r>
              <w:rPr>
                <w:spacing w:val="-6"/>
                <w:sz w:val="22"/>
              </w:rPr>
              <w:t> </w:t>
            </w:r>
            <w:r>
              <w:rPr>
                <w:spacing w:val="-2"/>
                <w:sz w:val="22"/>
              </w:rPr>
              <w:t>fraud</w:t>
            </w:r>
          </w:p>
        </w:tc>
      </w:tr>
      <w:tr>
        <w:trPr>
          <w:trHeight w:val="757" w:hRule="atLeast"/>
        </w:trPr>
        <w:tc>
          <w:tcPr>
            <w:tcW w:w="2837" w:type="dxa"/>
          </w:tcPr>
          <w:p>
            <w:pPr>
              <w:pStyle w:val="TableParagraph"/>
              <w:rPr>
                <w:rFonts w:ascii="Arial"/>
                <w:b/>
                <w:sz w:val="22"/>
              </w:rPr>
            </w:pPr>
            <w:r>
              <w:rPr>
                <w:rFonts w:ascii="Arial"/>
                <w:b/>
                <w:sz w:val="22"/>
              </w:rPr>
              <w:t>Reputational</w:t>
            </w:r>
            <w:r>
              <w:rPr>
                <w:rFonts w:ascii="Arial"/>
                <w:b/>
                <w:spacing w:val="-12"/>
                <w:sz w:val="22"/>
              </w:rPr>
              <w:t> </w:t>
            </w:r>
            <w:r>
              <w:rPr>
                <w:rFonts w:ascii="Arial"/>
                <w:b/>
                <w:spacing w:val="-4"/>
                <w:sz w:val="22"/>
              </w:rPr>
              <w:t>Risk</w:t>
            </w:r>
          </w:p>
        </w:tc>
        <w:tc>
          <w:tcPr>
            <w:tcW w:w="6514" w:type="dxa"/>
          </w:tcPr>
          <w:p>
            <w:pPr>
              <w:pStyle w:val="TableParagraph"/>
              <w:rPr>
                <w:sz w:val="22"/>
              </w:rPr>
            </w:pPr>
            <w:r>
              <w:rPr>
                <w:sz w:val="22"/>
              </w:rPr>
              <w:t>Negative</w:t>
            </w:r>
            <w:r>
              <w:rPr>
                <w:spacing w:val="43"/>
                <w:sz w:val="22"/>
              </w:rPr>
              <w:t> </w:t>
            </w:r>
            <w:r>
              <w:rPr>
                <w:sz w:val="22"/>
              </w:rPr>
              <w:t>public</w:t>
            </w:r>
            <w:r>
              <w:rPr>
                <w:spacing w:val="43"/>
                <w:sz w:val="22"/>
              </w:rPr>
              <w:t> </w:t>
            </w:r>
            <w:r>
              <w:rPr>
                <w:sz w:val="22"/>
              </w:rPr>
              <w:t>perception</w:t>
            </w:r>
            <w:r>
              <w:rPr>
                <w:spacing w:val="44"/>
                <w:sz w:val="22"/>
              </w:rPr>
              <w:t> </w:t>
            </w:r>
            <w:r>
              <w:rPr>
                <w:sz w:val="22"/>
              </w:rPr>
              <w:t>due</w:t>
            </w:r>
            <w:r>
              <w:rPr>
                <w:spacing w:val="43"/>
                <w:sz w:val="22"/>
              </w:rPr>
              <w:t> </w:t>
            </w:r>
            <w:r>
              <w:rPr>
                <w:sz w:val="22"/>
              </w:rPr>
              <w:t>to</w:t>
            </w:r>
            <w:r>
              <w:rPr>
                <w:spacing w:val="43"/>
                <w:sz w:val="22"/>
              </w:rPr>
              <w:t> </w:t>
            </w:r>
            <w:r>
              <w:rPr>
                <w:sz w:val="22"/>
              </w:rPr>
              <w:t>service</w:t>
            </w:r>
            <w:r>
              <w:rPr>
                <w:spacing w:val="44"/>
                <w:sz w:val="22"/>
              </w:rPr>
              <w:t> </w:t>
            </w:r>
            <w:r>
              <w:rPr>
                <w:sz w:val="22"/>
              </w:rPr>
              <w:t>failure</w:t>
            </w:r>
            <w:r>
              <w:rPr>
                <w:spacing w:val="43"/>
                <w:sz w:val="22"/>
              </w:rPr>
              <w:t> </w:t>
            </w:r>
            <w:r>
              <w:rPr>
                <w:sz w:val="22"/>
              </w:rPr>
              <w:t>or</w:t>
            </w:r>
            <w:r>
              <w:rPr>
                <w:spacing w:val="44"/>
                <w:sz w:val="22"/>
              </w:rPr>
              <w:t> </w:t>
            </w:r>
            <w:r>
              <w:rPr>
                <w:spacing w:val="-2"/>
                <w:sz w:val="22"/>
              </w:rPr>
              <w:t>customer</w:t>
            </w:r>
          </w:p>
          <w:p>
            <w:pPr>
              <w:pStyle w:val="TableParagraph"/>
              <w:spacing w:before="126"/>
              <w:rPr>
                <w:sz w:val="22"/>
              </w:rPr>
            </w:pPr>
            <w:r>
              <w:rPr>
                <w:spacing w:val="-2"/>
                <w:sz w:val="22"/>
              </w:rPr>
              <w:t>mistreatment</w:t>
            </w:r>
          </w:p>
        </w:tc>
      </w:tr>
      <w:tr>
        <w:trPr>
          <w:trHeight w:val="758" w:hRule="atLeast"/>
        </w:trPr>
        <w:tc>
          <w:tcPr>
            <w:tcW w:w="2837" w:type="dxa"/>
            <w:shd w:val="clear" w:color="auto" w:fill="F2F2F2"/>
          </w:tcPr>
          <w:p>
            <w:pPr>
              <w:pStyle w:val="TableParagraph"/>
              <w:tabs>
                <w:tab w:pos="938" w:val="left" w:leader="none"/>
                <w:tab w:pos="1583" w:val="left" w:leader="none"/>
              </w:tabs>
              <w:rPr>
                <w:rFonts w:ascii="Arial"/>
                <w:b/>
                <w:sz w:val="22"/>
              </w:rPr>
            </w:pPr>
            <w:r>
              <w:rPr>
                <w:rFonts w:ascii="Arial"/>
                <w:b/>
                <w:spacing w:val="-2"/>
                <w:sz w:val="22"/>
              </w:rPr>
              <w:t>Legal</w:t>
            </w:r>
            <w:r>
              <w:rPr>
                <w:rFonts w:ascii="Arial"/>
                <w:b/>
                <w:sz w:val="22"/>
              </w:rPr>
              <w:tab/>
            </w:r>
            <w:r>
              <w:rPr>
                <w:rFonts w:ascii="Arial"/>
                <w:b/>
                <w:spacing w:val="-5"/>
                <w:sz w:val="22"/>
              </w:rPr>
              <w:t>and</w:t>
            </w:r>
            <w:r>
              <w:rPr>
                <w:rFonts w:ascii="Arial"/>
                <w:b/>
                <w:sz w:val="22"/>
              </w:rPr>
              <w:tab/>
            </w:r>
            <w:r>
              <w:rPr>
                <w:rFonts w:ascii="Arial"/>
                <w:b/>
                <w:spacing w:val="-2"/>
                <w:sz w:val="22"/>
              </w:rPr>
              <w:t>Regulatory</w:t>
            </w:r>
          </w:p>
          <w:p>
            <w:pPr>
              <w:pStyle w:val="TableParagraph"/>
              <w:spacing w:before="126"/>
              <w:rPr>
                <w:rFonts w:ascii="Arial"/>
                <w:b/>
                <w:sz w:val="22"/>
              </w:rPr>
            </w:pPr>
            <w:r>
              <w:rPr>
                <w:rFonts w:ascii="Arial"/>
                <w:b/>
                <w:spacing w:val="-4"/>
                <w:sz w:val="22"/>
              </w:rPr>
              <w:t>Risk</w:t>
            </w:r>
          </w:p>
        </w:tc>
        <w:tc>
          <w:tcPr>
            <w:tcW w:w="6514" w:type="dxa"/>
            <w:shd w:val="clear" w:color="auto" w:fill="F2F2F2"/>
          </w:tcPr>
          <w:p>
            <w:pPr>
              <w:pStyle w:val="TableParagraph"/>
              <w:rPr>
                <w:sz w:val="22"/>
              </w:rPr>
            </w:pPr>
            <w:r>
              <w:rPr>
                <w:sz w:val="22"/>
              </w:rPr>
              <w:t>Risk</w:t>
            </w:r>
            <w:r>
              <w:rPr>
                <w:spacing w:val="-7"/>
                <w:sz w:val="22"/>
              </w:rPr>
              <w:t> </w:t>
            </w:r>
            <w:r>
              <w:rPr>
                <w:sz w:val="22"/>
              </w:rPr>
              <w:t>of</w:t>
            </w:r>
            <w:r>
              <w:rPr>
                <w:spacing w:val="-7"/>
                <w:sz w:val="22"/>
              </w:rPr>
              <w:t> </w:t>
            </w:r>
            <w:r>
              <w:rPr>
                <w:sz w:val="22"/>
              </w:rPr>
              <w:t>non-compliance</w:t>
            </w:r>
            <w:r>
              <w:rPr>
                <w:spacing w:val="-7"/>
                <w:sz w:val="22"/>
              </w:rPr>
              <w:t> </w:t>
            </w:r>
            <w:r>
              <w:rPr>
                <w:sz w:val="22"/>
              </w:rPr>
              <w:t>with</w:t>
            </w:r>
            <w:r>
              <w:rPr>
                <w:spacing w:val="-6"/>
                <w:sz w:val="22"/>
              </w:rPr>
              <w:t> </w:t>
            </w:r>
            <w:r>
              <w:rPr>
                <w:sz w:val="22"/>
              </w:rPr>
              <w:t>regulatory</w:t>
            </w:r>
            <w:r>
              <w:rPr>
                <w:spacing w:val="-7"/>
                <w:sz w:val="22"/>
              </w:rPr>
              <w:t> </w:t>
            </w:r>
            <w:r>
              <w:rPr>
                <w:sz w:val="22"/>
              </w:rPr>
              <w:t>or</w:t>
            </w:r>
            <w:r>
              <w:rPr>
                <w:spacing w:val="-7"/>
                <w:sz w:val="22"/>
              </w:rPr>
              <w:t> </w:t>
            </w:r>
            <w:r>
              <w:rPr>
                <w:sz w:val="22"/>
              </w:rPr>
              <w:t>contractual</w:t>
            </w:r>
            <w:r>
              <w:rPr>
                <w:spacing w:val="-6"/>
                <w:sz w:val="22"/>
              </w:rPr>
              <w:t> </w:t>
            </w:r>
            <w:r>
              <w:rPr>
                <w:spacing w:val="-2"/>
                <w:sz w:val="22"/>
              </w:rPr>
              <w:t>obligations</w:t>
            </w:r>
          </w:p>
        </w:tc>
      </w:tr>
      <w:tr>
        <w:trPr>
          <w:trHeight w:val="757" w:hRule="atLeast"/>
        </w:trPr>
        <w:tc>
          <w:tcPr>
            <w:tcW w:w="2837" w:type="dxa"/>
          </w:tcPr>
          <w:p>
            <w:pPr>
              <w:pStyle w:val="TableParagraph"/>
              <w:rPr>
                <w:rFonts w:ascii="Arial"/>
                <w:b/>
                <w:sz w:val="22"/>
              </w:rPr>
            </w:pPr>
            <w:r>
              <w:rPr>
                <w:rFonts w:ascii="Arial"/>
                <w:b/>
                <w:sz w:val="22"/>
              </w:rPr>
              <w:t>Technology</w:t>
            </w:r>
            <w:r>
              <w:rPr>
                <w:rFonts w:ascii="Arial"/>
                <w:b/>
                <w:spacing w:val="-10"/>
                <w:sz w:val="22"/>
              </w:rPr>
              <w:t> </w:t>
            </w:r>
            <w:r>
              <w:rPr>
                <w:rFonts w:ascii="Arial"/>
                <w:b/>
                <w:spacing w:val="-4"/>
                <w:sz w:val="22"/>
              </w:rPr>
              <w:t>Risk</w:t>
            </w:r>
          </w:p>
        </w:tc>
        <w:tc>
          <w:tcPr>
            <w:tcW w:w="6514" w:type="dxa"/>
          </w:tcPr>
          <w:p>
            <w:pPr>
              <w:pStyle w:val="TableParagraph"/>
              <w:rPr>
                <w:sz w:val="22"/>
              </w:rPr>
            </w:pPr>
            <w:r>
              <w:rPr>
                <w:sz w:val="22"/>
              </w:rPr>
              <w:t>Hardware/software</w:t>
            </w:r>
            <w:r>
              <w:rPr>
                <w:spacing w:val="53"/>
                <w:w w:val="150"/>
                <w:sz w:val="22"/>
              </w:rPr>
              <w:t> </w:t>
            </w:r>
            <w:r>
              <w:rPr>
                <w:sz w:val="22"/>
              </w:rPr>
              <w:t>failure,</w:t>
            </w:r>
            <w:r>
              <w:rPr>
                <w:spacing w:val="53"/>
                <w:w w:val="150"/>
                <w:sz w:val="22"/>
              </w:rPr>
              <w:t> </w:t>
            </w:r>
            <w:r>
              <w:rPr>
                <w:sz w:val="22"/>
              </w:rPr>
              <w:t>poor</w:t>
            </w:r>
            <w:r>
              <w:rPr>
                <w:spacing w:val="54"/>
                <w:w w:val="150"/>
                <w:sz w:val="22"/>
              </w:rPr>
              <w:t> </w:t>
            </w:r>
            <w:r>
              <w:rPr>
                <w:sz w:val="22"/>
              </w:rPr>
              <w:t>integration,</w:t>
            </w:r>
            <w:r>
              <w:rPr>
                <w:spacing w:val="53"/>
                <w:w w:val="150"/>
                <w:sz w:val="22"/>
              </w:rPr>
              <w:t> </w:t>
            </w:r>
            <w:r>
              <w:rPr>
                <w:sz w:val="22"/>
              </w:rPr>
              <w:t>or</w:t>
            </w:r>
            <w:r>
              <w:rPr>
                <w:spacing w:val="54"/>
                <w:w w:val="150"/>
                <w:sz w:val="22"/>
              </w:rPr>
              <w:t> </w:t>
            </w:r>
            <w:r>
              <w:rPr>
                <w:sz w:val="22"/>
              </w:rPr>
              <w:t>loss</w:t>
            </w:r>
            <w:r>
              <w:rPr>
                <w:spacing w:val="53"/>
                <w:w w:val="150"/>
                <w:sz w:val="22"/>
              </w:rPr>
              <w:t> </w:t>
            </w:r>
            <w:r>
              <w:rPr>
                <w:sz w:val="22"/>
              </w:rPr>
              <w:t>of</w:t>
            </w:r>
            <w:r>
              <w:rPr>
                <w:spacing w:val="54"/>
                <w:w w:val="150"/>
                <w:sz w:val="22"/>
              </w:rPr>
              <w:t> </w:t>
            </w:r>
            <w:r>
              <w:rPr>
                <w:spacing w:val="-4"/>
                <w:sz w:val="22"/>
              </w:rPr>
              <w:t>data</w:t>
            </w:r>
          </w:p>
          <w:p>
            <w:pPr>
              <w:pStyle w:val="TableParagraph"/>
              <w:spacing w:before="126"/>
              <w:rPr>
                <w:sz w:val="22"/>
              </w:rPr>
            </w:pPr>
            <w:r>
              <w:rPr>
                <w:spacing w:val="-2"/>
                <w:sz w:val="22"/>
              </w:rPr>
              <w:t>integrity</w:t>
            </w:r>
          </w:p>
        </w:tc>
      </w:tr>
    </w:tbl>
    <w:p>
      <w:pPr>
        <w:pStyle w:val="BodyText"/>
        <w:spacing w:before="148"/>
      </w:pPr>
    </w:p>
    <w:p>
      <w:pPr>
        <w:pStyle w:val="Heading1"/>
        <w:numPr>
          <w:ilvl w:val="2"/>
          <w:numId w:val="2"/>
        </w:numPr>
        <w:tabs>
          <w:tab w:pos="2162" w:val="left" w:leader="none"/>
        </w:tabs>
        <w:spacing w:line="240" w:lineRule="auto" w:before="0" w:after="0"/>
        <w:ind w:left="2162" w:right="0" w:hanging="1080"/>
        <w:jc w:val="left"/>
      </w:pPr>
      <w:bookmarkStart w:name="_TOC_250039" w:id="32"/>
      <w:r>
        <w:rPr/>
        <w:t>Participant</w:t>
      </w:r>
      <w:r>
        <w:rPr>
          <w:spacing w:val="-1"/>
        </w:rPr>
        <w:t> </w:t>
      </w:r>
      <w:bookmarkEnd w:id="32"/>
      <w:r>
        <w:rPr>
          <w:spacing w:val="-2"/>
        </w:rPr>
        <w:t>Responsibilities</w:t>
      </w:r>
    </w:p>
    <w:p>
      <w:pPr>
        <w:pStyle w:val="ListParagraph"/>
        <w:numPr>
          <w:ilvl w:val="3"/>
          <w:numId w:val="2"/>
        </w:numPr>
        <w:tabs>
          <w:tab w:pos="1801" w:val="left" w:leader="none"/>
        </w:tabs>
        <w:spacing w:line="240" w:lineRule="auto" w:before="214" w:after="0"/>
        <w:ind w:left="1801" w:right="0" w:hanging="359"/>
        <w:jc w:val="left"/>
        <w:rPr>
          <w:sz w:val="24"/>
        </w:rPr>
      </w:pPr>
      <w:r>
        <w:rPr>
          <w:sz w:val="24"/>
        </w:rPr>
        <w:t>All</w:t>
      </w:r>
      <w:r>
        <w:rPr>
          <w:spacing w:val="-1"/>
          <w:sz w:val="24"/>
        </w:rPr>
        <w:t> </w:t>
      </w:r>
      <w:r>
        <w:rPr>
          <w:sz w:val="24"/>
        </w:rPr>
        <w:t>participants</w:t>
      </w:r>
      <w:r>
        <w:rPr>
          <w:spacing w:val="-1"/>
          <w:sz w:val="24"/>
        </w:rPr>
        <w:t> </w:t>
      </w:r>
      <w:r>
        <w:rPr>
          <w:spacing w:val="-2"/>
          <w:sz w:val="24"/>
        </w:rPr>
        <w:t>must:</w:t>
      </w:r>
    </w:p>
    <w:p>
      <w:pPr>
        <w:pStyle w:val="ListParagraph"/>
        <w:numPr>
          <w:ilvl w:val="4"/>
          <w:numId w:val="2"/>
        </w:numPr>
        <w:tabs>
          <w:tab w:pos="2162" w:val="left" w:leader="none"/>
        </w:tabs>
        <w:spacing w:line="240" w:lineRule="auto" w:before="142" w:after="0"/>
        <w:ind w:left="2162" w:right="0" w:hanging="480"/>
        <w:jc w:val="left"/>
        <w:rPr>
          <w:sz w:val="24"/>
        </w:rPr>
      </w:pPr>
      <w:r>
        <w:rPr>
          <w:sz w:val="24"/>
        </w:rPr>
        <w:t>Establish</w:t>
      </w:r>
      <w:r>
        <w:rPr>
          <w:spacing w:val="-17"/>
          <w:sz w:val="24"/>
        </w:rPr>
        <w:t> </w:t>
      </w:r>
      <w:r>
        <w:rPr>
          <w:sz w:val="24"/>
        </w:rPr>
        <w:t>a</w:t>
      </w:r>
      <w:r>
        <w:rPr>
          <w:spacing w:val="-15"/>
          <w:sz w:val="24"/>
        </w:rPr>
        <w:t> </w:t>
      </w:r>
      <w:r>
        <w:rPr>
          <w:sz w:val="24"/>
        </w:rPr>
        <w:t>formal</w:t>
      </w:r>
      <w:r>
        <w:rPr>
          <w:spacing w:val="-15"/>
          <w:sz w:val="24"/>
        </w:rPr>
        <w:t> </w:t>
      </w:r>
      <w:r>
        <w:rPr>
          <w:sz w:val="24"/>
        </w:rPr>
        <w:t>Risk</w:t>
      </w:r>
      <w:r>
        <w:rPr>
          <w:spacing w:val="-15"/>
          <w:sz w:val="24"/>
        </w:rPr>
        <w:t> </w:t>
      </w:r>
      <w:r>
        <w:rPr>
          <w:sz w:val="24"/>
        </w:rPr>
        <w:t>Management</w:t>
      </w:r>
      <w:r>
        <w:rPr>
          <w:spacing w:val="-15"/>
          <w:sz w:val="24"/>
        </w:rPr>
        <w:t> </w:t>
      </w:r>
      <w:r>
        <w:rPr>
          <w:sz w:val="24"/>
        </w:rPr>
        <w:t>Framework</w:t>
      </w:r>
      <w:r>
        <w:rPr>
          <w:spacing w:val="-15"/>
          <w:sz w:val="24"/>
        </w:rPr>
        <w:t> </w:t>
      </w:r>
      <w:r>
        <w:rPr>
          <w:sz w:val="24"/>
        </w:rPr>
        <w:t>aligned</w:t>
      </w:r>
      <w:r>
        <w:rPr>
          <w:spacing w:val="-15"/>
          <w:sz w:val="24"/>
        </w:rPr>
        <w:t> </w:t>
      </w:r>
      <w:r>
        <w:rPr>
          <w:sz w:val="24"/>
        </w:rPr>
        <w:t>with</w:t>
      </w:r>
      <w:r>
        <w:rPr>
          <w:spacing w:val="-15"/>
          <w:sz w:val="24"/>
        </w:rPr>
        <w:t> </w:t>
      </w:r>
      <w:r>
        <w:rPr>
          <w:sz w:val="24"/>
        </w:rPr>
        <w:t>these</w:t>
      </w:r>
      <w:r>
        <w:rPr>
          <w:spacing w:val="-14"/>
          <w:sz w:val="24"/>
        </w:rPr>
        <w:t> </w:t>
      </w:r>
      <w:r>
        <w:rPr>
          <w:spacing w:val="-2"/>
          <w:sz w:val="24"/>
        </w:rPr>
        <w:t>categories.</w:t>
      </w:r>
    </w:p>
    <w:p>
      <w:pPr>
        <w:pStyle w:val="ListParagraph"/>
        <w:numPr>
          <w:ilvl w:val="4"/>
          <w:numId w:val="2"/>
        </w:numPr>
        <w:tabs>
          <w:tab w:pos="2162" w:val="left" w:leader="none"/>
        </w:tabs>
        <w:spacing w:line="360" w:lineRule="auto" w:before="136" w:after="0"/>
        <w:ind w:left="2162" w:right="355" w:hanging="534"/>
        <w:jc w:val="left"/>
        <w:rPr>
          <w:sz w:val="24"/>
        </w:rPr>
      </w:pPr>
      <w:r>
        <w:rPr>
          <w:sz w:val="24"/>
        </w:rPr>
        <w:t>Designate</w:t>
      </w:r>
      <w:r>
        <w:rPr>
          <w:spacing w:val="77"/>
          <w:sz w:val="24"/>
        </w:rPr>
        <w:t> </w:t>
      </w:r>
      <w:r>
        <w:rPr>
          <w:sz w:val="24"/>
        </w:rPr>
        <w:t>a</w:t>
      </w:r>
      <w:r>
        <w:rPr>
          <w:spacing w:val="77"/>
          <w:sz w:val="24"/>
        </w:rPr>
        <w:t> </w:t>
      </w:r>
      <w:r>
        <w:rPr>
          <w:sz w:val="24"/>
        </w:rPr>
        <w:t>risk</w:t>
      </w:r>
      <w:r>
        <w:rPr>
          <w:spacing w:val="77"/>
          <w:sz w:val="24"/>
        </w:rPr>
        <w:t> </w:t>
      </w:r>
      <w:r>
        <w:rPr>
          <w:sz w:val="24"/>
        </w:rPr>
        <w:t>and</w:t>
      </w:r>
      <w:r>
        <w:rPr>
          <w:spacing w:val="77"/>
          <w:sz w:val="24"/>
        </w:rPr>
        <w:t> </w:t>
      </w:r>
      <w:r>
        <w:rPr>
          <w:sz w:val="24"/>
        </w:rPr>
        <w:t>compliance</w:t>
      </w:r>
      <w:r>
        <w:rPr>
          <w:spacing w:val="77"/>
          <w:sz w:val="24"/>
        </w:rPr>
        <w:t> </w:t>
      </w:r>
      <w:r>
        <w:rPr>
          <w:sz w:val="24"/>
        </w:rPr>
        <w:t>officer</w:t>
      </w:r>
      <w:r>
        <w:rPr>
          <w:spacing w:val="77"/>
          <w:sz w:val="24"/>
        </w:rPr>
        <w:t> </w:t>
      </w:r>
      <w:r>
        <w:rPr>
          <w:sz w:val="24"/>
        </w:rPr>
        <w:t>or</w:t>
      </w:r>
      <w:r>
        <w:rPr>
          <w:spacing w:val="77"/>
          <w:sz w:val="24"/>
        </w:rPr>
        <w:t> </w:t>
      </w:r>
      <w:r>
        <w:rPr>
          <w:sz w:val="24"/>
        </w:rPr>
        <w:t>function</w:t>
      </w:r>
      <w:r>
        <w:rPr>
          <w:spacing w:val="77"/>
          <w:sz w:val="24"/>
        </w:rPr>
        <w:t> </w:t>
      </w:r>
      <w:r>
        <w:rPr>
          <w:sz w:val="24"/>
        </w:rPr>
        <w:t>responsible</w:t>
      </w:r>
      <w:r>
        <w:rPr>
          <w:spacing w:val="77"/>
          <w:sz w:val="24"/>
        </w:rPr>
        <w:t> </w:t>
      </w:r>
      <w:r>
        <w:rPr>
          <w:sz w:val="24"/>
        </w:rPr>
        <w:t>for</w:t>
      </w:r>
      <w:r>
        <w:rPr>
          <w:spacing w:val="77"/>
          <w:sz w:val="24"/>
        </w:rPr>
        <w:t> </w:t>
      </w:r>
      <w:r>
        <w:rPr>
          <w:sz w:val="24"/>
        </w:rPr>
        <w:t>IPS </w:t>
      </w:r>
      <w:r>
        <w:rPr>
          <w:spacing w:val="-2"/>
          <w:sz w:val="24"/>
        </w:rPr>
        <w:t>operations.</w:t>
      </w:r>
    </w:p>
    <w:p>
      <w:pPr>
        <w:pStyle w:val="ListParagraph"/>
        <w:numPr>
          <w:ilvl w:val="4"/>
          <w:numId w:val="2"/>
        </w:numPr>
        <w:tabs>
          <w:tab w:pos="2162" w:val="left" w:leader="none"/>
        </w:tabs>
        <w:spacing w:line="274" w:lineRule="exact" w:before="0" w:after="0"/>
        <w:ind w:left="2162" w:right="0" w:hanging="586"/>
        <w:jc w:val="left"/>
        <w:rPr>
          <w:sz w:val="24"/>
        </w:rPr>
      </w:pPr>
      <w:r>
        <w:rPr>
          <w:sz w:val="24"/>
        </w:rPr>
        <w:t>Ensure</w:t>
      </w:r>
      <w:r>
        <w:rPr>
          <w:spacing w:val="-4"/>
          <w:sz w:val="24"/>
        </w:rPr>
        <w:t> </w:t>
      </w:r>
      <w:r>
        <w:rPr>
          <w:sz w:val="24"/>
        </w:rPr>
        <w:t>the</w:t>
      </w:r>
      <w:r>
        <w:rPr>
          <w:spacing w:val="-2"/>
          <w:sz w:val="24"/>
        </w:rPr>
        <w:t> </w:t>
      </w:r>
      <w:r>
        <w:rPr>
          <w:sz w:val="24"/>
        </w:rPr>
        <w:t>implementation</w:t>
      </w:r>
      <w:r>
        <w:rPr>
          <w:spacing w:val="-1"/>
          <w:sz w:val="24"/>
        </w:rPr>
        <w:t> </w:t>
      </w:r>
      <w:r>
        <w:rPr>
          <w:sz w:val="24"/>
        </w:rPr>
        <w:t>of</w:t>
      </w:r>
      <w:r>
        <w:rPr>
          <w:spacing w:val="-3"/>
          <w:sz w:val="24"/>
        </w:rPr>
        <w:t> </w:t>
      </w:r>
      <w:r>
        <w:rPr>
          <w:sz w:val="24"/>
        </w:rPr>
        <w:t>technical</w:t>
      </w:r>
      <w:r>
        <w:rPr>
          <w:spacing w:val="-1"/>
          <w:sz w:val="24"/>
        </w:rPr>
        <w:t> </w:t>
      </w:r>
      <w:r>
        <w:rPr>
          <w:sz w:val="24"/>
        </w:rPr>
        <w:t>controls</w:t>
      </w:r>
      <w:r>
        <w:rPr>
          <w:spacing w:val="-2"/>
          <w:sz w:val="24"/>
        </w:rPr>
        <w:t> </w:t>
      </w:r>
      <w:r>
        <w:rPr>
          <w:sz w:val="24"/>
        </w:rPr>
        <w:t>such</w:t>
      </w:r>
      <w:r>
        <w:rPr>
          <w:spacing w:val="-1"/>
          <w:sz w:val="24"/>
        </w:rPr>
        <w:t> </w:t>
      </w:r>
      <w:r>
        <w:rPr>
          <w:spacing w:val="-5"/>
          <w:sz w:val="24"/>
        </w:rPr>
        <w:t>as:</w:t>
      </w:r>
    </w:p>
    <w:p>
      <w:pPr>
        <w:pStyle w:val="ListParagraph"/>
        <w:numPr>
          <w:ilvl w:val="0"/>
          <w:numId w:val="17"/>
        </w:numPr>
        <w:tabs>
          <w:tab w:pos="2522" w:val="left" w:leader="none"/>
        </w:tabs>
        <w:spacing w:line="240" w:lineRule="auto" w:before="142" w:after="0"/>
        <w:ind w:left="2522" w:right="0" w:hanging="360"/>
        <w:jc w:val="left"/>
        <w:rPr>
          <w:sz w:val="24"/>
        </w:rPr>
      </w:pPr>
      <w:r>
        <w:rPr>
          <w:sz w:val="24"/>
        </w:rPr>
        <w:t>Two-factor</w:t>
      </w:r>
      <w:r>
        <w:rPr>
          <w:spacing w:val="-2"/>
          <w:sz w:val="24"/>
        </w:rPr>
        <w:t> </w:t>
      </w:r>
      <w:r>
        <w:rPr>
          <w:sz w:val="24"/>
        </w:rPr>
        <w:t>authentication</w:t>
      </w:r>
      <w:r>
        <w:rPr>
          <w:spacing w:val="-1"/>
          <w:sz w:val="24"/>
        </w:rPr>
        <w:t> </w:t>
      </w:r>
      <w:r>
        <w:rPr>
          <w:spacing w:val="-2"/>
          <w:sz w:val="24"/>
        </w:rPr>
        <w:t>(2FA),</w:t>
      </w:r>
    </w:p>
    <w:p>
      <w:pPr>
        <w:pStyle w:val="ListParagraph"/>
        <w:numPr>
          <w:ilvl w:val="0"/>
          <w:numId w:val="17"/>
        </w:numPr>
        <w:tabs>
          <w:tab w:pos="2522" w:val="left" w:leader="none"/>
        </w:tabs>
        <w:spacing w:line="240" w:lineRule="auto" w:before="137" w:after="0"/>
        <w:ind w:left="2522" w:right="0" w:hanging="360"/>
        <w:jc w:val="left"/>
        <w:rPr>
          <w:sz w:val="24"/>
        </w:rPr>
      </w:pPr>
      <w:r>
        <w:rPr>
          <w:sz w:val="24"/>
        </w:rPr>
        <w:t>Real-time</w:t>
      </w:r>
      <w:r>
        <w:rPr>
          <w:spacing w:val="-2"/>
          <w:sz w:val="24"/>
        </w:rPr>
        <w:t> </w:t>
      </w:r>
      <w:r>
        <w:rPr>
          <w:sz w:val="24"/>
        </w:rPr>
        <w:t>transaction</w:t>
      </w:r>
      <w:r>
        <w:rPr>
          <w:spacing w:val="-2"/>
          <w:sz w:val="24"/>
        </w:rPr>
        <w:t> monitoring,</w:t>
      </w:r>
    </w:p>
    <w:p>
      <w:pPr>
        <w:pStyle w:val="ListParagraph"/>
        <w:numPr>
          <w:ilvl w:val="0"/>
          <w:numId w:val="17"/>
        </w:numPr>
        <w:tabs>
          <w:tab w:pos="2522" w:val="left" w:leader="none"/>
        </w:tabs>
        <w:spacing w:line="240" w:lineRule="auto" w:before="137" w:after="0"/>
        <w:ind w:left="2522" w:right="0" w:hanging="360"/>
        <w:jc w:val="left"/>
        <w:rPr>
          <w:sz w:val="24"/>
        </w:rPr>
      </w:pPr>
      <w:r>
        <w:rPr>
          <w:sz w:val="24"/>
        </w:rPr>
        <w:t>Limits</w:t>
      </w:r>
      <w:r>
        <w:rPr>
          <w:spacing w:val="-1"/>
          <w:sz w:val="24"/>
        </w:rPr>
        <w:t> </w:t>
      </w:r>
      <w:r>
        <w:rPr>
          <w:sz w:val="24"/>
        </w:rPr>
        <w:t>on</w:t>
      </w:r>
      <w:r>
        <w:rPr>
          <w:spacing w:val="-1"/>
          <w:sz w:val="24"/>
        </w:rPr>
        <w:t> </w:t>
      </w:r>
      <w:r>
        <w:rPr>
          <w:sz w:val="24"/>
        </w:rPr>
        <w:t>transaction</w:t>
      </w:r>
      <w:r>
        <w:rPr>
          <w:spacing w:val="-1"/>
          <w:sz w:val="24"/>
        </w:rPr>
        <w:t> </w:t>
      </w:r>
      <w:r>
        <w:rPr>
          <w:sz w:val="24"/>
        </w:rPr>
        <w:t>values</w:t>
      </w:r>
      <w:r>
        <w:rPr>
          <w:spacing w:val="-1"/>
          <w:sz w:val="24"/>
        </w:rPr>
        <w:t> </w:t>
      </w:r>
      <w:r>
        <w:rPr>
          <w:sz w:val="24"/>
        </w:rPr>
        <w:t>and </w:t>
      </w:r>
      <w:r>
        <w:rPr>
          <w:spacing w:val="-2"/>
          <w:sz w:val="24"/>
        </w:rPr>
        <w:t>frequency.</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Heading1"/>
        <w:numPr>
          <w:ilvl w:val="1"/>
          <w:numId w:val="2"/>
        </w:numPr>
        <w:tabs>
          <w:tab w:pos="1800" w:val="left" w:leader="none"/>
        </w:tabs>
        <w:spacing w:line="240" w:lineRule="auto" w:before="1" w:after="0"/>
        <w:ind w:left="1800" w:right="0" w:hanging="718"/>
        <w:jc w:val="left"/>
      </w:pPr>
      <w:bookmarkStart w:name="_TOC_250038" w:id="33"/>
      <w:r>
        <w:rPr/>
        <w:t>Blacklisting</w:t>
      </w:r>
      <w:r>
        <w:rPr>
          <w:spacing w:val="-2"/>
        </w:rPr>
        <w:t> </w:t>
      </w:r>
      <w:r>
        <w:rPr/>
        <w:t>and</w:t>
      </w:r>
      <w:r>
        <w:rPr>
          <w:spacing w:val="-1"/>
        </w:rPr>
        <w:t> </w:t>
      </w:r>
      <w:r>
        <w:rPr/>
        <w:t>Hot-listing</w:t>
      </w:r>
      <w:r>
        <w:rPr>
          <w:spacing w:val="-1"/>
        </w:rPr>
        <w:t> </w:t>
      </w:r>
      <w:r>
        <w:rPr/>
        <w:t>of User </w:t>
      </w:r>
      <w:bookmarkEnd w:id="33"/>
      <w:r>
        <w:rPr>
          <w:spacing w:val="-2"/>
        </w:rPr>
        <w:t>Handles</w:t>
      </w:r>
    </w:p>
    <w:p>
      <w:pPr>
        <w:pStyle w:val="BodyText"/>
        <w:rPr>
          <w:rFonts w:ascii="Arial"/>
          <w:b/>
        </w:rPr>
      </w:pPr>
    </w:p>
    <w:p>
      <w:pPr>
        <w:pStyle w:val="BodyText"/>
        <w:spacing w:before="79"/>
        <w:rPr>
          <w:rFonts w:ascii="Arial"/>
          <w:b/>
        </w:rPr>
      </w:pPr>
    </w:p>
    <w:p>
      <w:pPr>
        <w:pStyle w:val="Heading1"/>
        <w:numPr>
          <w:ilvl w:val="2"/>
          <w:numId w:val="2"/>
        </w:numPr>
        <w:tabs>
          <w:tab w:pos="2162" w:val="left" w:leader="none"/>
        </w:tabs>
        <w:spacing w:line="240" w:lineRule="auto" w:before="0" w:after="0"/>
        <w:ind w:left="2162" w:right="0" w:hanging="1080"/>
        <w:jc w:val="left"/>
      </w:pPr>
      <w:bookmarkStart w:name="_TOC_250037" w:id="34"/>
      <w:r>
        <w:rPr/>
        <w:t>Grounds for </w:t>
      </w:r>
      <w:bookmarkEnd w:id="34"/>
      <w:r>
        <w:rPr>
          <w:spacing w:val="-2"/>
        </w:rPr>
        <w:t>Blacklisting</w:t>
      </w:r>
    </w:p>
    <w:p>
      <w:pPr>
        <w:pStyle w:val="ListParagraph"/>
        <w:numPr>
          <w:ilvl w:val="3"/>
          <w:numId w:val="2"/>
        </w:numPr>
        <w:tabs>
          <w:tab w:pos="1801" w:val="left" w:leader="none"/>
        </w:tabs>
        <w:spacing w:line="240" w:lineRule="auto" w:before="137" w:after="0"/>
        <w:ind w:left="1801" w:right="0" w:hanging="359"/>
        <w:jc w:val="left"/>
        <w:rPr>
          <w:sz w:val="24"/>
        </w:rPr>
      </w:pPr>
      <w:r>
        <w:rPr>
          <w:sz w:val="24"/>
        </w:rPr>
        <w:t>A</w:t>
      </w:r>
      <w:r>
        <w:rPr>
          <w:spacing w:val="-1"/>
          <w:sz w:val="24"/>
        </w:rPr>
        <w:t> </w:t>
      </w:r>
      <w:r>
        <w:rPr>
          <w:sz w:val="24"/>
        </w:rPr>
        <w:t>Participant</w:t>
      </w:r>
      <w:r>
        <w:rPr>
          <w:spacing w:val="-2"/>
          <w:sz w:val="24"/>
        </w:rPr>
        <w:t> </w:t>
      </w:r>
      <w:r>
        <w:rPr>
          <w:sz w:val="24"/>
        </w:rPr>
        <w:t>shall blacklist</w:t>
      </w:r>
      <w:r>
        <w:rPr>
          <w:spacing w:val="-2"/>
          <w:sz w:val="24"/>
        </w:rPr>
        <w:t> </w:t>
      </w:r>
      <w:r>
        <w:rPr>
          <w:sz w:val="24"/>
        </w:rPr>
        <w:t>a</w:t>
      </w:r>
      <w:r>
        <w:rPr>
          <w:spacing w:val="-1"/>
          <w:sz w:val="24"/>
        </w:rPr>
        <w:t> </w:t>
      </w:r>
      <w:r>
        <w:rPr>
          <w:sz w:val="24"/>
        </w:rPr>
        <w:t>User or</w:t>
      </w:r>
      <w:r>
        <w:rPr>
          <w:spacing w:val="-1"/>
          <w:sz w:val="24"/>
        </w:rPr>
        <w:t> </w:t>
      </w:r>
      <w:r>
        <w:rPr>
          <w:sz w:val="24"/>
        </w:rPr>
        <w:t>Handle</w:t>
      </w:r>
      <w:r>
        <w:rPr>
          <w:spacing w:val="-1"/>
          <w:sz w:val="24"/>
        </w:rPr>
        <w:t> </w:t>
      </w:r>
      <w:r>
        <w:rPr>
          <w:sz w:val="24"/>
        </w:rPr>
        <w:t>only </w:t>
      </w:r>
      <w:r>
        <w:rPr>
          <w:spacing w:val="-2"/>
          <w:sz w:val="24"/>
        </w:rPr>
        <w:t>when:</w:t>
      </w:r>
    </w:p>
    <w:p>
      <w:pPr>
        <w:pStyle w:val="ListParagraph"/>
        <w:numPr>
          <w:ilvl w:val="0"/>
          <w:numId w:val="18"/>
        </w:numPr>
        <w:tabs>
          <w:tab w:pos="2075" w:val="left" w:leader="none"/>
          <w:tab w:pos="2979" w:val="left" w:leader="none"/>
          <w:tab w:pos="5110" w:val="left" w:leader="none"/>
          <w:tab w:pos="5534" w:val="left" w:leader="none"/>
          <w:tab w:pos="7598" w:val="left" w:leader="none"/>
          <w:tab w:pos="8541" w:val="left" w:leader="none"/>
          <w:tab w:pos="8925" w:val="left" w:leader="none"/>
          <w:tab w:pos="10229" w:val="left" w:leader="none"/>
        </w:tabs>
        <w:spacing w:line="360" w:lineRule="auto" w:before="141" w:after="0"/>
        <w:ind w:left="2075" w:right="355" w:hanging="284"/>
        <w:jc w:val="left"/>
        <w:rPr>
          <w:sz w:val="24"/>
        </w:rPr>
      </w:pPr>
      <w:r>
        <w:rPr>
          <w:spacing w:val="-2"/>
          <w:sz w:val="24"/>
        </w:rPr>
        <w:t>Fraud,</w:t>
      </w:r>
      <w:r>
        <w:rPr>
          <w:sz w:val="24"/>
        </w:rPr>
        <w:tab/>
      </w:r>
      <w:r>
        <w:rPr>
          <w:spacing w:val="-2"/>
          <w:sz w:val="24"/>
        </w:rPr>
        <w:t>money-laundering</w:t>
      </w:r>
      <w:r>
        <w:rPr>
          <w:sz w:val="24"/>
        </w:rPr>
        <w:tab/>
      </w:r>
      <w:r>
        <w:rPr>
          <w:spacing w:val="-6"/>
          <w:sz w:val="24"/>
        </w:rPr>
        <w:t>or</w:t>
      </w:r>
      <w:r>
        <w:rPr>
          <w:sz w:val="24"/>
        </w:rPr>
        <w:tab/>
      </w:r>
      <w:r>
        <w:rPr>
          <w:spacing w:val="-2"/>
          <w:sz w:val="24"/>
        </w:rPr>
        <w:t>terrorist-financing</w:t>
      </w:r>
      <w:r>
        <w:rPr>
          <w:sz w:val="24"/>
        </w:rPr>
        <w:tab/>
      </w:r>
      <w:r>
        <w:rPr>
          <w:spacing w:val="-2"/>
          <w:sz w:val="24"/>
        </w:rPr>
        <w:t>activity</w:t>
      </w:r>
      <w:r>
        <w:rPr>
          <w:sz w:val="24"/>
        </w:rPr>
        <w:tab/>
      </w:r>
      <w:r>
        <w:rPr>
          <w:spacing w:val="-6"/>
          <w:sz w:val="24"/>
        </w:rPr>
        <w:t>is</w:t>
      </w:r>
      <w:r>
        <w:rPr>
          <w:sz w:val="24"/>
        </w:rPr>
        <w:tab/>
      </w:r>
      <w:r>
        <w:rPr>
          <w:spacing w:val="-2"/>
          <w:sz w:val="24"/>
        </w:rPr>
        <w:t>suspected</w:t>
      </w:r>
      <w:r>
        <w:rPr>
          <w:sz w:val="24"/>
        </w:rPr>
        <w:tab/>
      </w:r>
      <w:r>
        <w:rPr>
          <w:spacing w:val="-6"/>
          <w:sz w:val="24"/>
        </w:rPr>
        <w:t>or </w:t>
      </w:r>
      <w:r>
        <w:rPr>
          <w:spacing w:val="-2"/>
          <w:sz w:val="24"/>
        </w:rPr>
        <w:t>confirmed;</w:t>
      </w:r>
    </w:p>
    <w:p>
      <w:pPr>
        <w:pStyle w:val="ListParagraph"/>
        <w:numPr>
          <w:ilvl w:val="0"/>
          <w:numId w:val="18"/>
        </w:numPr>
        <w:tabs>
          <w:tab w:pos="2074" w:val="left" w:leader="none"/>
        </w:tabs>
        <w:spacing w:line="274" w:lineRule="exact" w:before="0" w:after="0"/>
        <w:ind w:left="2074" w:right="0" w:hanging="283"/>
        <w:jc w:val="left"/>
        <w:rPr>
          <w:sz w:val="24"/>
        </w:rPr>
      </w:pPr>
      <w:r>
        <w:rPr>
          <w:sz w:val="24"/>
        </w:rPr>
        <w:t>A</w:t>
      </w:r>
      <w:r>
        <w:rPr>
          <w:spacing w:val="-3"/>
          <w:sz w:val="24"/>
        </w:rPr>
        <w:t> </w:t>
      </w:r>
      <w:r>
        <w:rPr>
          <w:sz w:val="24"/>
        </w:rPr>
        <w:t>court</w:t>
      </w:r>
      <w:r>
        <w:rPr>
          <w:spacing w:val="-2"/>
          <w:sz w:val="24"/>
        </w:rPr>
        <w:t> </w:t>
      </w:r>
      <w:r>
        <w:rPr>
          <w:sz w:val="24"/>
        </w:rPr>
        <w:t>order,</w:t>
      </w:r>
      <w:r>
        <w:rPr>
          <w:spacing w:val="-2"/>
          <w:sz w:val="24"/>
        </w:rPr>
        <w:t> </w:t>
      </w:r>
      <w:r>
        <w:rPr>
          <w:sz w:val="24"/>
        </w:rPr>
        <w:t>regulatory</w:t>
      </w:r>
      <w:r>
        <w:rPr>
          <w:spacing w:val="-1"/>
          <w:sz w:val="24"/>
        </w:rPr>
        <w:t> </w:t>
      </w:r>
      <w:r>
        <w:rPr>
          <w:sz w:val="24"/>
        </w:rPr>
        <w:t>directive or</w:t>
      </w:r>
      <w:r>
        <w:rPr>
          <w:spacing w:val="-1"/>
          <w:sz w:val="24"/>
        </w:rPr>
        <w:t> </w:t>
      </w:r>
      <w:r>
        <w:rPr>
          <w:sz w:val="24"/>
        </w:rPr>
        <w:t>sanctions</w:t>
      </w:r>
      <w:r>
        <w:rPr>
          <w:spacing w:val="-1"/>
          <w:sz w:val="24"/>
        </w:rPr>
        <w:t> </w:t>
      </w:r>
      <w:r>
        <w:rPr>
          <w:sz w:val="24"/>
        </w:rPr>
        <w:t>listing</w:t>
      </w:r>
      <w:r>
        <w:rPr>
          <w:spacing w:val="-1"/>
          <w:sz w:val="24"/>
        </w:rPr>
        <w:t> </w:t>
      </w:r>
      <w:r>
        <w:rPr>
          <w:sz w:val="24"/>
        </w:rPr>
        <w:t>so </w:t>
      </w:r>
      <w:r>
        <w:rPr>
          <w:spacing w:val="-2"/>
          <w:sz w:val="24"/>
        </w:rPr>
        <w:t>requires;</w:t>
      </w:r>
    </w:p>
    <w:p>
      <w:pPr>
        <w:pStyle w:val="ListParagraph"/>
        <w:numPr>
          <w:ilvl w:val="0"/>
          <w:numId w:val="18"/>
        </w:numPr>
        <w:tabs>
          <w:tab w:pos="2075" w:val="left" w:leader="none"/>
        </w:tabs>
        <w:spacing w:line="362" w:lineRule="auto" w:before="137" w:after="0"/>
        <w:ind w:left="2075" w:right="355" w:hanging="284"/>
        <w:jc w:val="left"/>
        <w:rPr>
          <w:sz w:val="24"/>
        </w:rPr>
      </w:pPr>
      <w:r>
        <w:rPr>
          <w:sz w:val="24"/>
        </w:rPr>
        <w:t>Repeated</w:t>
      </w:r>
      <w:r>
        <w:rPr>
          <w:spacing w:val="-17"/>
          <w:sz w:val="24"/>
        </w:rPr>
        <w:t> </w:t>
      </w:r>
      <w:r>
        <w:rPr>
          <w:sz w:val="24"/>
        </w:rPr>
        <w:t>or</w:t>
      </w:r>
      <w:r>
        <w:rPr>
          <w:spacing w:val="-17"/>
          <w:sz w:val="24"/>
        </w:rPr>
        <w:t> </w:t>
      </w:r>
      <w:r>
        <w:rPr>
          <w:sz w:val="24"/>
        </w:rPr>
        <w:t>egregious</w:t>
      </w:r>
      <w:r>
        <w:rPr>
          <w:spacing w:val="-16"/>
          <w:sz w:val="24"/>
        </w:rPr>
        <w:t> </w:t>
      </w:r>
      <w:r>
        <w:rPr>
          <w:sz w:val="24"/>
        </w:rPr>
        <w:t>breaches</w:t>
      </w:r>
      <w:r>
        <w:rPr>
          <w:spacing w:val="-17"/>
          <w:sz w:val="24"/>
        </w:rPr>
        <w:t> </w:t>
      </w:r>
      <w:r>
        <w:rPr>
          <w:sz w:val="24"/>
        </w:rPr>
        <w:t>of</w:t>
      </w:r>
      <w:r>
        <w:rPr>
          <w:spacing w:val="-17"/>
          <w:sz w:val="24"/>
        </w:rPr>
        <w:t> </w:t>
      </w:r>
      <w:r>
        <w:rPr>
          <w:sz w:val="24"/>
        </w:rPr>
        <w:t>Scheme</w:t>
      </w:r>
      <w:r>
        <w:rPr>
          <w:spacing w:val="-17"/>
          <w:sz w:val="24"/>
        </w:rPr>
        <w:t> </w:t>
      </w:r>
      <w:r>
        <w:rPr>
          <w:sz w:val="24"/>
        </w:rPr>
        <w:t>Rules</w:t>
      </w:r>
      <w:r>
        <w:rPr>
          <w:spacing w:val="-16"/>
          <w:sz w:val="24"/>
        </w:rPr>
        <w:t> </w:t>
      </w:r>
      <w:r>
        <w:rPr>
          <w:sz w:val="24"/>
        </w:rPr>
        <w:t>or</w:t>
      </w:r>
      <w:r>
        <w:rPr>
          <w:spacing w:val="-17"/>
          <w:sz w:val="24"/>
        </w:rPr>
        <w:t> </w:t>
      </w:r>
      <w:r>
        <w:rPr>
          <w:sz w:val="24"/>
        </w:rPr>
        <w:t>applicable</w:t>
      </w:r>
      <w:r>
        <w:rPr>
          <w:spacing w:val="-17"/>
          <w:sz w:val="24"/>
        </w:rPr>
        <w:t> </w:t>
      </w:r>
      <w:r>
        <w:rPr>
          <w:sz w:val="24"/>
        </w:rPr>
        <w:t>law</w:t>
      </w:r>
      <w:r>
        <w:rPr>
          <w:spacing w:val="-16"/>
          <w:sz w:val="24"/>
        </w:rPr>
        <w:t> </w:t>
      </w:r>
      <w:r>
        <w:rPr>
          <w:sz w:val="24"/>
        </w:rPr>
        <w:t>are</w:t>
      </w:r>
      <w:r>
        <w:rPr>
          <w:spacing w:val="-17"/>
          <w:sz w:val="24"/>
        </w:rPr>
        <w:t> </w:t>
      </w:r>
      <w:r>
        <w:rPr>
          <w:sz w:val="24"/>
        </w:rPr>
        <w:t>proven; </w:t>
      </w:r>
      <w:r>
        <w:rPr>
          <w:spacing w:val="-6"/>
          <w:sz w:val="24"/>
        </w:rPr>
        <w:t>or</w:t>
      </w:r>
    </w:p>
    <w:p>
      <w:pPr>
        <w:pStyle w:val="ListParagraph"/>
        <w:numPr>
          <w:ilvl w:val="0"/>
          <w:numId w:val="18"/>
        </w:numPr>
        <w:tabs>
          <w:tab w:pos="2075" w:val="left" w:leader="none"/>
        </w:tabs>
        <w:spacing w:line="360" w:lineRule="auto" w:before="0" w:after="0"/>
        <w:ind w:left="2075" w:right="355" w:hanging="284"/>
        <w:jc w:val="left"/>
        <w:rPr>
          <w:sz w:val="24"/>
        </w:rPr>
      </w:pPr>
      <w:r>
        <w:rPr>
          <w:sz w:val="24"/>
        </w:rPr>
        <w:t>A</w:t>
      </w:r>
      <w:r>
        <w:rPr>
          <w:spacing w:val="-2"/>
          <w:sz w:val="24"/>
        </w:rPr>
        <w:t> </w:t>
      </w:r>
      <w:r>
        <w:rPr>
          <w:sz w:val="24"/>
        </w:rPr>
        <w:t>Handle</w:t>
      </w:r>
      <w:r>
        <w:rPr>
          <w:spacing w:val="-2"/>
          <w:sz w:val="24"/>
        </w:rPr>
        <w:t> </w:t>
      </w:r>
      <w:r>
        <w:rPr>
          <w:sz w:val="24"/>
        </w:rPr>
        <w:t>(i.e.</w:t>
      </w:r>
      <w:r>
        <w:rPr>
          <w:spacing w:val="-2"/>
          <w:sz w:val="24"/>
        </w:rPr>
        <w:t> </w:t>
      </w:r>
      <w:r>
        <w:rPr>
          <w:sz w:val="24"/>
        </w:rPr>
        <w:t>a</w:t>
      </w:r>
      <w:r>
        <w:rPr>
          <w:spacing w:val="-2"/>
          <w:sz w:val="24"/>
        </w:rPr>
        <w:t> </w:t>
      </w:r>
      <w:r>
        <w:rPr>
          <w:sz w:val="24"/>
        </w:rPr>
        <w:t>User)</w:t>
      </w:r>
      <w:r>
        <w:rPr>
          <w:spacing w:val="-2"/>
          <w:sz w:val="24"/>
        </w:rPr>
        <w:t> </w:t>
      </w:r>
      <w:r>
        <w:rPr>
          <w:sz w:val="24"/>
        </w:rPr>
        <w:t>was</w:t>
      </w:r>
      <w:r>
        <w:rPr>
          <w:spacing w:val="-2"/>
          <w:sz w:val="24"/>
        </w:rPr>
        <w:t> </w:t>
      </w:r>
      <w:r>
        <w:rPr>
          <w:sz w:val="24"/>
        </w:rPr>
        <w:t>used</w:t>
      </w:r>
      <w:r>
        <w:rPr>
          <w:spacing w:val="-2"/>
          <w:sz w:val="24"/>
        </w:rPr>
        <w:t> </w:t>
      </w:r>
      <w:r>
        <w:rPr>
          <w:sz w:val="24"/>
        </w:rPr>
        <w:t>to</w:t>
      </w:r>
      <w:r>
        <w:rPr>
          <w:spacing w:val="-2"/>
          <w:sz w:val="24"/>
        </w:rPr>
        <w:t> </w:t>
      </w:r>
      <w:r>
        <w:rPr>
          <w:sz w:val="24"/>
        </w:rPr>
        <w:t>compromise,</w:t>
      </w:r>
      <w:r>
        <w:rPr>
          <w:spacing w:val="-2"/>
          <w:sz w:val="24"/>
        </w:rPr>
        <w:t> </w:t>
      </w:r>
      <w:r>
        <w:rPr>
          <w:sz w:val="24"/>
        </w:rPr>
        <w:t>or</w:t>
      </w:r>
      <w:r>
        <w:rPr>
          <w:spacing w:val="-2"/>
          <w:sz w:val="24"/>
        </w:rPr>
        <w:t> </w:t>
      </w:r>
      <w:r>
        <w:rPr>
          <w:sz w:val="24"/>
        </w:rPr>
        <w:t>attempt</w:t>
      </w:r>
      <w:r>
        <w:rPr>
          <w:spacing w:val="-2"/>
          <w:sz w:val="24"/>
        </w:rPr>
        <w:t> </w:t>
      </w:r>
      <w:r>
        <w:rPr>
          <w:sz w:val="24"/>
        </w:rPr>
        <w:t>to</w:t>
      </w:r>
      <w:r>
        <w:rPr>
          <w:spacing w:val="-2"/>
          <w:sz w:val="24"/>
        </w:rPr>
        <w:t> </w:t>
      </w:r>
      <w:r>
        <w:rPr>
          <w:sz w:val="24"/>
        </w:rPr>
        <w:t>compromise,</w:t>
      </w:r>
      <w:r>
        <w:rPr>
          <w:spacing w:val="-2"/>
          <w:sz w:val="24"/>
        </w:rPr>
        <w:t> </w:t>
      </w:r>
      <w:r>
        <w:rPr>
          <w:sz w:val="24"/>
        </w:rPr>
        <w:t>the IPS infrastructure.</w:t>
      </w:r>
    </w:p>
    <w:p>
      <w:pPr>
        <w:pStyle w:val="BodyText"/>
        <w:spacing w:before="136"/>
      </w:pPr>
    </w:p>
    <w:p>
      <w:pPr>
        <w:pStyle w:val="ListParagraph"/>
        <w:numPr>
          <w:ilvl w:val="3"/>
          <w:numId w:val="2"/>
        </w:numPr>
        <w:tabs>
          <w:tab w:pos="1801" w:val="left" w:leader="none"/>
        </w:tabs>
        <w:spacing w:line="240" w:lineRule="auto" w:before="0" w:after="0"/>
        <w:ind w:left="1801" w:right="0" w:hanging="359"/>
        <w:jc w:val="left"/>
        <w:rPr>
          <w:sz w:val="24"/>
        </w:rPr>
      </w:pPr>
      <w:r>
        <w:rPr>
          <w:sz w:val="24"/>
        </w:rPr>
        <w:t>A</w:t>
      </w:r>
      <w:r>
        <w:rPr>
          <w:spacing w:val="-1"/>
          <w:sz w:val="24"/>
        </w:rPr>
        <w:t> </w:t>
      </w:r>
      <w:r>
        <w:rPr>
          <w:sz w:val="24"/>
        </w:rPr>
        <w:t>Participant</w:t>
      </w:r>
      <w:r>
        <w:rPr>
          <w:spacing w:val="-1"/>
          <w:sz w:val="24"/>
        </w:rPr>
        <w:t> </w:t>
      </w:r>
      <w:r>
        <w:rPr>
          <w:sz w:val="24"/>
        </w:rPr>
        <w:t>may</w:t>
      </w:r>
      <w:r>
        <w:rPr>
          <w:spacing w:val="-1"/>
          <w:sz w:val="24"/>
        </w:rPr>
        <w:t> </w:t>
      </w:r>
      <w:r>
        <w:rPr>
          <w:sz w:val="24"/>
        </w:rPr>
        <w:t>hot-list</w:t>
      </w:r>
      <w:r>
        <w:rPr>
          <w:spacing w:val="-1"/>
          <w:sz w:val="24"/>
        </w:rPr>
        <w:t> </w:t>
      </w:r>
      <w:r>
        <w:rPr>
          <w:sz w:val="24"/>
        </w:rPr>
        <w:t>a</w:t>
      </w:r>
      <w:r>
        <w:rPr>
          <w:spacing w:val="-1"/>
          <w:sz w:val="24"/>
        </w:rPr>
        <w:t> </w:t>
      </w:r>
      <w:r>
        <w:rPr>
          <w:sz w:val="24"/>
        </w:rPr>
        <w:t>User or</w:t>
      </w:r>
      <w:r>
        <w:rPr>
          <w:spacing w:val="-1"/>
          <w:sz w:val="24"/>
        </w:rPr>
        <w:t> </w:t>
      </w:r>
      <w:r>
        <w:rPr>
          <w:sz w:val="24"/>
        </w:rPr>
        <w:t>Handle </w:t>
      </w:r>
      <w:r>
        <w:rPr>
          <w:spacing w:val="-2"/>
          <w:sz w:val="24"/>
        </w:rPr>
        <w:t>when:</w:t>
      </w:r>
    </w:p>
    <w:p>
      <w:pPr>
        <w:pStyle w:val="ListParagraph"/>
        <w:numPr>
          <w:ilvl w:val="0"/>
          <w:numId w:val="19"/>
        </w:numPr>
        <w:tabs>
          <w:tab w:pos="2074" w:val="left" w:leader="none"/>
        </w:tabs>
        <w:spacing w:line="240" w:lineRule="auto" w:before="137" w:after="0"/>
        <w:ind w:left="2074" w:right="0" w:hanging="283"/>
        <w:jc w:val="left"/>
        <w:rPr>
          <w:sz w:val="24"/>
        </w:rPr>
      </w:pPr>
      <w:r>
        <w:rPr>
          <w:sz w:val="24"/>
        </w:rPr>
        <w:t>transaction-monitoring</w:t>
      </w:r>
      <w:r>
        <w:rPr>
          <w:spacing w:val="-2"/>
          <w:sz w:val="24"/>
        </w:rPr>
        <w:t> </w:t>
      </w:r>
      <w:r>
        <w:rPr>
          <w:sz w:val="24"/>
        </w:rPr>
        <w:t>systems</w:t>
      </w:r>
      <w:r>
        <w:rPr>
          <w:spacing w:val="-1"/>
          <w:sz w:val="24"/>
        </w:rPr>
        <w:t> </w:t>
      </w:r>
      <w:r>
        <w:rPr>
          <w:sz w:val="24"/>
        </w:rPr>
        <w:t>flag</w:t>
      </w:r>
      <w:r>
        <w:rPr>
          <w:spacing w:val="-1"/>
          <w:sz w:val="24"/>
        </w:rPr>
        <w:t> </w:t>
      </w:r>
      <w:r>
        <w:rPr>
          <w:sz w:val="24"/>
        </w:rPr>
        <w:t>high-risk</w:t>
      </w:r>
      <w:r>
        <w:rPr>
          <w:spacing w:val="-1"/>
          <w:sz w:val="24"/>
        </w:rPr>
        <w:t> </w:t>
      </w:r>
      <w:r>
        <w:rPr>
          <w:sz w:val="24"/>
        </w:rPr>
        <w:t>or</w:t>
      </w:r>
      <w:r>
        <w:rPr>
          <w:spacing w:val="-1"/>
          <w:sz w:val="24"/>
        </w:rPr>
        <w:t> </w:t>
      </w:r>
      <w:r>
        <w:rPr>
          <w:sz w:val="24"/>
        </w:rPr>
        <w:t>anomalous</w:t>
      </w:r>
      <w:r>
        <w:rPr>
          <w:spacing w:val="-1"/>
          <w:sz w:val="24"/>
        </w:rPr>
        <w:t> </w:t>
      </w:r>
      <w:r>
        <w:rPr>
          <w:spacing w:val="-2"/>
          <w:sz w:val="24"/>
        </w:rPr>
        <w:t>patterns;</w:t>
      </w:r>
    </w:p>
    <w:p>
      <w:pPr>
        <w:pStyle w:val="ListParagraph"/>
        <w:numPr>
          <w:ilvl w:val="0"/>
          <w:numId w:val="19"/>
        </w:numPr>
        <w:tabs>
          <w:tab w:pos="2074" w:val="left" w:leader="none"/>
        </w:tabs>
        <w:spacing w:line="240" w:lineRule="auto" w:before="137" w:after="0"/>
        <w:ind w:left="2074" w:right="0" w:hanging="283"/>
        <w:jc w:val="left"/>
        <w:rPr>
          <w:sz w:val="24"/>
        </w:rPr>
      </w:pPr>
      <w:r>
        <w:rPr>
          <w:sz w:val="24"/>
        </w:rPr>
        <w:t>credible</w:t>
      </w:r>
      <w:r>
        <w:rPr>
          <w:spacing w:val="-1"/>
          <w:sz w:val="24"/>
        </w:rPr>
        <w:t> </w:t>
      </w:r>
      <w:r>
        <w:rPr>
          <w:sz w:val="24"/>
        </w:rPr>
        <w:t>but</w:t>
      </w:r>
      <w:r>
        <w:rPr>
          <w:spacing w:val="-2"/>
          <w:sz w:val="24"/>
        </w:rPr>
        <w:t> </w:t>
      </w:r>
      <w:r>
        <w:rPr>
          <w:sz w:val="24"/>
        </w:rPr>
        <w:t>unverified</w:t>
      </w:r>
      <w:r>
        <w:rPr>
          <w:spacing w:val="-1"/>
          <w:sz w:val="24"/>
        </w:rPr>
        <w:t> </w:t>
      </w:r>
      <w:r>
        <w:rPr>
          <w:sz w:val="24"/>
        </w:rPr>
        <w:t>fraud</w:t>
      </w:r>
      <w:r>
        <w:rPr>
          <w:spacing w:val="-1"/>
          <w:sz w:val="24"/>
        </w:rPr>
        <w:t> </w:t>
      </w:r>
      <w:r>
        <w:rPr>
          <w:sz w:val="24"/>
        </w:rPr>
        <w:t>allegations</w:t>
      </w:r>
      <w:r>
        <w:rPr>
          <w:spacing w:val="-1"/>
          <w:sz w:val="24"/>
        </w:rPr>
        <w:t> </w:t>
      </w:r>
      <w:r>
        <w:rPr>
          <w:sz w:val="24"/>
        </w:rPr>
        <w:t>are</w:t>
      </w:r>
      <w:r>
        <w:rPr>
          <w:spacing w:val="-1"/>
          <w:sz w:val="24"/>
        </w:rPr>
        <w:t> </w:t>
      </w:r>
      <w:r>
        <w:rPr>
          <w:spacing w:val="-2"/>
          <w:sz w:val="24"/>
        </w:rPr>
        <w:t>received;</w:t>
      </w:r>
    </w:p>
    <w:p>
      <w:pPr>
        <w:pStyle w:val="ListParagraph"/>
        <w:numPr>
          <w:ilvl w:val="0"/>
          <w:numId w:val="19"/>
        </w:numPr>
        <w:tabs>
          <w:tab w:pos="2074" w:val="left" w:leader="none"/>
        </w:tabs>
        <w:spacing w:line="240" w:lineRule="auto" w:before="137" w:after="0"/>
        <w:ind w:left="2074" w:right="0" w:hanging="283"/>
        <w:jc w:val="left"/>
        <w:rPr>
          <w:sz w:val="24"/>
        </w:rPr>
      </w:pPr>
      <w:r>
        <w:rPr>
          <w:sz w:val="24"/>
        </w:rPr>
        <w:t>signs</w:t>
      </w:r>
      <w:r>
        <w:rPr>
          <w:spacing w:val="-2"/>
          <w:sz w:val="24"/>
        </w:rPr>
        <w:t> </w:t>
      </w:r>
      <w:r>
        <w:rPr>
          <w:sz w:val="24"/>
        </w:rPr>
        <w:t>of</w:t>
      </w:r>
      <w:r>
        <w:rPr>
          <w:spacing w:val="-2"/>
          <w:sz w:val="24"/>
        </w:rPr>
        <w:t> </w:t>
      </w:r>
      <w:r>
        <w:rPr>
          <w:sz w:val="24"/>
        </w:rPr>
        <w:t>account</w:t>
      </w:r>
      <w:r>
        <w:rPr>
          <w:spacing w:val="-2"/>
          <w:sz w:val="24"/>
        </w:rPr>
        <w:t> </w:t>
      </w:r>
      <w:r>
        <w:rPr>
          <w:sz w:val="24"/>
        </w:rPr>
        <w:t>takeover,</w:t>
      </w:r>
      <w:r>
        <w:rPr>
          <w:spacing w:val="-2"/>
          <w:sz w:val="24"/>
        </w:rPr>
        <w:t> </w:t>
      </w:r>
      <w:r>
        <w:rPr>
          <w:sz w:val="24"/>
        </w:rPr>
        <w:t>social-engineering</w:t>
      </w:r>
      <w:r>
        <w:rPr>
          <w:spacing w:val="-1"/>
          <w:sz w:val="24"/>
        </w:rPr>
        <w:t> </w:t>
      </w:r>
      <w:r>
        <w:rPr>
          <w:sz w:val="24"/>
        </w:rPr>
        <w:t>or</w:t>
      </w:r>
      <w:r>
        <w:rPr>
          <w:spacing w:val="-1"/>
          <w:sz w:val="24"/>
        </w:rPr>
        <w:t> </w:t>
      </w:r>
      <w:r>
        <w:rPr>
          <w:sz w:val="24"/>
        </w:rPr>
        <w:t>credential</w:t>
      </w:r>
      <w:r>
        <w:rPr>
          <w:spacing w:val="-1"/>
          <w:sz w:val="24"/>
        </w:rPr>
        <w:t> </w:t>
      </w:r>
      <w:r>
        <w:rPr>
          <w:sz w:val="24"/>
        </w:rPr>
        <w:t>stuffing</w:t>
      </w:r>
      <w:r>
        <w:rPr>
          <w:spacing w:val="-1"/>
          <w:sz w:val="24"/>
        </w:rPr>
        <w:t> </w:t>
      </w:r>
      <w:r>
        <w:rPr>
          <w:sz w:val="24"/>
        </w:rPr>
        <w:t>appear;</w:t>
      </w:r>
      <w:r>
        <w:rPr>
          <w:spacing w:val="-2"/>
          <w:sz w:val="24"/>
        </w:rPr>
        <w:t> </w:t>
      </w:r>
      <w:r>
        <w:rPr>
          <w:spacing w:val="-5"/>
          <w:sz w:val="24"/>
        </w:rPr>
        <w:t>or</w:t>
      </w:r>
    </w:p>
    <w:p>
      <w:pPr>
        <w:pStyle w:val="ListParagraph"/>
        <w:numPr>
          <w:ilvl w:val="0"/>
          <w:numId w:val="19"/>
        </w:numPr>
        <w:tabs>
          <w:tab w:pos="2074" w:val="left" w:leader="none"/>
        </w:tabs>
        <w:spacing w:line="240" w:lineRule="auto" w:before="141" w:after="0"/>
        <w:ind w:left="2074" w:right="0" w:hanging="283"/>
        <w:jc w:val="left"/>
        <w:rPr>
          <w:sz w:val="24"/>
        </w:rPr>
      </w:pPr>
      <w:r>
        <w:rPr>
          <w:sz w:val="24"/>
        </w:rPr>
        <w:t>abnormal</w:t>
      </w:r>
      <w:r>
        <w:rPr>
          <w:spacing w:val="-1"/>
          <w:sz w:val="24"/>
        </w:rPr>
        <w:t> </w:t>
      </w:r>
      <w:r>
        <w:rPr>
          <w:sz w:val="24"/>
        </w:rPr>
        <w:t>activity</w:t>
      </w:r>
      <w:r>
        <w:rPr>
          <w:spacing w:val="-1"/>
          <w:sz w:val="24"/>
        </w:rPr>
        <w:t> </w:t>
      </w:r>
      <w:r>
        <w:rPr>
          <w:sz w:val="24"/>
        </w:rPr>
        <w:t>following</w:t>
      </w:r>
      <w:r>
        <w:rPr>
          <w:spacing w:val="-2"/>
          <w:sz w:val="24"/>
        </w:rPr>
        <w:t> </w:t>
      </w:r>
      <w:r>
        <w:rPr>
          <w:sz w:val="24"/>
        </w:rPr>
        <w:t>a</w:t>
      </w:r>
      <w:r>
        <w:rPr>
          <w:spacing w:val="-1"/>
          <w:sz w:val="24"/>
        </w:rPr>
        <w:t> </w:t>
      </w:r>
      <w:r>
        <w:rPr>
          <w:sz w:val="24"/>
        </w:rPr>
        <w:t>period</w:t>
      </w:r>
      <w:r>
        <w:rPr>
          <w:spacing w:val="-1"/>
          <w:sz w:val="24"/>
        </w:rPr>
        <w:t> </w:t>
      </w:r>
      <w:r>
        <w:rPr>
          <w:sz w:val="24"/>
        </w:rPr>
        <w:t>of</w:t>
      </w:r>
      <w:r>
        <w:rPr>
          <w:spacing w:val="-1"/>
          <w:sz w:val="24"/>
        </w:rPr>
        <w:t> </w:t>
      </w:r>
      <w:r>
        <w:rPr>
          <w:spacing w:val="-2"/>
          <w:sz w:val="24"/>
        </w:rPr>
        <w:t>dormancy.</w:t>
      </w:r>
    </w:p>
    <w:p>
      <w:pPr>
        <w:pStyle w:val="BodyText"/>
        <w:spacing w:before="274"/>
      </w:pPr>
    </w:p>
    <w:p>
      <w:pPr>
        <w:pStyle w:val="Heading1"/>
        <w:numPr>
          <w:ilvl w:val="2"/>
          <w:numId w:val="2"/>
        </w:numPr>
        <w:tabs>
          <w:tab w:pos="2162" w:val="left" w:leader="none"/>
        </w:tabs>
        <w:spacing w:line="240" w:lineRule="auto" w:before="0" w:after="0"/>
        <w:ind w:left="2162" w:right="0" w:hanging="1080"/>
        <w:jc w:val="left"/>
      </w:pPr>
      <w:bookmarkStart w:name="_TOC_250036" w:id="35"/>
      <w:bookmarkEnd w:id="35"/>
      <w:r>
        <w:rPr>
          <w:spacing w:val="-2"/>
        </w:rPr>
        <w:t>Duration</w:t>
      </w:r>
    </w:p>
    <w:p>
      <w:pPr>
        <w:pStyle w:val="ListParagraph"/>
        <w:numPr>
          <w:ilvl w:val="3"/>
          <w:numId w:val="2"/>
        </w:numPr>
        <w:tabs>
          <w:tab w:pos="1801" w:val="left" w:leader="none"/>
        </w:tabs>
        <w:spacing w:line="240" w:lineRule="auto" w:before="137" w:after="0"/>
        <w:ind w:left="1801" w:right="0" w:hanging="359"/>
        <w:jc w:val="left"/>
        <w:rPr>
          <w:sz w:val="24"/>
        </w:rPr>
      </w:pPr>
      <w:r>
        <w:rPr>
          <w:sz w:val="24"/>
        </w:rPr>
        <w:t>Blacklisting</w:t>
      </w:r>
      <w:r>
        <w:rPr>
          <w:spacing w:val="-4"/>
          <w:sz w:val="24"/>
        </w:rPr>
        <w:t> </w:t>
      </w:r>
      <w:r>
        <w:rPr>
          <w:sz w:val="24"/>
        </w:rPr>
        <w:t>shall</w:t>
      </w:r>
      <w:r>
        <w:rPr>
          <w:spacing w:val="-1"/>
          <w:sz w:val="24"/>
        </w:rPr>
        <w:t> </w:t>
      </w:r>
      <w:r>
        <w:rPr>
          <w:sz w:val="24"/>
        </w:rPr>
        <w:t>remain</w:t>
      </w:r>
      <w:r>
        <w:rPr>
          <w:spacing w:val="-1"/>
          <w:sz w:val="24"/>
        </w:rPr>
        <w:t> </w:t>
      </w:r>
      <w:r>
        <w:rPr>
          <w:sz w:val="24"/>
        </w:rPr>
        <w:t>in</w:t>
      </w:r>
      <w:r>
        <w:rPr>
          <w:spacing w:val="-2"/>
          <w:sz w:val="24"/>
        </w:rPr>
        <w:t> </w:t>
      </w:r>
      <w:r>
        <w:rPr>
          <w:sz w:val="24"/>
        </w:rPr>
        <w:t>force</w:t>
      </w:r>
      <w:r>
        <w:rPr>
          <w:spacing w:val="-1"/>
          <w:sz w:val="24"/>
        </w:rPr>
        <w:t> </w:t>
      </w:r>
      <w:r>
        <w:rPr>
          <w:sz w:val="24"/>
        </w:rPr>
        <w:t>indefinitely,</w:t>
      </w:r>
      <w:r>
        <w:rPr>
          <w:spacing w:val="-2"/>
          <w:sz w:val="24"/>
        </w:rPr>
        <w:t> </w:t>
      </w:r>
      <w:r>
        <w:rPr>
          <w:sz w:val="24"/>
        </w:rPr>
        <w:t>unless</w:t>
      </w:r>
      <w:r>
        <w:rPr>
          <w:spacing w:val="-2"/>
          <w:sz w:val="24"/>
        </w:rPr>
        <w:t> </w:t>
      </w:r>
      <w:r>
        <w:rPr>
          <w:sz w:val="24"/>
        </w:rPr>
        <w:t>revoked</w:t>
      </w:r>
      <w:r>
        <w:rPr>
          <w:spacing w:val="-1"/>
          <w:sz w:val="24"/>
        </w:rPr>
        <w:t> </w:t>
      </w:r>
      <w:r>
        <w:rPr>
          <w:sz w:val="24"/>
        </w:rPr>
        <w:t>under</w:t>
      </w:r>
      <w:r>
        <w:rPr>
          <w:spacing w:val="-1"/>
          <w:sz w:val="24"/>
        </w:rPr>
        <w:t> </w:t>
      </w:r>
      <w:r>
        <w:rPr>
          <w:sz w:val="24"/>
        </w:rPr>
        <w:t>clause</w:t>
      </w:r>
      <w:r>
        <w:rPr>
          <w:spacing w:val="-1"/>
          <w:sz w:val="24"/>
        </w:rPr>
        <w:t> </w:t>
      </w:r>
      <w:r>
        <w:rPr>
          <w:spacing w:val="-2"/>
          <w:sz w:val="24"/>
        </w:rPr>
        <w:t>11.4.3.</w:t>
      </w:r>
    </w:p>
    <w:p>
      <w:pPr>
        <w:pStyle w:val="ListParagraph"/>
        <w:numPr>
          <w:ilvl w:val="3"/>
          <w:numId w:val="2"/>
        </w:numPr>
        <w:tabs>
          <w:tab w:pos="1802" w:val="left" w:leader="none"/>
        </w:tabs>
        <w:spacing w:line="360" w:lineRule="auto" w:before="142" w:after="0"/>
        <w:ind w:left="1802" w:right="355" w:hanging="360"/>
        <w:jc w:val="left"/>
        <w:rPr>
          <w:sz w:val="24"/>
        </w:rPr>
      </w:pPr>
      <w:r>
        <w:rPr>
          <w:sz w:val="24"/>
        </w:rPr>
        <w:t>Hot-listing shall not exceed thirty (30) calendar days unless extended by the IPS Operator on reasonable grounds documented by the Participant.</w:t>
      </w:r>
    </w:p>
    <w:p>
      <w:pPr>
        <w:pStyle w:val="BodyText"/>
        <w:spacing w:before="134"/>
      </w:pPr>
    </w:p>
    <w:p>
      <w:pPr>
        <w:pStyle w:val="Heading1"/>
        <w:numPr>
          <w:ilvl w:val="2"/>
          <w:numId w:val="2"/>
        </w:numPr>
        <w:tabs>
          <w:tab w:pos="2162" w:val="left" w:leader="none"/>
        </w:tabs>
        <w:spacing w:line="240" w:lineRule="auto" w:before="0" w:after="0"/>
        <w:ind w:left="2162" w:right="0" w:hanging="1080"/>
        <w:jc w:val="left"/>
      </w:pPr>
      <w:bookmarkStart w:name="_TOC_250035" w:id="36"/>
      <w:r>
        <w:rPr/>
        <w:t>Review</w:t>
      </w:r>
      <w:r>
        <w:rPr>
          <w:spacing w:val="-1"/>
        </w:rPr>
        <w:t> </w:t>
      </w:r>
      <w:r>
        <w:rPr/>
        <w:t>and</w:t>
      </w:r>
      <w:r>
        <w:rPr>
          <w:spacing w:val="-1"/>
        </w:rPr>
        <w:t> </w:t>
      </w:r>
      <w:bookmarkEnd w:id="36"/>
      <w:r>
        <w:rPr>
          <w:spacing w:val="-2"/>
        </w:rPr>
        <w:t>Revocation</w:t>
      </w:r>
    </w:p>
    <w:p>
      <w:pPr>
        <w:pStyle w:val="ListParagraph"/>
        <w:numPr>
          <w:ilvl w:val="3"/>
          <w:numId w:val="2"/>
        </w:numPr>
        <w:tabs>
          <w:tab w:pos="1802" w:val="left" w:leader="none"/>
        </w:tabs>
        <w:spacing w:line="360" w:lineRule="auto" w:before="142" w:after="0"/>
        <w:ind w:left="1802" w:right="355" w:hanging="360"/>
        <w:jc w:val="left"/>
        <w:rPr>
          <w:sz w:val="24"/>
        </w:rPr>
      </w:pPr>
      <w:r>
        <w:rPr>
          <w:sz w:val="24"/>
        </w:rPr>
        <w:t>Affected parties may submit a written appeal to the Participant who imposed the </w:t>
      </w:r>
      <w:r>
        <w:rPr>
          <w:spacing w:val="-2"/>
          <w:sz w:val="24"/>
        </w:rPr>
        <w:t>listing.</w:t>
      </w:r>
    </w:p>
    <w:p>
      <w:pPr>
        <w:pStyle w:val="ListParagraph"/>
        <w:numPr>
          <w:ilvl w:val="3"/>
          <w:numId w:val="2"/>
        </w:numPr>
        <w:tabs>
          <w:tab w:pos="1802" w:val="left" w:leader="none"/>
        </w:tabs>
        <w:spacing w:line="360" w:lineRule="auto" w:before="0" w:after="0"/>
        <w:ind w:left="1802" w:right="355" w:hanging="360"/>
        <w:jc w:val="left"/>
        <w:rPr>
          <w:sz w:val="24"/>
        </w:rPr>
      </w:pPr>
      <w:r>
        <w:rPr>
          <w:sz w:val="24"/>
        </w:rPr>
        <w:t>The</w:t>
      </w:r>
      <w:r>
        <w:rPr>
          <w:spacing w:val="40"/>
          <w:sz w:val="24"/>
        </w:rPr>
        <w:t> </w:t>
      </w:r>
      <w:r>
        <w:rPr>
          <w:sz w:val="24"/>
        </w:rPr>
        <w:t>Participant</w:t>
      </w:r>
      <w:r>
        <w:rPr>
          <w:spacing w:val="40"/>
          <w:sz w:val="24"/>
        </w:rPr>
        <w:t> </w:t>
      </w:r>
      <w:r>
        <w:rPr>
          <w:sz w:val="24"/>
        </w:rPr>
        <w:t>shall</w:t>
      </w:r>
      <w:r>
        <w:rPr>
          <w:spacing w:val="40"/>
          <w:sz w:val="24"/>
        </w:rPr>
        <w:t> </w:t>
      </w:r>
      <w:r>
        <w:rPr>
          <w:sz w:val="24"/>
        </w:rPr>
        <w:t>complete</w:t>
      </w:r>
      <w:r>
        <w:rPr>
          <w:spacing w:val="40"/>
          <w:sz w:val="24"/>
        </w:rPr>
        <w:t> </w:t>
      </w:r>
      <w:r>
        <w:rPr>
          <w:sz w:val="24"/>
        </w:rPr>
        <w:t>an</w:t>
      </w:r>
      <w:r>
        <w:rPr>
          <w:spacing w:val="40"/>
          <w:sz w:val="24"/>
        </w:rPr>
        <w:t> </w:t>
      </w:r>
      <w:r>
        <w:rPr>
          <w:sz w:val="24"/>
        </w:rPr>
        <w:t>evidence-based</w:t>
      </w:r>
      <w:r>
        <w:rPr>
          <w:spacing w:val="40"/>
          <w:sz w:val="24"/>
        </w:rPr>
        <w:t> </w:t>
      </w:r>
      <w:r>
        <w:rPr>
          <w:sz w:val="24"/>
        </w:rPr>
        <w:t>review</w:t>
      </w:r>
      <w:r>
        <w:rPr>
          <w:spacing w:val="40"/>
          <w:sz w:val="24"/>
        </w:rPr>
        <w:t> </w:t>
      </w:r>
      <w:r>
        <w:rPr>
          <w:sz w:val="24"/>
        </w:rPr>
        <w:t>within</w:t>
      </w:r>
      <w:r>
        <w:rPr>
          <w:spacing w:val="40"/>
          <w:sz w:val="24"/>
        </w:rPr>
        <w:t> </w:t>
      </w:r>
      <w:r>
        <w:rPr>
          <w:sz w:val="24"/>
        </w:rPr>
        <w:t>fifteen</w:t>
      </w:r>
      <w:r>
        <w:rPr>
          <w:spacing w:val="40"/>
          <w:sz w:val="24"/>
        </w:rPr>
        <w:t> </w:t>
      </w:r>
      <w:r>
        <w:rPr>
          <w:sz w:val="24"/>
        </w:rPr>
        <w:t>(15)</w:t>
      </w:r>
      <w:r>
        <w:rPr>
          <w:spacing w:val="80"/>
          <w:sz w:val="24"/>
        </w:rPr>
        <w:t> </w:t>
      </w:r>
      <w:r>
        <w:rPr>
          <w:sz w:val="24"/>
        </w:rPr>
        <w:t>business days and either:</w:t>
      </w:r>
    </w:p>
    <w:p>
      <w:pPr>
        <w:pStyle w:val="ListParagraph"/>
        <w:numPr>
          <w:ilvl w:val="0"/>
          <w:numId w:val="20"/>
        </w:numPr>
        <w:tabs>
          <w:tab w:pos="2074" w:val="left" w:leader="none"/>
        </w:tabs>
        <w:spacing w:line="240" w:lineRule="auto" w:before="0" w:after="0"/>
        <w:ind w:left="2074" w:right="0" w:hanging="283"/>
        <w:jc w:val="left"/>
        <w:rPr>
          <w:sz w:val="24"/>
        </w:rPr>
      </w:pPr>
      <w:r>
        <w:rPr>
          <w:sz w:val="24"/>
        </w:rPr>
        <w:t>Uphold</w:t>
      </w:r>
      <w:r>
        <w:rPr>
          <w:spacing w:val="-3"/>
          <w:sz w:val="24"/>
        </w:rPr>
        <w:t> </w:t>
      </w:r>
      <w:r>
        <w:rPr>
          <w:sz w:val="24"/>
        </w:rPr>
        <w:t>the listing,</w:t>
      </w:r>
      <w:r>
        <w:rPr>
          <w:spacing w:val="-2"/>
          <w:sz w:val="24"/>
        </w:rPr>
        <w:t> </w:t>
      </w:r>
      <w:r>
        <w:rPr>
          <w:sz w:val="24"/>
        </w:rPr>
        <w:t>stating reasons;</w:t>
      </w:r>
      <w:r>
        <w:rPr>
          <w:spacing w:val="-1"/>
          <w:sz w:val="24"/>
        </w:rPr>
        <w:t> </w:t>
      </w:r>
      <w:r>
        <w:rPr>
          <w:spacing w:val="-5"/>
          <w:sz w:val="24"/>
        </w:rPr>
        <w:t>or</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0"/>
          <w:numId w:val="20"/>
        </w:numPr>
        <w:tabs>
          <w:tab w:pos="2074" w:val="left" w:leader="none"/>
        </w:tabs>
        <w:spacing w:line="240" w:lineRule="auto" w:before="1" w:after="0"/>
        <w:ind w:left="2074" w:right="0" w:hanging="283"/>
        <w:jc w:val="left"/>
        <w:rPr>
          <w:sz w:val="24"/>
        </w:rPr>
      </w:pPr>
      <w:r>
        <w:rPr>
          <w:sz w:val="24"/>
        </w:rPr>
        <w:t>Revoke</w:t>
      </w:r>
      <w:r>
        <w:rPr>
          <w:spacing w:val="-1"/>
          <w:sz w:val="24"/>
        </w:rPr>
        <w:t> </w:t>
      </w:r>
      <w:r>
        <w:rPr>
          <w:sz w:val="24"/>
        </w:rPr>
        <w:t>the</w:t>
      </w:r>
      <w:r>
        <w:rPr>
          <w:spacing w:val="-1"/>
          <w:sz w:val="24"/>
        </w:rPr>
        <w:t> </w:t>
      </w:r>
      <w:r>
        <w:rPr>
          <w:sz w:val="24"/>
        </w:rPr>
        <w:t>listing and</w:t>
      </w:r>
      <w:r>
        <w:rPr>
          <w:spacing w:val="-1"/>
          <w:sz w:val="24"/>
        </w:rPr>
        <w:t> </w:t>
      </w:r>
      <w:r>
        <w:rPr>
          <w:sz w:val="24"/>
        </w:rPr>
        <w:t>restore</w:t>
      </w:r>
      <w:r>
        <w:rPr>
          <w:spacing w:val="-1"/>
          <w:sz w:val="24"/>
        </w:rPr>
        <w:t> </w:t>
      </w:r>
      <w:r>
        <w:rPr>
          <w:sz w:val="24"/>
        </w:rPr>
        <w:t>full </w:t>
      </w:r>
      <w:r>
        <w:rPr>
          <w:spacing w:val="-2"/>
          <w:sz w:val="24"/>
        </w:rPr>
        <w:t>service.</w:t>
      </w:r>
    </w:p>
    <w:p>
      <w:pPr>
        <w:pStyle w:val="BodyText"/>
      </w:pPr>
    </w:p>
    <w:p>
      <w:pPr>
        <w:pStyle w:val="BodyText"/>
        <w:spacing w:before="2"/>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Where blacklisting was based on a regulatory or judicial order, revocation shall require prior written clearance from the issuing authority.</w:t>
      </w:r>
    </w:p>
    <w:p>
      <w:pPr>
        <w:pStyle w:val="ListParagraph"/>
        <w:numPr>
          <w:ilvl w:val="3"/>
          <w:numId w:val="2"/>
        </w:numPr>
        <w:tabs>
          <w:tab w:pos="1801" w:val="left" w:leader="none"/>
        </w:tabs>
        <w:spacing w:line="274" w:lineRule="exact" w:before="0" w:after="0"/>
        <w:ind w:left="1801" w:right="0" w:hanging="359"/>
        <w:jc w:val="left"/>
        <w:rPr>
          <w:sz w:val="24"/>
        </w:rPr>
      </w:pPr>
      <w:r>
        <w:rPr>
          <w:sz w:val="24"/>
        </w:rPr>
        <w:t>Revocations</w:t>
      </w:r>
      <w:r>
        <w:rPr>
          <w:spacing w:val="-1"/>
          <w:sz w:val="24"/>
        </w:rPr>
        <w:t> </w:t>
      </w:r>
      <w:r>
        <w:rPr>
          <w:sz w:val="24"/>
        </w:rPr>
        <w:t>shall</w:t>
      </w:r>
      <w:r>
        <w:rPr>
          <w:spacing w:val="-1"/>
          <w:sz w:val="24"/>
        </w:rPr>
        <w:t> </w:t>
      </w:r>
      <w:r>
        <w:rPr>
          <w:sz w:val="24"/>
        </w:rPr>
        <w:t>be reported</w:t>
      </w:r>
      <w:r>
        <w:rPr>
          <w:spacing w:val="-1"/>
          <w:sz w:val="24"/>
        </w:rPr>
        <w:t> </w:t>
      </w:r>
      <w:r>
        <w:rPr>
          <w:sz w:val="24"/>
        </w:rPr>
        <w:t>to the</w:t>
      </w:r>
      <w:r>
        <w:rPr>
          <w:spacing w:val="-1"/>
          <w:sz w:val="24"/>
        </w:rPr>
        <w:t> </w:t>
      </w:r>
      <w:r>
        <w:rPr>
          <w:sz w:val="24"/>
        </w:rPr>
        <w:t>IPS</w:t>
      </w:r>
      <w:r>
        <w:rPr>
          <w:spacing w:val="-1"/>
          <w:sz w:val="24"/>
        </w:rPr>
        <w:t> </w:t>
      </w:r>
      <w:r>
        <w:rPr>
          <w:sz w:val="24"/>
        </w:rPr>
        <w:t>Operator within</w:t>
      </w:r>
      <w:r>
        <w:rPr>
          <w:spacing w:val="-1"/>
          <w:sz w:val="24"/>
        </w:rPr>
        <w:t> </w:t>
      </w:r>
      <w:r>
        <w:rPr>
          <w:sz w:val="24"/>
        </w:rPr>
        <w:t>one (1)</w:t>
      </w:r>
      <w:r>
        <w:rPr>
          <w:spacing w:val="-1"/>
          <w:sz w:val="24"/>
        </w:rPr>
        <w:t> </w:t>
      </w:r>
      <w:r>
        <w:rPr>
          <w:sz w:val="24"/>
        </w:rPr>
        <w:t>business </w:t>
      </w:r>
      <w:r>
        <w:rPr>
          <w:spacing w:val="-4"/>
          <w:sz w:val="24"/>
        </w:rPr>
        <w:t>day.</w:t>
      </w:r>
    </w:p>
    <w:p>
      <w:pPr>
        <w:pStyle w:val="BodyText"/>
      </w:pPr>
    </w:p>
    <w:p>
      <w:pPr>
        <w:pStyle w:val="BodyText"/>
        <w:spacing w:before="2"/>
      </w:pPr>
    </w:p>
    <w:p>
      <w:pPr>
        <w:pStyle w:val="Heading1"/>
        <w:numPr>
          <w:ilvl w:val="2"/>
          <w:numId w:val="2"/>
        </w:numPr>
        <w:tabs>
          <w:tab w:pos="2162" w:val="left" w:leader="none"/>
        </w:tabs>
        <w:spacing w:line="240" w:lineRule="auto" w:before="1" w:after="0"/>
        <w:ind w:left="2162" w:right="0" w:hanging="1080"/>
        <w:jc w:val="left"/>
      </w:pPr>
      <w:bookmarkStart w:name="_TOC_250034" w:id="37"/>
      <w:r>
        <w:rPr/>
        <w:t>Notification</w:t>
      </w:r>
      <w:r>
        <w:rPr>
          <w:spacing w:val="-4"/>
        </w:rPr>
        <w:t> </w:t>
      </w:r>
      <w:r>
        <w:rPr/>
        <w:t>and</w:t>
      </w:r>
      <w:r>
        <w:rPr>
          <w:spacing w:val="-1"/>
        </w:rPr>
        <w:t> </w:t>
      </w:r>
      <w:r>
        <w:rPr/>
        <w:t>Record-</w:t>
      </w:r>
      <w:bookmarkEnd w:id="37"/>
      <w:r>
        <w:rPr>
          <w:spacing w:val="-2"/>
        </w:rPr>
        <w:t>Keeping</w:t>
      </w:r>
    </w:p>
    <w:p>
      <w:pPr>
        <w:pStyle w:val="ListParagraph"/>
        <w:numPr>
          <w:ilvl w:val="3"/>
          <w:numId w:val="2"/>
        </w:numPr>
        <w:tabs>
          <w:tab w:pos="1802" w:val="left" w:leader="none"/>
        </w:tabs>
        <w:spacing w:line="360" w:lineRule="auto" w:before="136" w:after="0"/>
        <w:ind w:left="1802" w:right="355" w:hanging="360"/>
        <w:jc w:val="both"/>
        <w:rPr>
          <w:sz w:val="24"/>
        </w:rPr>
      </w:pPr>
      <w:r>
        <w:rPr>
          <w:sz w:val="24"/>
        </w:rPr>
        <w:t>Except where prohibited by law or supervisory instruction, the Participant shall notify the affected User of the listing, providing:</w:t>
      </w:r>
    </w:p>
    <w:p>
      <w:pPr>
        <w:pStyle w:val="ListParagraph"/>
        <w:numPr>
          <w:ilvl w:val="0"/>
          <w:numId w:val="21"/>
        </w:numPr>
        <w:tabs>
          <w:tab w:pos="2075" w:val="left" w:leader="none"/>
        </w:tabs>
        <w:spacing w:line="274" w:lineRule="exact" w:before="0" w:after="0"/>
        <w:ind w:left="2075" w:right="0" w:hanging="360"/>
        <w:jc w:val="left"/>
        <w:rPr>
          <w:sz w:val="24"/>
        </w:rPr>
      </w:pPr>
      <w:r>
        <w:rPr>
          <w:sz w:val="24"/>
        </w:rPr>
        <w:t>the</w:t>
      </w:r>
      <w:r>
        <w:rPr>
          <w:spacing w:val="-1"/>
          <w:sz w:val="24"/>
        </w:rPr>
        <w:t> </w:t>
      </w:r>
      <w:r>
        <w:rPr>
          <w:sz w:val="24"/>
        </w:rPr>
        <w:t>type of</w:t>
      </w:r>
      <w:r>
        <w:rPr>
          <w:spacing w:val="-1"/>
          <w:sz w:val="24"/>
        </w:rPr>
        <w:t> </w:t>
      </w:r>
      <w:r>
        <w:rPr>
          <w:sz w:val="24"/>
        </w:rPr>
        <w:t>listing </w:t>
      </w:r>
      <w:r>
        <w:rPr>
          <w:spacing w:val="-2"/>
          <w:sz w:val="24"/>
        </w:rPr>
        <w:t>applied;</w:t>
      </w:r>
    </w:p>
    <w:p>
      <w:pPr>
        <w:pStyle w:val="ListParagraph"/>
        <w:numPr>
          <w:ilvl w:val="0"/>
          <w:numId w:val="21"/>
        </w:numPr>
        <w:tabs>
          <w:tab w:pos="2074" w:val="left" w:leader="none"/>
        </w:tabs>
        <w:spacing w:line="240" w:lineRule="auto" w:before="142" w:after="0"/>
        <w:ind w:left="2074" w:right="0" w:hanging="359"/>
        <w:jc w:val="left"/>
        <w:rPr>
          <w:sz w:val="24"/>
        </w:rPr>
      </w:pPr>
      <w:r>
        <w:rPr>
          <w:sz w:val="24"/>
        </w:rPr>
        <w:t>the date of</w:t>
      </w:r>
      <w:r>
        <w:rPr>
          <w:spacing w:val="-1"/>
          <w:sz w:val="24"/>
        </w:rPr>
        <w:t> </w:t>
      </w:r>
      <w:r>
        <w:rPr>
          <w:sz w:val="24"/>
        </w:rPr>
        <w:t>effect;</w:t>
      </w:r>
      <w:r>
        <w:rPr>
          <w:spacing w:val="-1"/>
          <w:sz w:val="24"/>
        </w:rPr>
        <w:t> </w:t>
      </w:r>
      <w:r>
        <w:rPr>
          <w:spacing w:val="-5"/>
          <w:sz w:val="24"/>
        </w:rPr>
        <w:t>and</w:t>
      </w:r>
    </w:p>
    <w:p>
      <w:pPr>
        <w:pStyle w:val="ListParagraph"/>
        <w:numPr>
          <w:ilvl w:val="0"/>
          <w:numId w:val="21"/>
        </w:numPr>
        <w:tabs>
          <w:tab w:pos="2074" w:val="left" w:leader="none"/>
        </w:tabs>
        <w:spacing w:line="240" w:lineRule="auto" w:before="137" w:after="0"/>
        <w:ind w:left="2074" w:right="0" w:hanging="359"/>
        <w:jc w:val="left"/>
        <w:rPr>
          <w:sz w:val="24"/>
        </w:rPr>
      </w:pPr>
      <w:r>
        <w:rPr>
          <w:sz w:val="24"/>
        </w:rPr>
        <w:t>available</w:t>
      </w:r>
      <w:r>
        <w:rPr>
          <w:spacing w:val="-1"/>
          <w:sz w:val="24"/>
        </w:rPr>
        <w:t> </w:t>
      </w:r>
      <w:r>
        <w:rPr>
          <w:sz w:val="24"/>
        </w:rPr>
        <w:t>channels</w:t>
      </w:r>
      <w:r>
        <w:rPr>
          <w:spacing w:val="-1"/>
          <w:sz w:val="24"/>
        </w:rPr>
        <w:t> </w:t>
      </w:r>
      <w:r>
        <w:rPr>
          <w:sz w:val="24"/>
        </w:rPr>
        <w:t>for </w:t>
      </w:r>
      <w:r>
        <w:rPr>
          <w:spacing w:val="-2"/>
          <w:sz w:val="24"/>
        </w:rPr>
        <w:t>appeal.</w:t>
      </w:r>
    </w:p>
    <w:p>
      <w:pPr>
        <w:pStyle w:val="BodyText"/>
        <w:spacing w:before="273"/>
      </w:pPr>
    </w:p>
    <w:p>
      <w:pPr>
        <w:pStyle w:val="ListParagraph"/>
        <w:numPr>
          <w:ilvl w:val="3"/>
          <w:numId w:val="2"/>
        </w:numPr>
        <w:tabs>
          <w:tab w:pos="1802" w:val="left" w:leader="none"/>
        </w:tabs>
        <w:spacing w:line="360" w:lineRule="auto" w:before="0" w:after="0"/>
        <w:ind w:left="1802" w:right="354" w:hanging="360"/>
        <w:jc w:val="both"/>
        <w:rPr>
          <w:sz w:val="24"/>
        </w:rPr>
      </w:pPr>
      <w:r>
        <w:rPr>
          <w:sz w:val="24"/>
        </w:rPr>
        <w:t>Participants shall retain auditable records of all listings, supporting evidence, investigations and revocation actions for a minimum of five (5) years.</w:t>
      </w:r>
    </w:p>
    <w:p>
      <w:pPr>
        <w:pStyle w:val="BodyText"/>
        <w:spacing w:before="140"/>
      </w:pPr>
    </w:p>
    <w:p>
      <w:pPr>
        <w:pStyle w:val="Heading1"/>
        <w:numPr>
          <w:ilvl w:val="2"/>
          <w:numId w:val="2"/>
        </w:numPr>
        <w:tabs>
          <w:tab w:pos="2162" w:val="left" w:leader="none"/>
        </w:tabs>
        <w:spacing w:line="240" w:lineRule="auto" w:before="0" w:after="0"/>
        <w:ind w:left="2162" w:right="0" w:hanging="1080"/>
        <w:jc w:val="left"/>
      </w:pPr>
      <w:bookmarkStart w:name="_TOC_250033" w:id="38"/>
      <w:r>
        <w:rPr/>
        <w:t>Operator </w:t>
      </w:r>
      <w:bookmarkEnd w:id="38"/>
      <w:r>
        <w:rPr>
          <w:spacing w:val="-2"/>
        </w:rPr>
        <w:t>Oversight</w:t>
      </w:r>
    </w:p>
    <w:p>
      <w:pPr>
        <w:pStyle w:val="ListParagraph"/>
        <w:numPr>
          <w:ilvl w:val="3"/>
          <w:numId w:val="2"/>
        </w:numPr>
        <w:tabs>
          <w:tab w:pos="1802" w:val="left" w:leader="none"/>
        </w:tabs>
        <w:spacing w:line="360" w:lineRule="auto" w:before="137" w:after="0"/>
        <w:ind w:left="1802" w:right="355" w:hanging="360"/>
        <w:jc w:val="both"/>
        <w:rPr>
          <w:sz w:val="24"/>
        </w:rPr>
      </w:pPr>
      <w:r>
        <w:rPr>
          <w:sz w:val="24"/>
        </w:rPr>
        <w:t>The</w:t>
      </w:r>
      <w:r>
        <w:rPr>
          <w:spacing w:val="-7"/>
          <w:sz w:val="24"/>
        </w:rPr>
        <w:t> </w:t>
      </w:r>
      <w:r>
        <w:rPr>
          <w:sz w:val="24"/>
        </w:rPr>
        <w:t>IPS</w:t>
      </w:r>
      <w:r>
        <w:rPr>
          <w:spacing w:val="-7"/>
          <w:sz w:val="24"/>
        </w:rPr>
        <w:t> </w:t>
      </w:r>
      <w:r>
        <w:rPr>
          <w:sz w:val="24"/>
        </w:rPr>
        <w:t>Operator</w:t>
      </w:r>
      <w:r>
        <w:rPr>
          <w:spacing w:val="-7"/>
          <w:sz w:val="24"/>
        </w:rPr>
        <w:t> </w:t>
      </w:r>
      <w:r>
        <w:rPr>
          <w:sz w:val="24"/>
        </w:rPr>
        <w:t>may</w:t>
      </w:r>
      <w:r>
        <w:rPr>
          <w:spacing w:val="-7"/>
          <w:sz w:val="24"/>
        </w:rPr>
        <w:t> </w:t>
      </w:r>
      <w:r>
        <w:rPr>
          <w:sz w:val="24"/>
        </w:rPr>
        <w:t>instruct</w:t>
      </w:r>
      <w:r>
        <w:rPr>
          <w:spacing w:val="-7"/>
          <w:sz w:val="24"/>
        </w:rPr>
        <w:t> </w:t>
      </w:r>
      <w:r>
        <w:rPr>
          <w:sz w:val="24"/>
        </w:rPr>
        <w:t>a</w:t>
      </w:r>
      <w:r>
        <w:rPr>
          <w:spacing w:val="-7"/>
          <w:sz w:val="24"/>
        </w:rPr>
        <w:t> </w:t>
      </w:r>
      <w:r>
        <w:rPr>
          <w:sz w:val="24"/>
        </w:rPr>
        <w:t>Participant</w:t>
      </w:r>
      <w:r>
        <w:rPr>
          <w:spacing w:val="-7"/>
          <w:sz w:val="24"/>
        </w:rPr>
        <w:t> </w:t>
      </w:r>
      <w:r>
        <w:rPr>
          <w:sz w:val="24"/>
        </w:rPr>
        <w:t>to</w:t>
      </w:r>
      <w:r>
        <w:rPr>
          <w:spacing w:val="-7"/>
          <w:sz w:val="24"/>
        </w:rPr>
        <w:t> </w:t>
      </w:r>
      <w:r>
        <w:rPr>
          <w:sz w:val="24"/>
        </w:rPr>
        <w:t>impose,</w:t>
      </w:r>
      <w:r>
        <w:rPr>
          <w:spacing w:val="-7"/>
          <w:sz w:val="24"/>
        </w:rPr>
        <w:t> </w:t>
      </w:r>
      <w:r>
        <w:rPr>
          <w:sz w:val="24"/>
        </w:rPr>
        <w:t>maintain,</w:t>
      </w:r>
      <w:r>
        <w:rPr>
          <w:spacing w:val="-7"/>
          <w:sz w:val="24"/>
        </w:rPr>
        <w:t> </w:t>
      </w:r>
      <w:r>
        <w:rPr>
          <w:sz w:val="24"/>
        </w:rPr>
        <w:t>review</w:t>
      </w:r>
      <w:r>
        <w:rPr>
          <w:spacing w:val="-7"/>
          <w:sz w:val="24"/>
        </w:rPr>
        <w:t> </w:t>
      </w:r>
      <w:r>
        <w:rPr>
          <w:sz w:val="24"/>
        </w:rPr>
        <w:t>or</w:t>
      </w:r>
      <w:r>
        <w:rPr>
          <w:spacing w:val="-7"/>
          <w:sz w:val="24"/>
        </w:rPr>
        <w:t> </w:t>
      </w:r>
      <w:r>
        <w:rPr>
          <w:sz w:val="24"/>
        </w:rPr>
        <w:t>revoke a listing where systemic risk, regulatory compliance, or Scheme integrity so </w:t>
      </w:r>
      <w:r>
        <w:rPr>
          <w:spacing w:val="-2"/>
          <w:sz w:val="24"/>
        </w:rPr>
        <w:t>requires.</w:t>
      </w:r>
    </w:p>
    <w:p>
      <w:pPr>
        <w:pStyle w:val="ListParagraph"/>
        <w:numPr>
          <w:ilvl w:val="3"/>
          <w:numId w:val="2"/>
        </w:numPr>
        <w:tabs>
          <w:tab w:pos="1802" w:val="left" w:leader="none"/>
        </w:tabs>
        <w:spacing w:line="360" w:lineRule="auto" w:before="1" w:after="0"/>
        <w:ind w:left="1802" w:right="355" w:hanging="360"/>
        <w:jc w:val="both"/>
        <w:rPr>
          <w:sz w:val="24"/>
        </w:rPr>
      </w:pPr>
      <w:r>
        <w:rPr>
          <w:sz w:val="24"/>
        </w:rPr>
        <w:t>Participants</w:t>
      </w:r>
      <w:r>
        <w:rPr>
          <w:spacing w:val="-9"/>
          <w:sz w:val="24"/>
        </w:rPr>
        <w:t> </w:t>
      </w:r>
      <w:r>
        <w:rPr>
          <w:sz w:val="24"/>
        </w:rPr>
        <w:t>must</w:t>
      </w:r>
      <w:r>
        <w:rPr>
          <w:spacing w:val="-9"/>
          <w:sz w:val="24"/>
        </w:rPr>
        <w:t> </w:t>
      </w:r>
      <w:r>
        <w:rPr>
          <w:sz w:val="24"/>
        </w:rPr>
        <w:t>comply</w:t>
      </w:r>
      <w:r>
        <w:rPr>
          <w:spacing w:val="-9"/>
          <w:sz w:val="24"/>
        </w:rPr>
        <w:t> </w:t>
      </w:r>
      <w:r>
        <w:rPr>
          <w:sz w:val="24"/>
        </w:rPr>
        <w:t>with</w:t>
      </w:r>
      <w:r>
        <w:rPr>
          <w:spacing w:val="-9"/>
          <w:sz w:val="24"/>
        </w:rPr>
        <w:t> </w:t>
      </w:r>
      <w:r>
        <w:rPr>
          <w:sz w:val="24"/>
        </w:rPr>
        <w:t>the</w:t>
      </w:r>
      <w:r>
        <w:rPr>
          <w:spacing w:val="-9"/>
          <w:sz w:val="24"/>
        </w:rPr>
        <w:t> </w:t>
      </w:r>
      <w:r>
        <w:rPr>
          <w:sz w:val="24"/>
        </w:rPr>
        <w:t>instructions</w:t>
      </w:r>
      <w:r>
        <w:rPr>
          <w:spacing w:val="-9"/>
          <w:sz w:val="24"/>
        </w:rPr>
        <w:t> </w:t>
      </w:r>
      <w:r>
        <w:rPr>
          <w:sz w:val="24"/>
        </w:rPr>
        <w:t>provided</w:t>
      </w:r>
      <w:r>
        <w:rPr>
          <w:spacing w:val="-9"/>
          <w:sz w:val="24"/>
        </w:rPr>
        <w:t> </w:t>
      </w:r>
      <w:r>
        <w:rPr>
          <w:sz w:val="24"/>
        </w:rPr>
        <w:t>by</w:t>
      </w:r>
      <w:r>
        <w:rPr>
          <w:spacing w:val="-9"/>
          <w:sz w:val="24"/>
        </w:rPr>
        <w:t> </w:t>
      </w:r>
      <w:r>
        <w:rPr>
          <w:sz w:val="24"/>
        </w:rPr>
        <w:t>the</w:t>
      </w:r>
      <w:r>
        <w:rPr>
          <w:spacing w:val="-9"/>
          <w:sz w:val="24"/>
        </w:rPr>
        <w:t> </w:t>
      </w:r>
      <w:r>
        <w:rPr>
          <w:sz w:val="24"/>
        </w:rPr>
        <w:t>IPS</w:t>
      </w:r>
      <w:r>
        <w:rPr>
          <w:spacing w:val="-9"/>
          <w:sz w:val="24"/>
        </w:rPr>
        <w:t> </w:t>
      </w:r>
      <w:r>
        <w:rPr>
          <w:sz w:val="24"/>
        </w:rPr>
        <w:t>Operator</w:t>
      </w:r>
      <w:r>
        <w:rPr>
          <w:spacing w:val="-9"/>
          <w:sz w:val="24"/>
        </w:rPr>
        <w:t> </w:t>
      </w:r>
      <w:r>
        <w:rPr>
          <w:sz w:val="24"/>
        </w:rPr>
        <w:t>within the specified timelines.</w:t>
      </w:r>
    </w:p>
    <w:p>
      <w:pPr>
        <w:pStyle w:val="BodyText"/>
        <w:spacing w:before="139"/>
      </w:pPr>
    </w:p>
    <w:p>
      <w:pPr>
        <w:pStyle w:val="Heading1"/>
        <w:numPr>
          <w:ilvl w:val="2"/>
          <w:numId w:val="2"/>
        </w:numPr>
        <w:tabs>
          <w:tab w:pos="2162" w:val="left" w:leader="none"/>
        </w:tabs>
        <w:spacing w:line="240" w:lineRule="auto" w:before="0" w:after="0"/>
        <w:ind w:left="2162" w:right="0" w:hanging="1080"/>
        <w:jc w:val="left"/>
      </w:pPr>
      <w:bookmarkStart w:name="_TOC_250032" w:id="39"/>
      <w:r>
        <w:rPr/>
        <w:t>Reporting</w:t>
      </w:r>
      <w:r>
        <w:rPr>
          <w:spacing w:val="-1"/>
        </w:rPr>
        <w:t> </w:t>
      </w:r>
      <w:bookmarkEnd w:id="39"/>
      <w:r>
        <w:rPr>
          <w:spacing w:val="-2"/>
        </w:rPr>
        <w:t>Obligations</w:t>
      </w:r>
    </w:p>
    <w:p>
      <w:pPr>
        <w:pStyle w:val="ListParagraph"/>
        <w:numPr>
          <w:ilvl w:val="3"/>
          <w:numId w:val="2"/>
        </w:numPr>
        <w:tabs>
          <w:tab w:pos="1802" w:val="left" w:leader="none"/>
        </w:tabs>
        <w:spacing w:line="360" w:lineRule="auto" w:before="137" w:after="0"/>
        <w:ind w:left="1802" w:right="354" w:hanging="360"/>
        <w:jc w:val="both"/>
        <w:rPr>
          <w:sz w:val="24"/>
        </w:rPr>
      </w:pPr>
      <w:r>
        <w:rPr>
          <w:sz w:val="24"/>
        </w:rPr>
        <w:t>All blacklisting and hot-listing actions, including revocations, shall be reported to the IPS Operator within one (1) business day.</w:t>
      </w:r>
    </w:p>
    <w:p>
      <w:pPr>
        <w:pStyle w:val="ListParagraph"/>
        <w:numPr>
          <w:ilvl w:val="3"/>
          <w:numId w:val="2"/>
        </w:numPr>
        <w:tabs>
          <w:tab w:pos="1802" w:val="left" w:leader="none"/>
        </w:tabs>
        <w:spacing w:line="362" w:lineRule="auto" w:before="0" w:after="0"/>
        <w:ind w:left="1802" w:right="355" w:hanging="360"/>
        <w:jc w:val="both"/>
        <w:rPr>
          <w:sz w:val="24"/>
        </w:rPr>
      </w:pPr>
      <w:r>
        <w:rPr>
          <w:sz w:val="24"/>
        </w:rPr>
        <w:t>Aggregated listing statistics shall be submitted in the Participant’s monthly risk- management report.</w:t>
      </w:r>
    </w:p>
    <w:p>
      <w:pPr>
        <w:pStyle w:val="ListParagraph"/>
        <w:spacing w:after="0" w:line="362" w:lineRule="auto"/>
        <w:jc w:val="both"/>
        <w:rPr>
          <w:sz w:val="24"/>
        </w:rPr>
        <w:sectPr>
          <w:pgSz w:w="12240" w:h="15840"/>
          <w:pgMar w:header="750" w:footer="327" w:top="1880" w:bottom="520" w:left="360" w:right="1080"/>
        </w:sectPr>
      </w:pPr>
    </w:p>
    <w:p>
      <w:pPr>
        <w:pStyle w:val="BodyText"/>
        <w:spacing w:before="38"/>
      </w:pPr>
    </w:p>
    <w:p>
      <w:pPr>
        <w:pStyle w:val="Heading1"/>
        <w:numPr>
          <w:ilvl w:val="0"/>
          <w:numId w:val="2"/>
        </w:numPr>
        <w:tabs>
          <w:tab w:pos="1441" w:val="left" w:leader="none"/>
        </w:tabs>
        <w:spacing w:line="240" w:lineRule="auto" w:before="1" w:after="0"/>
        <w:ind w:left="1441" w:right="0" w:hanging="359"/>
        <w:jc w:val="left"/>
      </w:pPr>
      <w:bookmarkStart w:name="_TOC_250031" w:id="40"/>
      <w:bookmarkEnd w:id="40"/>
      <w:r>
        <w:rPr>
          <w:color w:val="196B24"/>
          <w:spacing w:val="-2"/>
        </w:rPr>
        <w:t>Operations</w:t>
      </w:r>
    </w:p>
    <w:p>
      <w:pPr>
        <w:pStyle w:val="BodyText"/>
        <w:spacing w:before="23"/>
        <w:rPr>
          <w:rFonts w:ascii="Arial"/>
          <w:b/>
        </w:rPr>
      </w:pPr>
    </w:p>
    <w:p>
      <w:pPr>
        <w:pStyle w:val="Heading1"/>
        <w:numPr>
          <w:ilvl w:val="1"/>
          <w:numId w:val="2"/>
        </w:numPr>
        <w:tabs>
          <w:tab w:pos="1800" w:val="left" w:leader="none"/>
        </w:tabs>
        <w:spacing w:line="240" w:lineRule="auto" w:before="1" w:after="0"/>
        <w:ind w:left="1800" w:right="0" w:hanging="718"/>
        <w:jc w:val="left"/>
      </w:pPr>
      <w:bookmarkStart w:name="_TOC_250030" w:id="41"/>
      <w:r>
        <w:rPr/>
        <w:t>Objectives</w:t>
      </w:r>
      <w:r>
        <w:rPr>
          <w:spacing w:val="-1"/>
        </w:rPr>
        <w:t> </w:t>
      </w:r>
      <w:r>
        <w:rPr/>
        <w:t>of Operational</w:t>
      </w:r>
      <w:r>
        <w:rPr>
          <w:spacing w:val="-1"/>
        </w:rPr>
        <w:t> </w:t>
      </w:r>
      <w:bookmarkEnd w:id="41"/>
      <w:r>
        <w:rPr>
          <w:spacing w:val="-2"/>
        </w:rPr>
        <w:t>Guidelines</w:t>
      </w:r>
    </w:p>
    <w:p>
      <w:pPr>
        <w:pStyle w:val="ListParagraph"/>
        <w:numPr>
          <w:ilvl w:val="2"/>
          <w:numId w:val="2"/>
        </w:numPr>
        <w:tabs>
          <w:tab w:pos="2162" w:val="left" w:leader="none"/>
        </w:tabs>
        <w:spacing w:line="360" w:lineRule="auto" w:before="218" w:after="0"/>
        <w:ind w:left="2162" w:right="355" w:hanging="1080"/>
        <w:jc w:val="both"/>
        <w:rPr>
          <w:rFonts w:ascii="Arial"/>
          <w:b/>
          <w:sz w:val="24"/>
        </w:rPr>
      </w:pPr>
      <w:r>
        <w:rPr>
          <w:sz w:val="24"/>
        </w:rPr>
        <w:t>The objective of this section is to establish a comprehensive operational framework that defines the roles, responsibilities, and standards that govern the</w:t>
      </w:r>
      <w:r>
        <w:rPr>
          <w:spacing w:val="-5"/>
          <w:sz w:val="24"/>
        </w:rPr>
        <w:t> </w:t>
      </w:r>
      <w:r>
        <w:rPr>
          <w:sz w:val="24"/>
        </w:rPr>
        <w:t>day-to-day</w:t>
      </w:r>
      <w:r>
        <w:rPr>
          <w:spacing w:val="-5"/>
          <w:sz w:val="24"/>
        </w:rPr>
        <w:t> </w:t>
      </w:r>
      <w:r>
        <w:rPr>
          <w:sz w:val="24"/>
        </w:rPr>
        <w:t>operations</w:t>
      </w:r>
      <w:r>
        <w:rPr>
          <w:spacing w:val="-5"/>
          <w:sz w:val="24"/>
        </w:rPr>
        <w:t> </w:t>
      </w:r>
      <w:r>
        <w:rPr>
          <w:sz w:val="24"/>
        </w:rPr>
        <w:t>of</w:t>
      </w:r>
      <w:r>
        <w:rPr>
          <w:spacing w:val="-5"/>
          <w:sz w:val="24"/>
        </w:rPr>
        <w:t> </w:t>
      </w:r>
      <w:r>
        <w:rPr>
          <w:sz w:val="24"/>
        </w:rPr>
        <w:t>participants</w:t>
      </w:r>
      <w:r>
        <w:rPr>
          <w:spacing w:val="-5"/>
          <w:sz w:val="24"/>
        </w:rPr>
        <w:t> </w:t>
      </w:r>
      <w:r>
        <w:rPr>
          <w:sz w:val="24"/>
        </w:rPr>
        <w:t>in</w:t>
      </w:r>
      <w:r>
        <w:rPr>
          <w:spacing w:val="-5"/>
          <w:sz w:val="24"/>
        </w:rPr>
        <w:t> </w:t>
      </w:r>
      <w:r>
        <w:rPr>
          <w:sz w:val="24"/>
        </w:rPr>
        <w:t>the</w:t>
      </w:r>
      <w:r>
        <w:rPr>
          <w:spacing w:val="-5"/>
          <w:sz w:val="24"/>
        </w:rPr>
        <w:t> </w:t>
      </w:r>
      <w:r>
        <w:rPr>
          <w:sz w:val="24"/>
        </w:rPr>
        <w:t>IPS</w:t>
      </w:r>
      <w:r>
        <w:rPr>
          <w:spacing w:val="-5"/>
          <w:sz w:val="24"/>
        </w:rPr>
        <w:t> </w:t>
      </w:r>
      <w:r>
        <w:rPr>
          <w:sz w:val="24"/>
        </w:rPr>
        <w:t>Scheme.</w:t>
      </w:r>
      <w:r>
        <w:rPr>
          <w:spacing w:val="-5"/>
          <w:sz w:val="24"/>
        </w:rPr>
        <w:t> </w:t>
      </w:r>
      <w:r>
        <w:rPr>
          <w:sz w:val="24"/>
        </w:rPr>
        <w:t>These</w:t>
      </w:r>
      <w:r>
        <w:rPr>
          <w:spacing w:val="-5"/>
          <w:sz w:val="24"/>
        </w:rPr>
        <w:t> </w:t>
      </w:r>
      <w:r>
        <w:rPr>
          <w:sz w:val="24"/>
        </w:rPr>
        <w:t>guidelines are intended to ensure:</w:t>
      </w:r>
    </w:p>
    <w:p>
      <w:pPr>
        <w:pStyle w:val="BodyText"/>
        <w:spacing w:before="137"/>
      </w:pPr>
    </w:p>
    <w:p>
      <w:pPr>
        <w:pStyle w:val="ListParagraph"/>
        <w:numPr>
          <w:ilvl w:val="3"/>
          <w:numId w:val="2"/>
        </w:numPr>
        <w:tabs>
          <w:tab w:pos="2161" w:val="left" w:leader="none"/>
        </w:tabs>
        <w:spacing w:line="240" w:lineRule="auto" w:before="0" w:after="0"/>
        <w:ind w:left="2161" w:right="0" w:hanging="359"/>
        <w:jc w:val="left"/>
        <w:rPr>
          <w:sz w:val="24"/>
        </w:rPr>
      </w:pPr>
      <w:r>
        <w:rPr>
          <w:sz w:val="24"/>
        </w:rPr>
        <w:t>Seamless</w:t>
      </w:r>
      <w:r>
        <w:rPr>
          <w:spacing w:val="-2"/>
          <w:sz w:val="24"/>
        </w:rPr>
        <w:t> </w:t>
      </w:r>
      <w:r>
        <w:rPr>
          <w:sz w:val="24"/>
        </w:rPr>
        <w:t>interoperability</w:t>
      </w:r>
      <w:r>
        <w:rPr>
          <w:spacing w:val="-2"/>
          <w:sz w:val="24"/>
        </w:rPr>
        <w:t> </w:t>
      </w:r>
      <w:r>
        <w:rPr>
          <w:sz w:val="24"/>
        </w:rPr>
        <w:t>among</w:t>
      </w:r>
      <w:r>
        <w:rPr>
          <w:spacing w:val="-1"/>
          <w:sz w:val="24"/>
        </w:rPr>
        <w:t> </w:t>
      </w:r>
      <w:r>
        <w:rPr>
          <w:spacing w:val="-2"/>
          <w:sz w:val="24"/>
        </w:rPr>
        <w:t>participants;</w:t>
      </w:r>
    </w:p>
    <w:p>
      <w:pPr>
        <w:pStyle w:val="ListParagraph"/>
        <w:numPr>
          <w:ilvl w:val="3"/>
          <w:numId w:val="2"/>
        </w:numPr>
        <w:tabs>
          <w:tab w:pos="2161" w:val="left" w:leader="none"/>
        </w:tabs>
        <w:spacing w:line="240" w:lineRule="auto" w:before="137" w:after="0"/>
        <w:ind w:left="2161" w:right="0" w:hanging="359"/>
        <w:jc w:val="left"/>
        <w:rPr>
          <w:sz w:val="24"/>
        </w:rPr>
      </w:pPr>
      <w:r>
        <w:rPr>
          <w:sz w:val="24"/>
        </w:rPr>
        <w:t>Adherence</w:t>
      </w:r>
      <w:r>
        <w:rPr>
          <w:spacing w:val="-4"/>
          <w:sz w:val="24"/>
        </w:rPr>
        <w:t> </w:t>
      </w:r>
      <w:r>
        <w:rPr>
          <w:sz w:val="24"/>
        </w:rPr>
        <w:t>to</w:t>
      </w:r>
      <w:r>
        <w:rPr>
          <w:spacing w:val="-1"/>
          <w:sz w:val="24"/>
        </w:rPr>
        <w:t> </w:t>
      </w:r>
      <w:r>
        <w:rPr>
          <w:sz w:val="24"/>
        </w:rPr>
        <w:t>uniform</w:t>
      </w:r>
      <w:r>
        <w:rPr>
          <w:spacing w:val="-2"/>
          <w:sz w:val="24"/>
        </w:rPr>
        <w:t> </w:t>
      </w:r>
      <w:r>
        <w:rPr>
          <w:sz w:val="24"/>
        </w:rPr>
        <w:t>settlement</w:t>
      </w:r>
      <w:r>
        <w:rPr>
          <w:spacing w:val="-2"/>
          <w:sz w:val="24"/>
        </w:rPr>
        <w:t> </w:t>
      </w:r>
      <w:r>
        <w:rPr>
          <w:sz w:val="24"/>
        </w:rPr>
        <w:t>and</w:t>
      </w:r>
      <w:r>
        <w:rPr>
          <w:spacing w:val="-1"/>
          <w:sz w:val="24"/>
        </w:rPr>
        <w:t> </w:t>
      </w:r>
      <w:r>
        <w:rPr>
          <w:sz w:val="24"/>
        </w:rPr>
        <w:t>reconciliation</w:t>
      </w:r>
      <w:r>
        <w:rPr>
          <w:spacing w:val="-1"/>
          <w:sz w:val="24"/>
        </w:rPr>
        <w:t> </w:t>
      </w:r>
      <w:r>
        <w:rPr>
          <w:spacing w:val="-2"/>
          <w:sz w:val="24"/>
        </w:rPr>
        <w:t>protocols;</w:t>
      </w:r>
    </w:p>
    <w:p>
      <w:pPr>
        <w:pStyle w:val="ListParagraph"/>
        <w:numPr>
          <w:ilvl w:val="3"/>
          <w:numId w:val="2"/>
        </w:numPr>
        <w:tabs>
          <w:tab w:pos="2161" w:val="left" w:leader="none"/>
        </w:tabs>
        <w:spacing w:line="240" w:lineRule="auto" w:before="137" w:after="0"/>
        <w:ind w:left="2161" w:right="0" w:hanging="359"/>
        <w:jc w:val="left"/>
        <w:rPr>
          <w:sz w:val="24"/>
        </w:rPr>
      </w:pPr>
      <w:r>
        <w:rPr>
          <w:sz w:val="24"/>
        </w:rPr>
        <w:t>Effective</w:t>
      </w:r>
      <w:r>
        <w:rPr>
          <w:spacing w:val="-2"/>
          <w:sz w:val="24"/>
        </w:rPr>
        <w:t> </w:t>
      </w:r>
      <w:r>
        <w:rPr>
          <w:sz w:val="24"/>
        </w:rPr>
        <w:t>dispute</w:t>
      </w:r>
      <w:r>
        <w:rPr>
          <w:spacing w:val="-1"/>
          <w:sz w:val="24"/>
        </w:rPr>
        <w:t> </w:t>
      </w:r>
      <w:r>
        <w:rPr>
          <w:sz w:val="24"/>
        </w:rPr>
        <w:t>resolution</w:t>
      </w:r>
      <w:r>
        <w:rPr>
          <w:spacing w:val="-1"/>
          <w:sz w:val="24"/>
        </w:rPr>
        <w:t> </w:t>
      </w:r>
      <w:r>
        <w:rPr>
          <w:spacing w:val="-2"/>
          <w:sz w:val="24"/>
        </w:rPr>
        <w:t>processes;</w:t>
      </w:r>
    </w:p>
    <w:p>
      <w:pPr>
        <w:pStyle w:val="ListParagraph"/>
        <w:numPr>
          <w:ilvl w:val="3"/>
          <w:numId w:val="2"/>
        </w:numPr>
        <w:tabs>
          <w:tab w:pos="2161" w:val="left" w:leader="none"/>
        </w:tabs>
        <w:spacing w:line="240" w:lineRule="auto" w:before="141" w:after="0"/>
        <w:ind w:left="2161" w:right="0" w:hanging="359"/>
        <w:jc w:val="left"/>
        <w:rPr>
          <w:sz w:val="24"/>
        </w:rPr>
      </w:pPr>
      <w:r>
        <w:rPr>
          <w:sz w:val="24"/>
        </w:rPr>
        <w:t>Risk</w:t>
      </w:r>
      <w:r>
        <w:rPr>
          <w:spacing w:val="-1"/>
          <w:sz w:val="24"/>
        </w:rPr>
        <w:t> </w:t>
      </w:r>
      <w:r>
        <w:rPr>
          <w:sz w:val="24"/>
        </w:rPr>
        <w:t>reduction</w:t>
      </w:r>
      <w:r>
        <w:rPr>
          <w:spacing w:val="-1"/>
          <w:sz w:val="24"/>
        </w:rPr>
        <w:t> </w:t>
      </w:r>
      <w:r>
        <w:rPr>
          <w:sz w:val="24"/>
        </w:rPr>
        <w:t>through</w:t>
      </w:r>
      <w:r>
        <w:rPr>
          <w:spacing w:val="-1"/>
          <w:sz w:val="24"/>
        </w:rPr>
        <w:t> </w:t>
      </w:r>
      <w:r>
        <w:rPr>
          <w:sz w:val="24"/>
        </w:rPr>
        <w:t>continuous</w:t>
      </w:r>
      <w:r>
        <w:rPr>
          <w:spacing w:val="-1"/>
          <w:sz w:val="24"/>
        </w:rPr>
        <w:t> </w:t>
      </w:r>
      <w:r>
        <w:rPr>
          <w:sz w:val="24"/>
        </w:rPr>
        <w:t>monitoring</w:t>
      </w:r>
      <w:r>
        <w:rPr>
          <w:spacing w:val="-1"/>
          <w:sz w:val="24"/>
        </w:rPr>
        <w:t> </w:t>
      </w:r>
      <w:r>
        <w:rPr>
          <w:sz w:val="24"/>
        </w:rPr>
        <w:t>and</w:t>
      </w:r>
      <w:r>
        <w:rPr>
          <w:spacing w:val="-1"/>
          <w:sz w:val="24"/>
        </w:rPr>
        <w:t> </w:t>
      </w:r>
      <w:r>
        <w:rPr>
          <w:sz w:val="24"/>
        </w:rPr>
        <w:t>fraud </w:t>
      </w:r>
      <w:r>
        <w:rPr>
          <w:spacing w:val="-2"/>
          <w:sz w:val="24"/>
        </w:rPr>
        <w:t>detection.</w:t>
      </w:r>
    </w:p>
    <w:p>
      <w:pPr>
        <w:pStyle w:val="BodyText"/>
        <w:spacing w:before="274"/>
      </w:pPr>
    </w:p>
    <w:p>
      <w:pPr>
        <w:pStyle w:val="ListParagraph"/>
        <w:numPr>
          <w:ilvl w:val="2"/>
          <w:numId w:val="2"/>
        </w:numPr>
        <w:tabs>
          <w:tab w:pos="2162" w:val="left" w:leader="none"/>
        </w:tabs>
        <w:spacing w:line="360" w:lineRule="auto" w:before="0" w:after="0"/>
        <w:ind w:left="2162" w:right="356" w:hanging="1080"/>
        <w:jc w:val="both"/>
        <w:rPr>
          <w:rFonts w:ascii="Arial"/>
          <w:b/>
          <w:sz w:val="24"/>
        </w:rPr>
      </w:pPr>
      <w:r>
        <w:rPr>
          <w:sz w:val="24"/>
        </w:rPr>
        <w:t>These operational rules are binding for all IPS participants and are subject to updates in accordance with changes to legal, regulatory, or scheme-level </w:t>
      </w:r>
      <w:r>
        <w:rPr>
          <w:spacing w:val="-2"/>
          <w:sz w:val="24"/>
        </w:rPr>
        <w:t>requirements.</w:t>
      </w:r>
    </w:p>
    <w:p>
      <w:pPr>
        <w:pStyle w:val="BodyText"/>
        <w:spacing w:before="133"/>
      </w:pPr>
    </w:p>
    <w:p>
      <w:pPr>
        <w:pStyle w:val="Heading1"/>
        <w:numPr>
          <w:ilvl w:val="1"/>
          <w:numId w:val="2"/>
        </w:numPr>
        <w:tabs>
          <w:tab w:pos="1800" w:val="left" w:leader="none"/>
        </w:tabs>
        <w:spacing w:line="240" w:lineRule="auto" w:before="0" w:after="0"/>
        <w:ind w:left="1800" w:right="0" w:hanging="718"/>
        <w:jc w:val="left"/>
      </w:pPr>
      <w:bookmarkStart w:name="_TOC_250029" w:id="42"/>
      <w:r>
        <w:rPr/>
        <w:t>Reconciliation</w:t>
      </w:r>
      <w:r>
        <w:rPr>
          <w:spacing w:val="-1"/>
        </w:rPr>
        <w:t> </w:t>
      </w:r>
      <w:r>
        <w:rPr/>
        <w:t>and</w:t>
      </w:r>
      <w:r>
        <w:rPr>
          <w:spacing w:val="-1"/>
        </w:rPr>
        <w:t> </w:t>
      </w:r>
      <w:bookmarkEnd w:id="42"/>
      <w:r>
        <w:rPr>
          <w:spacing w:val="-2"/>
        </w:rPr>
        <w:t>Settlement</w:t>
      </w:r>
    </w:p>
    <w:p>
      <w:pPr>
        <w:pStyle w:val="ListParagraph"/>
        <w:numPr>
          <w:ilvl w:val="2"/>
          <w:numId w:val="2"/>
        </w:numPr>
        <w:tabs>
          <w:tab w:pos="2162" w:val="left" w:leader="none"/>
        </w:tabs>
        <w:spacing w:line="240" w:lineRule="auto" w:before="224" w:after="0"/>
        <w:ind w:left="2162" w:right="0" w:hanging="1080"/>
        <w:jc w:val="left"/>
        <w:rPr>
          <w:rFonts w:ascii="Arial"/>
          <w:b/>
          <w:sz w:val="24"/>
        </w:rPr>
      </w:pPr>
      <w:r>
        <w:rPr>
          <w:rFonts w:ascii="Arial"/>
          <w:b/>
          <w:spacing w:val="-2"/>
          <w:sz w:val="24"/>
        </w:rPr>
        <w:t>Purpose</w:t>
      </w:r>
    </w:p>
    <w:p>
      <w:pPr>
        <w:pStyle w:val="BodyText"/>
        <w:spacing w:before="115"/>
        <w:rPr>
          <w:rFonts w:ascii="Arial"/>
          <w:b/>
        </w:rPr>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This section outlines the rules governing reconciliation and settlement within the Instant Payment Solution (IPS). These processes are foundational to ensuring secure,</w:t>
      </w:r>
      <w:r>
        <w:rPr>
          <w:spacing w:val="-15"/>
          <w:sz w:val="24"/>
        </w:rPr>
        <w:t> </w:t>
      </w:r>
      <w:r>
        <w:rPr>
          <w:sz w:val="24"/>
        </w:rPr>
        <w:t>efficient,</w:t>
      </w:r>
      <w:r>
        <w:rPr>
          <w:spacing w:val="-15"/>
          <w:sz w:val="24"/>
        </w:rPr>
        <w:t> </w:t>
      </w:r>
      <w:r>
        <w:rPr>
          <w:sz w:val="24"/>
        </w:rPr>
        <w:t>and</w:t>
      </w:r>
      <w:r>
        <w:rPr>
          <w:spacing w:val="-15"/>
          <w:sz w:val="24"/>
        </w:rPr>
        <w:t> </w:t>
      </w:r>
      <w:r>
        <w:rPr>
          <w:sz w:val="24"/>
        </w:rPr>
        <w:t>transparent</w:t>
      </w:r>
      <w:r>
        <w:rPr>
          <w:spacing w:val="-15"/>
          <w:sz w:val="24"/>
        </w:rPr>
        <w:t> </w:t>
      </w:r>
      <w:r>
        <w:rPr>
          <w:sz w:val="24"/>
        </w:rPr>
        <w:t>fund</w:t>
      </w:r>
      <w:r>
        <w:rPr>
          <w:spacing w:val="-15"/>
          <w:sz w:val="24"/>
        </w:rPr>
        <w:t> </w:t>
      </w:r>
      <w:r>
        <w:rPr>
          <w:sz w:val="24"/>
        </w:rPr>
        <w:t>transfers</w:t>
      </w:r>
      <w:r>
        <w:rPr>
          <w:spacing w:val="-15"/>
          <w:sz w:val="24"/>
        </w:rPr>
        <w:t> </w:t>
      </w:r>
      <w:r>
        <w:rPr>
          <w:sz w:val="24"/>
        </w:rPr>
        <w:t>between</w:t>
      </w:r>
      <w:r>
        <w:rPr>
          <w:spacing w:val="-15"/>
          <w:sz w:val="24"/>
        </w:rPr>
        <w:t> </w:t>
      </w:r>
      <w:r>
        <w:rPr>
          <w:sz w:val="24"/>
        </w:rPr>
        <w:t>IPS</w:t>
      </w:r>
      <w:r>
        <w:rPr>
          <w:spacing w:val="-15"/>
          <w:sz w:val="24"/>
        </w:rPr>
        <w:t> </w:t>
      </w:r>
      <w:r>
        <w:rPr>
          <w:sz w:val="24"/>
        </w:rPr>
        <w:t>participants.</w:t>
      </w:r>
      <w:r>
        <w:rPr>
          <w:spacing w:val="-15"/>
          <w:sz w:val="24"/>
        </w:rPr>
        <w:t> </w:t>
      </w:r>
      <w:r>
        <w:rPr>
          <w:sz w:val="24"/>
        </w:rPr>
        <w:t>The</w:t>
      </w:r>
      <w:r>
        <w:rPr>
          <w:spacing w:val="-15"/>
          <w:sz w:val="24"/>
        </w:rPr>
        <w:t> </w:t>
      </w:r>
      <w:r>
        <w:rPr>
          <w:sz w:val="24"/>
        </w:rPr>
        <w:t>IPS Operator governs a centralised back-office platform known as the IPS Real-Time Clearing</w:t>
      </w:r>
      <w:r>
        <w:rPr>
          <w:spacing w:val="-1"/>
          <w:sz w:val="24"/>
        </w:rPr>
        <w:t> </w:t>
      </w:r>
      <w:r>
        <w:rPr>
          <w:sz w:val="24"/>
        </w:rPr>
        <w:t>and</w:t>
      </w:r>
      <w:r>
        <w:rPr>
          <w:spacing w:val="-1"/>
          <w:sz w:val="24"/>
        </w:rPr>
        <w:t> </w:t>
      </w:r>
      <w:r>
        <w:rPr>
          <w:sz w:val="24"/>
        </w:rPr>
        <w:t>Settlement</w:t>
      </w:r>
      <w:r>
        <w:rPr>
          <w:spacing w:val="-1"/>
          <w:sz w:val="24"/>
        </w:rPr>
        <w:t> </w:t>
      </w:r>
      <w:r>
        <w:rPr>
          <w:sz w:val="24"/>
        </w:rPr>
        <w:t>(IRCS)</w:t>
      </w:r>
      <w:r>
        <w:rPr>
          <w:spacing w:val="-1"/>
          <w:sz w:val="24"/>
        </w:rPr>
        <w:t> </w:t>
      </w:r>
      <w:r>
        <w:rPr>
          <w:sz w:val="24"/>
        </w:rPr>
        <w:t>system,</w:t>
      </w:r>
      <w:r>
        <w:rPr>
          <w:spacing w:val="-1"/>
          <w:sz w:val="24"/>
        </w:rPr>
        <w:t> </w:t>
      </w:r>
      <w:r>
        <w:rPr>
          <w:sz w:val="24"/>
        </w:rPr>
        <w:t>which</w:t>
      </w:r>
      <w:r>
        <w:rPr>
          <w:spacing w:val="-1"/>
          <w:sz w:val="24"/>
        </w:rPr>
        <w:t> </w:t>
      </w:r>
      <w:r>
        <w:rPr>
          <w:sz w:val="24"/>
        </w:rPr>
        <w:t>ensures</w:t>
      </w:r>
      <w:r>
        <w:rPr>
          <w:spacing w:val="-1"/>
          <w:sz w:val="24"/>
        </w:rPr>
        <w:t> </w:t>
      </w:r>
      <w:r>
        <w:rPr>
          <w:sz w:val="24"/>
        </w:rPr>
        <w:t>automated</w:t>
      </w:r>
      <w:r>
        <w:rPr>
          <w:spacing w:val="-1"/>
          <w:sz w:val="24"/>
        </w:rPr>
        <w:t> </w:t>
      </w:r>
      <w:r>
        <w:rPr>
          <w:sz w:val="24"/>
        </w:rPr>
        <w:t>reconciliation, generation</w:t>
      </w:r>
      <w:r>
        <w:rPr>
          <w:spacing w:val="-17"/>
          <w:sz w:val="24"/>
        </w:rPr>
        <w:t> </w:t>
      </w:r>
      <w:r>
        <w:rPr>
          <w:sz w:val="24"/>
        </w:rPr>
        <w:t>of</w:t>
      </w:r>
      <w:r>
        <w:rPr>
          <w:spacing w:val="-16"/>
          <w:sz w:val="24"/>
        </w:rPr>
        <w:t> </w:t>
      </w:r>
      <w:r>
        <w:rPr>
          <w:sz w:val="24"/>
        </w:rPr>
        <w:t>settlement</w:t>
      </w:r>
      <w:r>
        <w:rPr>
          <w:spacing w:val="-17"/>
          <w:sz w:val="24"/>
        </w:rPr>
        <w:t> </w:t>
      </w:r>
      <w:r>
        <w:rPr>
          <w:sz w:val="24"/>
        </w:rPr>
        <w:t>files,</w:t>
      </w:r>
      <w:r>
        <w:rPr>
          <w:spacing w:val="-16"/>
          <w:sz w:val="24"/>
        </w:rPr>
        <w:t> </w:t>
      </w:r>
      <w:r>
        <w:rPr>
          <w:sz w:val="24"/>
        </w:rPr>
        <w:t>and</w:t>
      </w:r>
      <w:r>
        <w:rPr>
          <w:spacing w:val="-17"/>
          <w:sz w:val="24"/>
        </w:rPr>
        <w:t> </w:t>
      </w:r>
      <w:r>
        <w:rPr>
          <w:sz w:val="24"/>
        </w:rPr>
        <w:t>execution</w:t>
      </w:r>
      <w:r>
        <w:rPr>
          <w:spacing w:val="-16"/>
          <w:sz w:val="24"/>
        </w:rPr>
        <w:t> </w:t>
      </w:r>
      <w:r>
        <w:rPr>
          <w:sz w:val="24"/>
        </w:rPr>
        <w:t>of</w:t>
      </w:r>
      <w:r>
        <w:rPr>
          <w:spacing w:val="-17"/>
          <w:sz w:val="24"/>
        </w:rPr>
        <w:t> </w:t>
      </w:r>
      <w:r>
        <w:rPr>
          <w:sz w:val="24"/>
        </w:rPr>
        <w:t>net</w:t>
      </w:r>
      <w:r>
        <w:rPr>
          <w:spacing w:val="-16"/>
          <w:sz w:val="24"/>
        </w:rPr>
        <w:t> </w:t>
      </w:r>
      <w:r>
        <w:rPr>
          <w:sz w:val="24"/>
        </w:rPr>
        <w:t>multilateral</w:t>
      </w:r>
      <w:r>
        <w:rPr>
          <w:spacing w:val="-17"/>
          <w:sz w:val="24"/>
        </w:rPr>
        <w:t> </w:t>
      </w:r>
      <w:r>
        <w:rPr>
          <w:sz w:val="24"/>
        </w:rPr>
        <w:t>settlements</w:t>
      </w:r>
      <w:r>
        <w:rPr>
          <w:spacing w:val="-16"/>
          <w:sz w:val="24"/>
        </w:rPr>
        <w:t> </w:t>
      </w:r>
      <w:r>
        <w:rPr>
          <w:sz w:val="24"/>
        </w:rPr>
        <w:t>through the Namibia Interbank Settlement System (NISS).</w:t>
      </w:r>
    </w:p>
    <w:p>
      <w:pPr>
        <w:pStyle w:val="BodyText"/>
        <w:spacing w:before="138"/>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The</w:t>
      </w:r>
      <w:r>
        <w:rPr>
          <w:spacing w:val="-15"/>
          <w:sz w:val="24"/>
        </w:rPr>
        <w:t> </w:t>
      </w:r>
      <w:r>
        <w:rPr>
          <w:sz w:val="24"/>
        </w:rPr>
        <w:t>settlement</w:t>
      </w:r>
      <w:r>
        <w:rPr>
          <w:spacing w:val="-15"/>
          <w:sz w:val="24"/>
        </w:rPr>
        <w:t> </w:t>
      </w:r>
      <w:r>
        <w:rPr>
          <w:sz w:val="24"/>
        </w:rPr>
        <w:t>process</w:t>
      </w:r>
      <w:r>
        <w:rPr>
          <w:spacing w:val="-15"/>
          <w:sz w:val="24"/>
        </w:rPr>
        <w:t> </w:t>
      </w:r>
      <w:r>
        <w:rPr>
          <w:sz w:val="24"/>
        </w:rPr>
        <w:t>is</w:t>
      </w:r>
      <w:r>
        <w:rPr>
          <w:spacing w:val="-15"/>
          <w:sz w:val="24"/>
        </w:rPr>
        <w:t> </w:t>
      </w:r>
      <w:r>
        <w:rPr>
          <w:sz w:val="24"/>
        </w:rPr>
        <w:t>designed</w:t>
      </w:r>
      <w:r>
        <w:rPr>
          <w:spacing w:val="-15"/>
          <w:sz w:val="24"/>
        </w:rPr>
        <w:t> </w:t>
      </w:r>
      <w:r>
        <w:rPr>
          <w:sz w:val="24"/>
        </w:rPr>
        <w:t>to</w:t>
      </w:r>
      <w:r>
        <w:rPr>
          <w:spacing w:val="-15"/>
          <w:sz w:val="24"/>
        </w:rPr>
        <w:t> </w:t>
      </w:r>
      <w:r>
        <w:rPr>
          <w:sz w:val="24"/>
        </w:rPr>
        <w:t>support</w:t>
      </w:r>
      <w:r>
        <w:rPr>
          <w:spacing w:val="-15"/>
          <w:sz w:val="24"/>
        </w:rPr>
        <w:t> </w:t>
      </w:r>
      <w:r>
        <w:rPr>
          <w:sz w:val="24"/>
        </w:rPr>
        <w:t>both</w:t>
      </w:r>
      <w:r>
        <w:rPr>
          <w:spacing w:val="-15"/>
          <w:sz w:val="24"/>
        </w:rPr>
        <w:t> </w:t>
      </w:r>
      <w:r>
        <w:rPr>
          <w:sz w:val="24"/>
        </w:rPr>
        <w:t>direct</w:t>
      </w:r>
      <w:r>
        <w:rPr>
          <w:spacing w:val="-15"/>
          <w:sz w:val="24"/>
        </w:rPr>
        <w:t> </w:t>
      </w:r>
      <w:r>
        <w:rPr>
          <w:sz w:val="24"/>
        </w:rPr>
        <w:t>and</w:t>
      </w:r>
      <w:r>
        <w:rPr>
          <w:spacing w:val="-15"/>
          <w:sz w:val="24"/>
        </w:rPr>
        <w:t> </w:t>
      </w:r>
      <w:r>
        <w:rPr>
          <w:sz w:val="24"/>
        </w:rPr>
        <w:t>indirect</w:t>
      </w:r>
      <w:r>
        <w:rPr>
          <w:spacing w:val="-15"/>
          <w:sz w:val="24"/>
        </w:rPr>
        <w:t> </w:t>
      </w:r>
      <w:r>
        <w:rPr>
          <w:sz w:val="24"/>
        </w:rPr>
        <w:t>participation models.</w:t>
      </w:r>
      <w:r>
        <w:rPr>
          <w:spacing w:val="33"/>
          <w:sz w:val="24"/>
        </w:rPr>
        <w:t> </w:t>
      </w:r>
      <w:r>
        <w:rPr>
          <w:sz w:val="24"/>
        </w:rPr>
        <w:t>Direct</w:t>
      </w:r>
      <w:r>
        <w:rPr>
          <w:spacing w:val="33"/>
          <w:sz w:val="24"/>
        </w:rPr>
        <w:t> </w:t>
      </w:r>
      <w:r>
        <w:rPr>
          <w:sz w:val="24"/>
        </w:rPr>
        <w:t>participants</w:t>
      </w:r>
      <w:r>
        <w:rPr>
          <w:spacing w:val="33"/>
          <w:sz w:val="24"/>
        </w:rPr>
        <w:t> </w:t>
      </w:r>
      <w:r>
        <w:rPr>
          <w:sz w:val="24"/>
        </w:rPr>
        <w:t>maintain</w:t>
      </w:r>
      <w:r>
        <w:rPr>
          <w:spacing w:val="33"/>
          <w:sz w:val="24"/>
        </w:rPr>
        <w:t> </w:t>
      </w:r>
      <w:r>
        <w:rPr>
          <w:sz w:val="24"/>
        </w:rPr>
        <w:t>settlement</w:t>
      </w:r>
      <w:r>
        <w:rPr>
          <w:spacing w:val="33"/>
          <w:sz w:val="24"/>
        </w:rPr>
        <w:t> </w:t>
      </w:r>
      <w:r>
        <w:rPr>
          <w:sz w:val="24"/>
        </w:rPr>
        <w:t>accounts</w:t>
      </w:r>
      <w:r>
        <w:rPr>
          <w:spacing w:val="33"/>
          <w:sz w:val="24"/>
        </w:rPr>
        <w:t> </w:t>
      </w:r>
      <w:r>
        <w:rPr>
          <w:sz w:val="24"/>
        </w:rPr>
        <w:t>in</w:t>
      </w:r>
      <w:r>
        <w:rPr>
          <w:spacing w:val="33"/>
          <w:sz w:val="24"/>
        </w:rPr>
        <w:t> </w:t>
      </w:r>
      <w:r>
        <w:rPr>
          <w:sz w:val="24"/>
        </w:rPr>
        <w:t>the</w:t>
      </w:r>
      <w:r>
        <w:rPr>
          <w:spacing w:val="33"/>
          <w:sz w:val="24"/>
        </w:rPr>
        <w:t> </w:t>
      </w:r>
      <w:r>
        <w:rPr>
          <w:sz w:val="24"/>
        </w:rPr>
        <w:t>NISS,</w:t>
      </w:r>
      <w:r>
        <w:rPr>
          <w:spacing w:val="33"/>
          <w:sz w:val="24"/>
        </w:rPr>
        <w:t> </w:t>
      </w:r>
      <w:r>
        <w:rPr>
          <w:sz w:val="24"/>
        </w:rPr>
        <w:t>which</w:t>
      </w:r>
      <w:r>
        <w:rPr>
          <w:spacing w:val="33"/>
          <w:sz w:val="24"/>
        </w:rPr>
        <w:t> </w:t>
      </w:r>
      <w:r>
        <w:rPr>
          <w:sz w:val="24"/>
        </w:rPr>
        <w:t>is</w:t>
      </w:r>
    </w:p>
    <w:p>
      <w:pPr>
        <w:pStyle w:val="ListParagraph"/>
        <w:spacing w:after="0" w:line="360" w:lineRule="auto"/>
        <w:jc w:val="both"/>
        <w:rPr>
          <w:sz w:val="24"/>
        </w:rPr>
        <w:sectPr>
          <w:pgSz w:w="12240" w:h="15840"/>
          <w:pgMar w:header="750" w:footer="327" w:top="1880" w:bottom="520" w:left="360" w:right="1080"/>
        </w:sectPr>
      </w:pPr>
    </w:p>
    <w:p>
      <w:pPr>
        <w:pStyle w:val="BodyText"/>
        <w:spacing w:before="38"/>
      </w:pPr>
    </w:p>
    <w:p>
      <w:pPr>
        <w:pStyle w:val="BodyText"/>
        <w:spacing w:line="360" w:lineRule="auto" w:before="1"/>
        <w:ind w:left="1802" w:right="226"/>
      </w:pPr>
      <w:r>
        <w:rPr/>
        <w:t>operated by the Bank of Namibia. Indirect participants are sponsored through a</w:t>
      </w:r>
      <w:r>
        <w:rPr>
          <w:spacing w:val="40"/>
        </w:rPr>
        <w:t> </w:t>
      </w:r>
      <w:r>
        <w:rPr/>
        <w:t>direct participant's NISS account.</w:t>
      </w:r>
    </w:p>
    <w:p>
      <w:pPr>
        <w:pStyle w:val="Heading1"/>
        <w:numPr>
          <w:ilvl w:val="2"/>
          <w:numId w:val="2"/>
        </w:numPr>
        <w:tabs>
          <w:tab w:pos="2162" w:val="left" w:leader="none"/>
        </w:tabs>
        <w:spacing w:line="240" w:lineRule="auto" w:before="276" w:after="0"/>
        <w:ind w:left="2162" w:right="0" w:hanging="1080"/>
        <w:jc w:val="left"/>
      </w:pPr>
      <w:r>
        <w:rPr/>
        <w:t>Onboarding</w:t>
      </w:r>
      <w:r>
        <w:rPr>
          <w:spacing w:val="-2"/>
        </w:rPr>
        <w:t> </w:t>
      </w:r>
      <w:r>
        <w:rPr/>
        <w:t>to</w:t>
      </w:r>
      <w:r>
        <w:rPr>
          <w:spacing w:val="-1"/>
        </w:rPr>
        <w:t> </w:t>
      </w:r>
      <w:r>
        <w:rPr/>
        <w:t>the Reconciliation</w:t>
      </w:r>
      <w:r>
        <w:rPr>
          <w:spacing w:val="-1"/>
        </w:rPr>
        <w:t> </w:t>
      </w:r>
      <w:r>
        <w:rPr/>
        <w:t>and</w:t>
      </w:r>
      <w:r>
        <w:rPr>
          <w:spacing w:val="-1"/>
        </w:rPr>
        <w:t> </w:t>
      </w:r>
      <w:r>
        <w:rPr/>
        <w:t>Settlement </w:t>
      </w:r>
      <w:r>
        <w:rPr>
          <w:spacing w:val="-2"/>
        </w:rPr>
        <w:t>Platform</w:t>
      </w:r>
    </w:p>
    <w:p>
      <w:pPr>
        <w:pStyle w:val="BodyText"/>
        <w:rPr>
          <w:rFonts w:ascii="Arial"/>
          <w:b/>
        </w:rPr>
      </w:pPr>
    </w:p>
    <w:p>
      <w:pPr>
        <w:pStyle w:val="BodyText"/>
        <w:spacing w:before="2"/>
        <w:rPr>
          <w:rFonts w:ascii="Arial"/>
          <w:b/>
        </w:rPr>
      </w:pPr>
    </w:p>
    <w:p>
      <w:pPr>
        <w:pStyle w:val="ListParagraph"/>
        <w:numPr>
          <w:ilvl w:val="3"/>
          <w:numId w:val="2"/>
        </w:numPr>
        <w:tabs>
          <w:tab w:pos="1802" w:val="left" w:leader="none"/>
        </w:tabs>
        <w:spacing w:line="360" w:lineRule="auto" w:before="0" w:after="0"/>
        <w:ind w:left="1802" w:right="354" w:hanging="360"/>
        <w:jc w:val="both"/>
        <w:rPr>
          <w:sz w:val="24"/>
        </w:rPr>
      </w:pPr>
      <w:r>
        <w:rPr>
          <w:sz w:val="24"/>
        </w:rPr>
        <w:t>In addition to onboarding on the IPS Switch platform, all participants are required to onboard onto the IRCS system to ensure full participation in the end-to-end transaction lifecycle, including settlement and reporting.</w:t>
      </w:r>
    </w:p>
    <w:p>
      <w:pPr>
        <w:pStyle w:val="BodyText"/>
        <w:spacing w:before="138"/>
      </w:pPr>
    </w:p>
    <w:p>
      <w:pPr>
        <w:pStyle w:val="ListParagraph"/>
        <w:numPr>
          <w:ilvl w:val="3"/>
          <w:numId w:val="2"/>
        </w:numPr>
        <w:tabs>
          <w:tab w:pos="1801" w:val="left" w:leader="none"/>
        </w:tabs>
        <w:spacing w:line="240" w:lineRule="auto" w:before="0" w:after="0"/>
        <w:ind w:left="1801" w:right="0" w:hanging="359"/>
        <w:jc w:val="left"/>
        <w:rPr>
          <w:sz w:val="24"/>
        </w:rPr>
      </w:pPr>
      <w:r>
        <w:rPr>
          <w:sz w:val="24"/>
        </w:rPr>
        <w:t>The</w:t>
      </w:r>
      <w:r>
        <w:rPr>
          <w:spacing w:val="-1"/>
          <w:sz w:val="24"/>
        </w:rPr>
        <w:t> </w:t>
      </w:r>
      <w:r>
        <w:rPr>
          <w:sz w:val="24"/>
        </w:rPr>
        <w:t>onboarding</w:t>
      </w:r>
      <w:r>
        <w:rPr>
          <w:spacing w:val="-1"/>
          <w:sz w:val="24"/>
        </w:rPr>
        <w:t> </w:t>
      </w:r>
      <w:r>
        <w:rPr>
          <w:sz w:val="24"/>
        </w:rPr>
        <w:t>process</w:t>
      </w:r>
      <w:r>
        <w:rPr>
          <w:spacing w:val="-1"/>
          <w:sz w:val="24"/>
        </w:rPr>
        <w:t> </w:t>
      </w:r>
      <w:r>
        <w:rPr>
          <w:spacing w:val="-2"/>
          <w:sz w:val="24"/>
        </w:rPr>
        <w:t>includes:</w:t>
      </w:r>
    </w:p>
    <w:p>
      <w:pPr>
        <w:pStyle w:val="ListParagraph"/>
        <w:numPr>
          <w:ilvl w:val="4"/>
          <w:numId w:val="2"/>
        </w:numPr>
        <w:tabs>
          <w:tab w:pos="2522" w:val="left" w:leader="none"/>
        </w:tabs>
        <w:spacing w:line="240" w:lineRule="auto" w:before="137" w:after="0"/>
        <w:ind w:left="2522" w:right="0" w:hanging="480"/>
        <w:jc w:val="left"/>
        <w:rPr>
          <w:sz w:val="24"/>
        </w:rPr>
      </w:pPr>
      <w:r>
        <w:rPr>
          <w:sz w:val="24"/>
        </w:rPr>
        <w:t>Issuance</w:t>
      </w:r>
      <w:r>
        <w:rPr>
          <w:spacing w:val="-2"/>
          <w:sz w:val="24"/>
        </w:rPr>
        <w:t> </w:t>
      </w:r>
      <w:r>
        <w:rPr>
          <w:sz w:val="24"/>
        </w:rPr>
        <w:t>of</w:t>
      </w:r>
      <w:r>
        <w:rPr>
          <w:spacing w:val="-2"/>
          <w:sz w:val="24"/>
        </w:rPr>
        <w:t> </w:t>
      </w:r>
      <w:r>
        <w:rPr>
          <w:sz w:val="24"/>
        </w:rPr>
        <w:t>Participant</w:t>
      </w:r>
      <w:r>
        <w:rPr>
          <w:spacing w:val="-2"/>
          <w:sz w:val="24"/>
        </w:rPr>
        <w:t> </w:t>
      </w:r>
      <w:r>
        <w:rPr>
          <w:sz w:val="24"/>
        </w:rPr>
        <w:t>Identification</w:t>
      </w:r>
      <w:r>
        <w:rPr>
          <w:spacing w:val="-1"/>
          <w:sz w:val="24"/>
        </w:rPr>
        <w:t> </w:t>
      </w:r>
      <w:r>
        <w:rPr>
          <w:sz w:val="24"/>
        </w:rPr>
        <w:t>Codes</w:t>
      </w:r>
      <w:r>
        <w:rPr>
          <w:spacing w:val="-1"/>
          <w:sz w:val="24"/>
        </w:rPr>
        <w:t> </w:t>
      </w:r>
      <w:r>
        <w:rPr>
          <w:spacing w:val="-2"/>
          <w:sz w:val="24"/>
        </w:rPr>
        <w:t>(PICs)</w:t>
      </w:r>
    </w:p>
    <w:p>
      <w:pPr>
        <w:pStyle w:val="ListParagraph"/>
        <w:numPr>
          <w:ilvl w:val="4"/>
          <w:numId w:val="2"/>
        </w:numPr>
        <w:tabs>
          <w:tab w:pos="2522" w:val="left" w:leader="none"/>
        </w:tabs>
        <w:spacing w:line="240" w:lineRule="auto" w:before="137" w:after="0"/>
        <w:ind w:left="2522" w:right="0" w:hanging="533"/>
        <w:jc w:val="left"/>
        <w:rPr>
          <w:sz w:val="24"/>
        </w:rPr>
      </w:pPr>
      <w:r>
        <w:rPr>
          <w:sz w:val="24"/>
        </w:rPr>
        <w:t>Setup</w:t>
      </w:r>
      <w:r>
        <w:rPr>
          <w:spacing w:val="-4"/>
          <w:sz w:val="24"/>
        </w:rPr>
        <w:t> </w:t>
      </w:r>
      <w:r>
        <w:rPr>
          <w:sz w:val="24"/>
        </w:rPr>
        <w:t>and</w:t>
      </w:r>
      <w:r>
        <w:rPr>
          <w:spacing w:val="-1"/>
          <w:sz w:val="24"/>
        </w:rPr>
        <w:t> </w:t>
      </w:r>
      <w:r>
        <w:rPr>
          <w:sz w:val="24"/>
        </w:rPr>
        <w:t>configuration</w:t>
      </w:r>
      <w:r>
        <w:rPr>
          <w:spacing w:val="-1"/>
          <w:sz w:val="24"/>
        </w:rPr>
        <w:t> </w:t>
      </w:r>
      <w:r>
        <w:rPr>
          <w:sz w:val="24"/>
        </w:rPr>
        <w:t>of</w:t>
      </w:r>
      <w:r>
        <w:rPr>
          <w:spacing w:val="-2"/>
          <w:sz w:val="24"/>
        </w:rPr>
        <w:t> </w:t>
      </w:r>
      <w:r>
        <w:rPr>
          <w:sz w:val="24"/>
        </w:rPr>
        <w:t>settlement</w:t>
      </w:r>
      <w:r>
        <w:rPr>
          <w:spacing w:val="-2"/>
          <w:sz w:val="24"/>
        </w:rPr>
        <w:t> </w:t>
      </w:r>
      <w:r>
        <w:rPr>
          <w:sz w:val="24"/>
        </w:rPr>
        <w:t>accounts</w:t>
      </w:r>
      <w:r>
        <w:rPr>
          <w:spacing w:val="-1"/>
          <w:sz w:val="24"/>
        </w:rPr>
        <w:t> </w:t>
      </w:r>
      <w:r>
        <w:rPr>
          <w:sz w:val="24"/>
        </w:rPr>
        <w:t>(direct</w:t>
      </w:r>
      <w:r>
        <w:rPr>
          <w:spacing w:val="-2"/>
          <w:sz w:val="24"/>
        </w:rPr>
        <w:t> </w:t>
      </w:r>
      <w:r>
        <w:rPr>
          <w:sz w:val="24"/>
        </w:rPr>
        <w:t>or</w:t>
      </w:r>
      <w:r>
        <w:rPr>
          <w:spacing w:val="-1"/>
          <w:sz w:val="24"/>
        </w:rPr>
        <w:t> </w:t>
      </w:r>
      <w:r>
        <w:rPr>
          <w:spacing w:val="-2"/>
          <w:sz w:val="24"/>
        </w:rPr>
        <w:t>sponsored)</w:t>
      </w:r>
    </w:p>
    <w:p>
      <w:pPr>
        <w:pStyle w:val="ListParagraph"/>
        <w:numPr>
          <w:ilvl w:val="4"/>
          <w:numId w:val="2"/>
        </w:numPr>
        <w:tabs>
          <w:tab w:pos="2522" w:val="left" w:leader="none"/>
        </w:tabs>
        <w:spacing w:line="240" w:lineRule="auto" w:before="137" w:after="0"/>
        <w:ind w:left="2522" w:right="0" w:hanging="586"/>
        <w:jc w:val="left"/>
        <w:rPr>
          <w:sz w:val="24"/>
        </w:rPr>
      </w:pPr>
      <w:r>
        <w:rPr>
          <w:sz w:val="24"/>
        </w:rPr>
        <w:t>User</w:t>
      </w:r>
      <w:r>
        <w:rPr>
          <w:spacing w:val="-2"/>
          <w:sz w:val="24"/>
        </w:rPr>
        <w:t> </w:t>
      </w:r>
      <w:r>
        <w:rPr>
          <w:sz w:val="24"/>
        </w:rPr>
        <w:t>creation</w:t>
      </w:r>
      <w:r>
        <w:rPr>
          <w:spacing w:val="-1"/>
          <w:sz w:val="24"/>
        </w:rPr>
        <w:t> </w:t>
      </w:r>
      <w:r>
        <w:rPr>
          <w:sz w:val="24"/>
        </w:rPr>
        <w:t>and</w:t>
      </w:r>
      <w:r>
        <w:rPr>
          <w:spacing w:val="-2"/>
          <w:sz w:val="24"/>
        </w:rPr>
        <w:t> </w:t>
      </w:r>
      <w:r>
        <w:rPr>
          <w:sz w:val="24"/>
        </w:rPr>
        <w:t>permission</w:t>
      </w:r>
      <w:r>
        <w:rPr>
          <w:spacing w:val="-1"/>
          <w:sz w:val="24"/>
        </w:rPr>
        <w:t> </w:t>
      </w:r>
      <w:r>
        <w:rPr>
          <w:sz w:val="24"/>
        </w:rPr>
        <w:t>assignment</w:t>
      </w:r>
      <w:r>
        <w:rPr>
          <w:spacing w:val="-3"/>
          <w:sz w:val="24"/>
        </w:rPr>
        <w:t> </w:t>
      </w:r>
      <w:r>
        <w:rPr>
          <w:sz w:val="24"/>
        </w:rPr>
        <w:t>on</w:t>
      </w:r>
      <w:r>
        <w:rPr>
          <w:spacing w:val="-1"/>
          <w:sz w:val="24"/>
        </w:rPr>
        <w:t> </w:t>
      </w:r>
      <w:r>
        <w:rPr>
          <w:sz w:val="24"/>
        </w:rPr>
        <w:t>the</w:t>
      </w:r>
      <w:r>
        <w:rPr>
          <w:spacing w:val="-1"/>
          <w:sz w:val="24"/>
        </w:rPr>
        <w:t> </w:t>
      </w:r>
      <w:r>
        <w:rPr>
          <w:spacing w:val="-4"/>
          <w:sz w:val="24"/>
        </w:rPr>
        <w:t>IRCS</w:t>
      </w:r>
    </w:p>
    <w:p>
      <w:pPr>
        <w:pStyle w:val="ListParagraph"/>
        <w:numPr>
          <w:ilvl w:val="4"/>
          <w:numId w:val="2"/>
        </w:numPr>
        <w:tabs>
          <w:tab w:pos="2522" w:val="left" w:leader="none"/>
        </w:tabs>
        <w:spacing w:line="240" w:lineRule="auto" w:before="137" w:after="0"/>
        <w:ind w:left="2522" w:right="0" w:hanging="600"/>
        <w:jc w:val="left"/>
        <w:rPr>
          <w:sz w:val="24"/>
        </w:rPr>
      </w:pPr>
      <w:r>
        <w:rPr>
          <w:sz w:val="24"/>
        </w:rPr>
        <w:t>Connectivity</w:t>
      </w:r>
      <w:r>
        <w:rPr>
          <w:spacing w:val="-3"/>
          <w:sz w:val="24"/>
        </w:rPr>
        <w:t> </w:t>
      </w:r>
      <w:r>
        <w:rPr>
          <w:sz w:val="24"/>
        </w:rPr>
        <w:t>and</w:t>
      </w:r>
      <w:r>
        <w:rPr>
          <w:spacing w:val="-1"/>
          <w:sz w:val="24"/>
        </w:rPr>
        <w:t> </w:t>
      </w:r>
      <w:r>
        <w:rPr>
          <w:sz w:val="24"/>
        </w:rPr>
        <w:t>file</w:t>
      </w:r>
      <w:r>
        <w:rPr>
          <w:spacing w:val="-1"/>
          <w:sz w:val="24"/>
        </w:rPr>
        <w:t> </w:t>
      </w:r>
      <w:r>
        <w:rPr>
          <w:sz w:val="24"/>
        </w:rPr>
        <w:t>exchange</w:t>
      </w:r>
      <w:r>
        <w:rPr>
          <w:spacing w:val="-2"/>
          <w:sz w:val="24"/>
        </w:rPr>
        <w:t> </w:t>
      </w:r>
      <w:r>
        <w:rPr>
          <w:sz w:val="24"/>
        </w:rPr>
        <w:t>configuration</w:t>
      </w:r>
      <w:r>
        <w:rPr>
          <w:spacing w:val="-1"/>
          <w:sz w:val="24"/>
        </w:rPr>
        <w:t> </w:t>
      </w:r>
      <w:r>
        <w:rPr>
          <w:sz w:val="24"/>
        </w:rPr>
        <w:t>(e.g.,</w:t>
      </w:r>
      <w:r>
        <w:rPr>
          <w:spacing w:val="-1"/>
          <w:sz w:val="24"/>
        </w:rPr>
        <w:t> </w:t>
      </w:r>
      <w:r>
        <w:rPr>
          <w:spacing w:val="-2"/>
          <w:sz w:val="24"/>
        </w:rPr>
        <w:t>FTP/SFTP)</w:t>
      </w:r>
    </w:p>
    <w:p>
      <w:pPr>
        <w:pStyle w:val="BodyText"/>
      </w:pPr>
    </w:p>
    <w:p>
      <w:pPr>
        <w:pStyle w:val="BodyText"/>
        <w:spacing w:before="2"/>
      </w:pPr>
    </w:p>
    <w:p>
      <w:pPr>
        <w:pStyle w:val="ListParagraph"/>
        <w:numPr>
          <w:ilvl w:val="3"/>
          <w:numId w:val="2"/>
        </w:numPr>
        <w:tabs>
          <w:tab w:pos="1802" w:val="left" w:leader="none"/>
        </w:tabs>
        <w:spacing w:line="360" w:lineRule="auto" w:before="0" w:after="0"/>
        <w:ind w:left="1802" w:right="356" w:hanging="360"/>
        <w:jc w:val="both"/>
        <w:rPr>
          <w:sz w:val="24"/>
        </w:rPr>
      </w:pPr>
      <w:r>
        <w:rPr>
          <w:sz w:val="24"/>
        </w:rPr>
        <w:t>The IPS Operator is responsible for managing and facilitating the onboarding process in accordance with system and security protocols. Only upon completion of</w:t>
      </w:r>
      <w:r>
        <w:rPr>
          <w:spacing w:val="-4"/>
          <w:sz w:val="24"/>
        </w:rPr>
        <w:t> </w:t>
      </w:r>
      <w:r>
        <w:rPr>
          <w:sz w:val="24"/>
        </w:rPr>
        <w:t>onboarding</w:t>
      </w:r>
      <w:r>
        <w:rPr>
          <w:spacing w:val="-4"/>
          <w:sz w:val="24"/>
        </w:rPr>
        <w:t> </w:t>
      </w:r>
      <w:r>
        <w:rPr>
          <w:sz w:val="24"/>
        </w:rPr>
        <w:t>to</w:t>
      </w:r>
      <w:r>
        <w:rPr>
          <w:spacing w:val="-4"/>
          <w:sz w:val="24"/>
        </w:rPr>
        <w:t> </w:t>
      </w:r>
      <w:r>
        <w:rPr>
          <w:sz w:val="24"/>
        </w:rPr>
        <w:t>both</w:t>
      </w:r>
      <w:r>
        <w:rPr>
          <w:spacing w:val="-4"/>
          <w:sz w:val="24"/>
        </w:rPr>
        <w:t> </w:t>
      </w:r>
      <w:r>
        <w:rPr>
          <w:sz w:val="24"/>
        </w:rPr>
        <w:t>the</w:t>
      </w:r>
      <w:r>
        <w:rPr>
          <w:spacing w:val="-4"/>
          <w:sz w:val="24"/>
        </w:rPr>
        <w:t> </w:t>
      </w:r>
      <w:r>
        <w:rPr>
          <w:sz w:val="24"/>
        </w:rPr>
        <w:t>switching</w:t>
      </w:r>
      <w:r>
        <w:rPr>
          <w:spacing w:val="-4"/>
          <w:sz w:val="24"/>
        </w:rPr>
        <w:t> </w:t>
      </w:r>
      <w:r>
        <w:rPr>
          <w:sz w:val="24"/>
        </w:rPr>
        <w:t>and</w:t>
      </w:r>
      <w:r>
        <w:rPr>
          <w:spacing w:val="-4"/>
          <w:sz w:val="24"/>
        </w:rPr>
        <w:t> </w:t>
      </w:r>
      <w:r>
        <w:rPr>
          <w:sz w:val="24"/>
        </w:rPr>
        <w:t>settlement</w:t>
      </w:r>
      <w:r>
        <w:rPr>
          <w:spacing w:val="-4"/>
          <w:sz w:val="24"/>
        </w:rPr>
        <w:t> </w:t>
      </w:r>
      <w:r>
        <w:rPr>
          <w:sz w:val="24"/>
        </w:rPr>
        <w:t>platforms</w:t>
      </w:r>
      <w:r>
        <w:rPr>
          <w:spacing w:val="-4"/>
          <w:sz w:val="24"/>
        </w:rPr>
        <w:t> </w:t>
      </w:r>
      <w:r>
        <w:rPr>
          <w:sz w:val="24"/>
        </w:rPr>
        <w:t>may</w:t>
      </w:r>
      <w:r>
        <w:rPr>
          <w:spacing w:val="-4"/>
          <w:sz w:val="24"/>
        </w:rPr>
        <w:t> </w:t>
      </w:r>
      <w:r>
        <w:rPr>
          <w:sz w:val="24"/>
        </w:rPr>
        <w:t>a</w:t>
      </w:r>
      <w:r>
        <w:rPr>
          <w:spacing w:val="-4"/>
          <w:sz w:val="24"/>
        </w:rPr>
        <w:t> </w:t>
      </w:r>
      <w:r>
        <w:rPr>
          <w:sz w:val="24"/>
        </w:rPr>
        <w:t>participant</w:t>
      </w:r>
      <w:r>
        <w:rPr>
          <w:spacing w:val="-4"/>
          <w:sz w:val="24"/>
        </w:rPr>
        <w:t> </w:t>
      </w:r>
      <w:r>
        <w:rPr>
          <w:sz w:val="24"/>
        </w:rPr>
        <w:t>be considered operationally live within the IPS ecosystem.</w:t>
      </w:r>
    </w:p>
    <w:p>
      <w:pPr>
        <w:pStyle w:val="BodyText"/>
      </w:pPr>
    </w:p>
    <w:p>
      <w:pPr>
        <w:pStyle w:val="BodyText"/>
      </w:pPr>
    </w:p>
    <w:p>
      <w:pPr>
        <w:pStyle w:val="BodyText"/>
      </w:pPr>
    </w:p>
    <w:p>
      <w:pPr>
        <w:pStyle w:val="BodyText"/>
      </w:pPr>
    </w:p>
    <w:p>
      <w:pPr>
        <w:pStyle w:val="BodyText"/>
      </w:pPr>
    </w:p>
    <w:p>
      <w:pPr>
        <w:pStyle w:val="BodyText"/>
      </w:pPr>
    </w:p>
    <w:p>
      <w:pPr>
        <w:pStyle w:val="Heading1"/>
        <w:numPr>
          <w:ilvl w:val="2"/>
          <w:numId w:val="2"/>
        </w:numPr>
        <w:tabs>
          <w:tab w:pos="2162" w:val="left" w:leader="none"/>
        </w:tabs>
        <w:spacing w:line="240" w:lineRule="auto" w:before="0" w:after="0"/>
        <w:ind w:left="2162" w:right="0" w:hanging="1080"/>
        <w:jc w:val="left"/>
      </w:pPr>
      <w:r>
        <w:rPr/>
        <w:t>Participant</w:t>
      </w:r>
      <w:r>
        <w:rPr>
          <w:spacing w:val="-1"/>
        </w:rPr>
        <w:t> </w:t>
      </w:r>
      <w:r>
        <w:rPr>
          <w:spacing w:val="-2"/>
        </w:rPr>
        <w:t>Identification</w:t>
      </w:r>
    </w:p>
    <w:p>
      <w:pPr>
        <w:pStyle w:val="BodyText"/>
        <w:spacing w:before="274"/>
        <w:rPr>
          <w:rFonts w:ascii="Arial"/>
          <w:b/>
        </w:rPr>
      </w:pPr>
    </w:p>
    <w:p>
      <w:pPr>
        <w:pStyle w:val="ListParagraph"/>
        <w:numPr>
          <w:ilvl w:val="3"/>
          <w:numId w:val="2"/>
        </w:numPr>
        <w:tabs>
          <w:tab w:pos="1802" w:val="left" w:leader="none"/>
        </w:tabs>
        <w:spacing w:line="360" w:lineRule="auto" w:before="0" w:after="0"/>
        <w:ind w:left="1802" w:right="354" w:hanging="360"/>
        <w:jc w:val="both"/>
        <w:rPr>
          <w:sz w:val="24"/>
        </w:rPr>
      </w:pPr>
      <w:r>
        <w:rPr>
          <w:sz w:val="24"/>
        </w:rPr>
        <w:t>To ensure accurate routing and settlement, the IPS Operator issues each IPS participant a Participant Identification Code (PIC). The PIC is alphanumeric and formatted as follows:</w:t>
      </w:r>
    </w:p>
    <w:p>
      <w:pPr>
        <w:pStyle w:val="BodyText"/>
        <w:spacing w:before="138"/>
      </w:pPr>
    </w:p>
    <w:p>
      <w:pPr>
        <w:pStyle w:val="ListParagraph"/>
        <w:numPr>
          <w:ilvl w:val="4"/>
          <w:numId w:val="2"/>
        </w:numPr>
        <w:tabs>
          <w:tab w:pos="2162" w:val="left" w:leader="none"/>
        </w:tabs>
        <w:spacing w:line="240" w:lineRule="auto" w:before="0" w:after="0"/>
        <w:ind w:left="2162" w:right="0" w:hanging="480"/>
        <w:jc w:val="left"/>
        <w:rPr>
          <w:sz w:val="24"/>
        </w:rPr>
      </w:pPr>
      <w:r>
        <w:rPr>
          <w:sz w:val="24"/>
        </w:rPr>
        <w:t>First</w:t>
      </w:r>
      <w:r>
        <w:rPr>
          <w:spacing w:val="-2"/>
          <w:sz w:val="24"/>
        </w:rPr>
        <w:t> </w:t>
      </w:r>
      <w:r>
        <w:rPr>
          <w:sz w:val="24"/>
        </w:rPr>
        <w:t>4</w:t>
      </w:r>
      <w:r>
        <w:rPr>
          <w:spacing w:val="-1"/>
          <w:sz w:val="24"/>
        </w:rPr>
        <w:t> </w:t>
      </w:r>
      <w:r>
        <w:rPr>
          <w:sz w:val="24"/>
        </w:rPr>
        <w:t>characters:</w:t>
      </w:r>
      <w:r>
        <w:rPr>
          <w:spacing w:val="-1"/>
          <w:sz w:val="24"/>
        </w:rPr>
        <w:t> </w:t>
      </w:r>
      <w:r>
        <w:rPr>
          <w:sz w:val="24"/>
        </w:rPr>
        <w:t>BIC</w:t>
      </w:r>
      <w:r>
        <w:rPr>
          <w:spacing w:val="-1"/>
          <w:sz w:val="24"/>
        </w:rPr>
        <w:t> </w:t>
      </w:r>
      <w:r>
        <w:rPr>
          <w:sz w:val="24"/>
        </w:rPr>
        <w:t>name</w:t>
      </w:r>
      <w:r>
        <w:rPr>
          <w:spacing w:val="-1"/>
          <w:sz w:val="24"/>
        </w:rPr>
        <w:t> </w:t>
      </w:r>
      <w:r>
        <w:rPr>
          <w:sz w:val="24"/>
        </w:rPr>
        <w:t>(letters </w:t>
      </w:r>
      <w:r>
        <w:rPr>
          <w:spacing w:val="-2"/>
          <w:sz w:val="24"/>
        </w:rPr>
        <w:t>only)</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162" w:val="left" w:leader="none"/>
        </w:tabs>
        <w:spacing w:line="240" w:lineRule="auto" w:before="1" w:after="0"/>
        <w:ind w:left="2162" w:right="0" w:hanging="533"/>
        <w:jc w:val="left"/>
        <w:rPr>
          <w:sz w:val="24"/>
        </w:rPr>
      </w:pPr>
      <w:r>
        <w:rPr>
          <w:sz w:val="24"/>
        </w:rPr>
        <w:t>Fifth</w:t>
      </w:r>
      <w:r>
        <w:rPr>
          <w:spacing w:val="-1"/>
          <w:sz w:val="24"/>
        </w:rPr>
        <w:t> </w:t>
      </w:r>
      <w:r>
        <w:rPr>
          <w:sz w:val="24"/>
        </w:rPr>
        <w:t>character:</w:t>
      </w:r>
      <w:r>
        <w:rPr>
          <w:spacing w:val="-1"/>
          <w:sz w:val="24"/>
        </w:rPr>
        <w:t> </w:t>
      </w:r>
      <w:r>
        <w:rPr>
          <w:sz w:val="24"/>
        </w:rPr>
        <w:t>Identifier</w:t>
      </w:r>
      <w:r>
        <w:rPr>
          <w:spacing w:val="-1"/>
          <w:sz w:val="24"/>
        </w:rPr>
        <w:t> </w:t>
      </w:r>
      <w:r>
        <w:rPr>
          <w:sz w:val="24"/>
        </w:rPr>
        <w:t>(0 for</w:t>
      </w:r>
      <w:r>
        <w:rPr>
          <w:spacing w:val="-1"/>
          <w:sz w:val="24"/>
        </w:rPr>
        <w:t> </w:t>
      </w:r>
      <w:r>
        <w:rPr>
          <w:sz w:val="24"/>
        </w:rPr>
        <w:t>banks,</w:t>
      </w:r>
      <w:r>
        <w:rPr>
          <w:spacing w:val="-1"/>
          <w:sz w:val="24"/>
        </w:rPr>
        <w:t> </w:t>
      </w:r>
      <w:r>
        <w:rPr>
          <w:sz w:val="24"/>
        </w:rPr>
        <w:t>1</w:t>
      </w:r>
      <w:r>
        <w:rPr>
          <w:spacing w:val="-1"/>
          <w:sz w:val="24"/>
        </w:rPr>
        <w:t> </w:t>
      </w:r>
      <w:r>
        <w:rPr>
          <w:sz w:val="24"/>
        </w:rPr>
        <w:t>for non-</w:t>
      </w:r>
      <w:r>
        <w:rPr>
          <w:spacing w:val="-2"/>
          <w:sz w:val="24"/>
        </w:rPr>
        <w:t>banks)</w:t>
      </w:r>
    </w:p>
    <w:p>
      <w:pPr>
        <w:pStyle w:val="ListParagraph"/>
        <w:numPr>
          <w:ilvl w:val="4"/>
          <w:numId w:val="2"/>
        </w:numPr>
        <w:tabs>
          <w:tab w:pos="2162" w:val="left" w:leader="none"/>
        </w:tabs>
        <w:spacing w:line="240" w:lineRule="auto" w:before="136" w:after="0"/>
        <w:ind w:left="2162" w:right="0" w:hanging="586"/>
        <w:jc w:val="left"/>
        <w:rPr>
          <w:sz w:val="24"/>
        </w:rPr>
      </w:pPr>
      <w:r>
        <w:rPr>
          <w:sz w:val="24"/>
        </w:rPr>
        <w:t>Last</w:t>
      </w:r>
      <w:r>
        <w:rPr>
          <w:spacing w:val="-2"/>
          <w:sz w:val="24"/>
        </w:rPr>
        <w:t> </w:t>
      </w:r>
      <w:r>
        <w:rPr>
          <w:sz w:val="24"/>
        </w:rPr>
        <w:t>6</w:t>
      </w:r>
      <w:r>
        <w:rPr>
          <w:spacing w:val="-1"/>
          <w:sz w:val="24"/>
        </w:rPr>
        <w:t> </w:t>
      </w:r>
      <w:r>
        <w:rPr>
          <w:sz w:val="24"/>
        </w:rPr>
        <w:t>characters:</w:t>
      </w:r>
      <w:r>
        <w:rPr>
          <w:spacing w:val="-2"/>
          <w:sz w:val="24"/>
        </w:rPr>
        <w:t> </w:t>
      </w:r>
      <w:r>
        <w:rPr>
          <w:sz w:val="24"/>
        </w:rPr>
        <w:t>Unique</w:t>
      </w:r>
      <w:r>
        <w:rPr>
          <w:spacing w:val="-1"/>
          <w:sz w:val="24"/>
        </w:rPr>
        <w:t> </w:t>
      </w:r>
      <w:r>
        <w:rPr>
          <w:sz w:val="24"/>
        </w:rPr>
        <w:t>numeric </w:t>
      </w:r>
      <w:r>
        <w:rPr>
          <w:spacing w:val="-4"/>
          <w:sz w:val="24"/>
        </w:rPr>
        <w:t>code</w:t>
      </w:r>
    </w:p>
    <w:p>
      <w:pPr>
        <w:pStyle w:val="BodyText"/>
      </w:pPr>
    </w:p>
    <w:p>
      <w:pPr>
        <w:pStyle w:val="BodyText"/>
        <w:spacing w:before="3"/>
      </w:pPr>
    </w:p>
    <w:p>
      <w:pPr>
        <w:pStyle w:val="ListParagraph"/>
        <w:numPr>
          <w:ilvl w:val="3"/>
          <w:numId w:val="2"/>
        </w:numPr>
        <w:tabs>
          <w:tab w:pos="1802" w:val="left" w:leader="none"/>
        </w:tabs>
        <w:spacing w:line="360" w:lineRule="auto" w:before="0" w:after="0"/>
        <w:ind w:left="1802" w:right="354" w:hanging="360"/>
        <w:jc w:val="both"/>
        <w:rPr>
          <w:sz w:val="24"/>
        </w:rPr>
      </w:pPr>
      <w:r>
        <w:rPr>
          <w:sz w:val="24"/>
        </w:rPr>
        <w:t>For</w:t>
      </w:r>
      <w:r>
        <w:rPr>
          <w:spacing w:val="-16"/>
          <w:sz w:val="24"/>
        </w:rPr>
        <w:t> </w:t>
      </w:r>
      <w:r>
        <w:rPr>
          <w:sz w:val="24"/>
        </w:rPr>
        <w:t>settlement</w:t>
      </w:r>
      <w:r>
        <w:rPr>
          <w:spacing w:val="-16"/>
          <w:sz w:val="24"/>
        </w:rPr>
        <w:t> </w:t>
      </w:r>
      <w:r>
        <w:rPr>
          <w:sz w:val="24"/>
        </w:rPr>
        <w:t>purposes,</w:t>
      </w:r>
      <w:r>
        <w:rPr>
          <w:spacing w:val="-16"/>
          <w:sz w:val="24"/>
        </w:rPr>
        <w:t> </w:t>
      </w:r>
      <w:r>
        <w:rPr>
          <w:sz w:val="24"/>
        </w:rPr>
        <w:t>these</w:t>
      </w:r>
      <w:r>
        <w:rPr>
          <w:spacing w:val="-16"/>
          <w:sz w:val="24"/>
        </w:rPr>
        <w:t> </w:t>
      </w:r>
      <w:r>
        <w:rPr>
          <w:sz w:val="24"/>
        </w:rPr>
        <w:t>PICs</w:t>
      </w:r>
      <w:r>
        <w:rPr>
          <w:spacing w:val="-16"/>
          <w:sz w:val="24"/>
        </w:rPr>
        <w:t> </w:t>
      </w:r>
      <w:r>
        <w:rPr>
          <w:sz w:val="24"/>
        </w:rPr>
        <w:t>are</w:t>
      </w:r>
      <w:r>
        <w:rPr>
          <w:spacing w:val="-16"/>
          <w:sz w:val="24"/>
        </w:rPr>
        <w:t> </w:t>
      </w:r>
      <w:r>
        <w:rPr>
          <w:sz w:val="24"/>
        </w:rPr>
        <w:t>matched</w:t>
      </w:r>
      <w:r>
        <w:rPr>
          <w:spacing w:val="-16"/>
          <w:sz w:val="24"/>
        </w:rPr>
        <w:t> </w:t>
      </w:r>
      <w:r>
        <w:rPr>
          <w:sz w:val="24"/>
        </w:rPr>
        <w:t>to</w:t>
      </w:r>
      <w:r>
        <w:rPr>
          <w:spacing w:val="-16"/>
          <w:sz w:val="24"/>
        </w:rPr>
        <w:t> </w:t>
      </w:r>
      <w:r>
        <w:rPr>
          <w:sz w:val="24"/>
        </w:rPr>
        <w:t>the</w:t>
      </w:r>
      <w:r>
        <w:rPr>
          <w:spacing w:val="-16"/>
          <w:sz w:val="24"/>
        </w:rPr>
        <w:t> </w:t>
      </w:r>
      <w:r>
        <w:rPr>
          <w:sz w:val="24"/>
        </w:rPr>
        <w:t>participant’s</w:t>
      </w:r>
      <w:r>
        <w:rPr>
          <w:spacing w:val="-16"/>
          <w:sz w:val="24"/>
        </w:rPr>
        <w:t> </w:t>
      </w:r>
      <w:r>
        <w:rPr>
          <w:sz w:val="24"/>
        </w:rPr>
        <w:t>SWIFT</w:t>
      </w:r>
      <w:r>
        <w:rPr>
          <w:spacing w:val="-16"/>
          <w:sz w:val="24"/>
        </w:rPr>
        <w:t> </w:t>
      </w:r>
      <w:r>
        <w:rPr>
          <w:sz w:val="24"/>
        </w:rPr>
        <w:t>code, which</w:t>
      </w:r>
      <w:r>
        <w:rPr>
          <w:spacing w:val="-9"/>
          <w:sz w:val="24"/>
        </w:rPr>
        <w:t> </w:t>
      </w:r>
      <w:r>
        <w:rPr>
          <w:sz w:val="24"/>
        </w:rPr>
        <w:t>will</w:t>
      </w:r>
      <w:r>
        <w:rPr>
          <w:spacing w:val="-9"/>
          <w:sz w:val="24"/>
        </w:rPr>
        <w:t> </w:t>
      </w:r>
      <w:r>
        <w:rPr>
          <w:sz w:val="24"/>
        </w:rPr>
        <w:t>be</w:t>
      </w:r>
      <w:r>
        <w:rPr>
          <w:spacing w:val="-9"/>
          <w:sz w:val="24"/>
        </w:rPr>
        <w:t> </w:t>
      </w:r>
      <w:r>
        <w:rPr>
          <w:sz w:val="24"/>
        </w:rPr>
        <w:t>used</w:t>
      </w:r>
      <w:r>
        <w:rPr>
          <w:spacing w:val="-9"/>
          <w:sz w:val="24"/>
        </w:rPr>
        <w:t> </w:t>
      </w:r>
      <w:r>
        <w:rPr>
          <w:sz w:val="24"/>
        </w:rPr>
        <w:t>in</w:t>
      </w:r>
      <w:r>
        <w:rPr>
          <w:spacing w:val="-9"/>
          <w:sz w:val="24"/>
        </w:rPr>
        <w:t> </w:t>
      </w:r>
      <w:r>
        <w:rPr>
          <w:sz w:val="24"/>
        </w:rPr>
        <w:t>the</w:t>
      </w:r>
      <w:r>
        <w:rPr>
          <w:spacing w:val="-9"/>
          <w:sz w:val="24"/>
        </w:rPr>
        <w:t> </w:t>
      </w:r>
      <w:r>
        <w:rPr>
          <w:sz w:val="24"/>
        </w:rPr>
        <w:t>Multilateral</w:t>
      </w:r>
      <w:r>
        <w:rPr>
          <w:spacing w:val="-9"/>
          <w:sz w:val="24"/>
        </w:rPr>
        <w:t> </w:t>
      </w:r>
      <w:r>
        <w:rPr>
          <w:sz w:val="24"/>
        </w:rPr>
        <w:t>Net</w:t>
      </w:r>
      <w:r>
        <w:rPr>
          <w:spacing w:val="-9"/>
          <w:sz w:val="24"/>
        </w:rPr>
        <w:t> </w:t>
      </w:r>
      <w:r>
        <w:rPr>
          <w:sz w:val="24"/>
        </w:rPr>
        <w:t>Settlement</w:t>
      </w:r>
      <w:r>
        <w:rPr>
          <w:spacing w:val="-9"/>
          <w:sz w:val="24"/>
        </w:rPr>
        <w:t> </w:t>
      </w:r>
      <w:r>
        <w:rPr>
          <w:sz w:val="24"/>
        </w:rPr>
        <w:t>Batch</w:t>
      </w:r>
      <w:r>
        <w:rPr>
          <w:spacing w:val="-9"/>
          <w:sz w:val="24"/>
        </w:rPr>
        <w:t> </w:t>
      </w:r>
      <w:r>
        <w:rPr>
          <w:sz w:val="24"/>
        </w:rPr>
        <w:t>(MNSB)</w:t>
      </w:r>
      <w:r>
        <w:rPr>
          <w:spacing w:val="-9"/>
          <w:sz w:val="24"/>
        </w:rPr>
        <w:t> </w:t>
      </w:r>
      <w:r>
        <w:rPr>
          <w:sz w:val="24"/>
        </w:rPr>
        <w:t>file</w:t>
      </w:r>
      <w:r>
        <w:rPr>
          <w:spacing w:val="-9"/>
          <w:sz w:val="24"/>
        </w:rPr>
        <w:t> </w:t>
      </w:r>
      <w:r>
        <w:rPr>
          <w:sz w:val="24"/>
        </w:rPr>
        <w:t>generation. While participants are not required to have BIC codes unless they are direct settlement participants, all participants are identifiable in the IRCS regardless of their</w:t>
      </w:r>
      <w:r>
        <w:rPr>
          <w:spacing w:val="-8"/>
          <w:sz w:val="24"/>
        </w:rPr>
        <w:t> </w:t>
      </w:r>
      <w:r>
        <w:rPr>
          <w:sz w:val="24"/>
        </w:rPr>
        <w:t>tier</w:t>
      </w:r>
      <w:r>
        <w:rPr>
          <w:spacing w:val="-8"/>
          <w:sz w:val="24"/>
        </w:rPr>
        <w:t> </w:t>
      </w:r>
      <w:r>
        <w:rPr>
          <w:sz w:val="24"/>
        </w:rPr>
        <w:t>(i.e.,</w:t>
      </w:r>
      <w:r>
        <w:rPr>
          <w:spacing w:val="-8"/>
          <w:sz w:val="24"/>
        </w:rPr>
        <w:t> </w:t>
      </w:r>
      <w:r>
        <w:rPr>
          <w:sz w:val="24"/>
        </w:rPr>
        <w:t>direct</w:t>
      </w:r>
      <w:r>
        <w:rPr>
          <w:spacing w:val="-8"/>
          <w:sz w:val="24"/>
        </w:rPr>
        <w:t> </w:t>
      </w:r>
      <w:r>
        <w:rPr>
          <w:sz w:val="24"/>
        </w:rPr>
        <w:t>or</w:t>
      </w:r>
      <w:r>
        <w:rPr>
          <w:spacing w:val="-8"/>
          <w:sz w:val="24"/>
        </w:rPr>
        <w:t> </w:t>
      </w:r>
      <w:r>
        <w:rPr>
          <w:sz w:val="24"/>
        </w:rPr>
        <w:t>indirect).</w:t>
      </w:r>
      <w:r>
        <w:rPr>
          <w:spacing w:val="-8"/>
          <w:sz w:val="24"/>
        </w:rPr>
        <w:t> </w:t>
      </w:r>
      <w:r>
        <w:rPr>
          <w:sz w:val="24"/>
        </w:rPr>
        <w:t>The</w:t>
      </w:r>
      <w:r>
        <w:rPr>
          <w:spacing w:val="-8"/>
          <w:sz w:val="24"/>
        </w:rPr>
        <w:t> </w:t>
      </w:r>
      <w:r>
        <w:rPr>
          <w:sz w:val="24"/>
        </w:rPr>
        <w:t>IPS</w:t>
      </w:r>
      <w:r>
        <w:rPr>
          <w:spacing w:val="-8"/>
          <w:sz w:val="24"/>
        </w:rPr>
        <w:t> </w:t>
      </w:r>
      <w:r>
        <w:rPr>
          <w:sz w:val="24"/>
        </w:rPr>
        <w:t>Operator</w:t>
      </w:r>
      <w:r>
        <w:rPr>
          <w:spacing w:val="-8"/>
          <w:sz w:val="24"/>
        </w:rPr>
        <w:t> </w:t>
      </w:r>
      <w:r>
        <w:rPr>
          <w:sz w:val="24"/>
        </w:rPr>
        <w:t>is</w:t>
      </w:r>
      <w:r>
        <w:rPr>
          <w:spacing w:val="-8"/>
          <w:sz w:val="24"/>
        </w:rPr>
        <w:t> </w:t>
      </w:r>
      <w:r>
        <w:rPr>
          <w:sz w:val="24"/>
        </w:rPr>
        <w:t>responsible</w:t>
      </w:r>
      <w:r>
        <w:rPr>
          <w:spacing w:val="-8"/>
          <w:sz w:val="24"/>
        </w:rPr>
        <w:t> </w:t>
      </w:r>
      <w:r>
        <w:rPr>
          <w:sz w:val="24"/>
        </w:rPr>
        <w:t>for</w:t>
      </w:r>
      <w:r>
        <w:rPr>
          <w:spacing w:val="-8"/>
          <w:sz w:val="24"/>
        </w:rPr>
        <w:t> </w:t>
      </w:r>
      <w:r>
        <w:rPr>
          <w:sz w:val="24"/>
        </w:rPr>
        <w:t>assigning</w:t>
      </w:r>
      <w:r>
        <w:rPr>
          <w:spacing w:val="-8"/>
          <w:sz w:val="24"/>
        </w:rPr>
        <w:t> </w:t>
      </w:r>
      <w:r>
        <w:rPr>
          <w:sz w:val="24"/>
        </w:rPr>
        <w:t>and maintaining these codes.</w:t>
      </w:r>
    </w:p>
    <w:p>
      <w:pPr>
        <w:pStyle w:val="BodyText"/>
        <w:spacing w:before="139"/>
      </w:pPr>
    </w:p>
    <w:p>
      <w:pPr>
        <w:pStyle w:val="Heading1"/>
        <w:numPr>
          <w:ilvl w:val="2"/>
          <w:numId w:val="2"/>
        </w:numPr>
        <w:tabs>
          <w:tab w:pos="2162" w:val="left" w:leader="none"/>
        </w:tabs>
        <w:spacing w:line="240" w:lineRule="auto" w:before="0" w:after="0"/>
        <w:ind w:left="2162" w:right="0" w:hanging="1080"/>
        <w:jc w:val="left"/>
      </w:pPr>
      <w:r>
        <w:rPr/>
        <w:t>Reconciliation</w:t>
      </w:r>
      <w:r>
        <w:rPr>
          <w:spacing w:val="-1"/>
        </w:rPr>
        <w:t> </w:t>
      </w:r>
      <w:r>
        <w:rPr>
          <w:spacing w:val="-2"/>
        </w:rPr>
        <w:t>Process</w:t>
      </w:r>
    </w:p>
    <w:p>
      <w:pPr>
        <w:pStyle w:val="ListParagraph"/>
        <w:numPr>
          <w:ilvl w:val="3"/>
          <w:numId w:val="2"/>
        </w:numPr>
        <w:tabs>
          <w:tab w:pos="1802" w:val="left" w:leader="none"/>
        </w:tabs>
        <w:spacing w:line="360" w:lineRule="auto" w:before="137" w:after="0"/>
        <w:ind w:left="1802" w:right="355" w:hanging="360"/>
        <w:jc w:val="both"/>
        <w:rPr>
          <w:sz w:val="24"/>
        </w:rPr>
      </w:pPr>
      <w:r>
        <w:rPr>
          <w:sz w:val="24"/>
        </w:rPr>
        <w:t>All completed, deemed, or unsuccessful transactions processed through the IPS Switch are routed to the IRCS for reconciliation. The reconciliation process </w:t>
      </w:r>
      <w:r>
        <w:rPr>
          <w:spacing w:val="-2"/>
          <w:sz w:val="24"/>
        </w:rPr>
        <w:t>involves:</w:t>
      </w:r>
    </w:p>
    <w:p>
      <w:pPr>
        <w:pStyle w:val="ListParagraph"/>
        <w:numPr>
          <w:ilvl w:val="4"/>
          <w:numId w:val="2"/>
        </w:numPr>
        <w:tabs>
          <w:tab w:pos="2162" w:val="left" w:leader="none"/>
        </w:tabs>
        <w:spacing w:line="362" w:lineRule="auto" w:before="0" w:after="0"/>
        <w:ind w:left="2162" w:right="355" w:hanging="480"/>
        <w:jc w:val="both"/>
        <w:rPr>
          <w:sz w:val="24"/>
        </w:rPr>
      </w:pPr>
      <w:r>
        <w:rPr>
          <w:sz w:val="24"/>
        </w:rPr>
        <w:t>Automatic syncing of transaction records between the IPS Switch and the </w:t>
      </w:r>
      <w:r>
        <w:rPr>
          <w:spacing w:val="-2"/>
          <w:sz w:val="24"/>
        </w:rPr>
        <w:t>IRCS.</w:t>
      </w:r>
    </w:p>
    <w:p>
      <w:pPr>
        <w:pStyle w:val="ListParagraph"/>
        <w:numPr>
          <w:ilvl w:val="4"/>
          <w:numId w:val="2"/>
        </w:numPr>
        <w:tabs>
          <w:tab w:pos="2162" w:val="left" w:leader="none"/>
        </w:tabs>
        <w:spacing w:line="273" w:lineRule="exact" w:before="0" w:after="0"/>
        <w:ind w:left="2162" w:right="0" w:hanging="533"/>
        <w:jc w:val="left"/>
        <w:rPr>
          <w:sz w:val="24"/>
        </w:rPr>
      </w:pPr>
      <w:r>
        <w:rPr>
          <w:sz w:val="24"/>
        </w:rPr>
        <w:t>Comparison</w:t>
      </w:r>
      <w:r>
        <w:rPr>
          <w:spacing w:val="-3"/>
          <w:sz w:val="24"/>
        </w:rPr>
        <w:t> </w:t>
      </w:r>
      <w:r>
        <w:rPr>
          <w:sz w:val="24"/>
        </w:rPr>
        <w:t>of</w:t>
      </w:r>
      <w:r>
        <w:rPr>
          <w:spacing w:val="-1"/>
          <w:sz w:val="24"/>
        </w:rPr>
        <w:t> </w:t>
      </w:r>
      <w:r>
        <w:rPr>
          <w:sz w:val="24"/>
        </w:rPr>
        <w:t>raw</w:t>
      </w:r>
      <w:r>
        <w:rPr>
          <w:spacing w:val="-1"/>
          <w:sz w:val="24"/>
        </w:rPr>
        <w:t> </w:t>
      </w:r>
      <w:r>
        <w:rPr>
          <w:sz w:val="24"/>
        </w:rPr>
        <w:t>data files,</w:t>
      </w:r>
      <w:r>
        <w:rPr>
          <w:spacing w:val="-2"/>
          <w:sz w:val="24"/>
        </w:rPr>
        <w:t> </w:t>
      </w:r>
      <w:r>
        <w:rPr>
          <w:sz w:val="24"/>
        </w:rPr>
        <w:t>CBS files,</w:t>
      </w:r>
      <w:r>
        <w:rPr>
          <w:spacing w:val="-2"/>
          <w:sz w:val="24"/>
        </w:rPr>
        <w:t> </w:t>
      </w:r>
      <w:r>
        <w:rPr>
          <w:sz w:val="24"/>
        </w:rPr>
        <w:t>and IPS</w:t>
      </w:r>
      <w:r>
        <w:rPr>
          <w:spacing w:val="-1"/>
          <w:sz w:val="24"/>
        </w:rPr>
        <w:t> </w:t>
      </w:r>
      <w:r>
        <w:rPr>
          <w:sz w:val="24"/>
        </w:rPr>
        <w:t>Switch files</w:t>
      </w:r>
      <w:r>
        <w:rPr>
          <w:spacing w:val="-1"/>
          <w:sz w:val="24"/>
        </w:rPr>
        <w:t> </w:t>
      </w:r>
      <w:r>
        <w:rPr>
          <w:sz w:val="24"/>
        </w:rPr>
        <w:t>by </w:t>
      </w:r>
      <w:r>
        <w:rPr>
          <w:spacing w:val="-2"/>
          <w:sz w:val="24"/>
        </w:rPr>
        <w:t>participants.</w:t>
      </w:r>
    </w:p>
    <w:p>
      <w:pPr>
        <w:pStyle w:val="ListParagraph"/>
        <w:numPr>
          <w:ilvl w:val="4"/>
          <w:numId w:val="2"/>
        </w:numPr>
        <w:tabs>
          <w:tab w:pos="2162" w:val="left" w:leader="none"/>
        </w:tabs>
        <w:spacing w:line="360" w:lineRule="auto" w:before="133" w:after="0"/>
        <w:ind w:left="2162" w:right="355" w:hanging="587"/>
        <w:jc w:val="left"/>
        <w:rPr>
          <w:sz w:val="24"/>
        </w:rPr>
      </w:pPr>
      <w:r>
        <w:rPr>
          <w:sz w:val="24"/>
        </w:rPr>
        <w:t>Identification</w:t>
      </w:r>
      <w:r>
        <w:rPr>
          <w:spacing w:val="-7"/>
          <w:sz w:val="24"/>
        </w:rPr>
        <w:t> </w:t>
      </w:r>
      <w:r>
        <w:rPr>
          <w:sz w:val="24"/>
        </w:rPr>
        <w:t>and</w:t>
      </w:r>
      <w:r>
        <w:rPr>
          <w:spacing w:val="-7"/>
          <w:sz w:val="24"/>
        </w:rPr>
        <w:t> </w:t>
      </w:r>
      <w:r>
        <w:rPr>
          <w:sz w:val="24"/>
        </w:rPr>
        <w:t>resolution</w:t>
      </w:r>
      <w:r>
        <w:rPr>
          <w:spacing w:val="-7"/>
          <w:sz w:val="24"/>
        </w:rPr>
        <w:t> </w:t>
      </w:r>
      <w:r>
        <w:rPr>
          <w:sz w:val="24"/>
        </w:rPr>
        <w:t>of</w:t>
      </w:r>
      <w:r>
        <w:rPr>
          <w:spacing w:val="-7"/>
          <w:sz w:val="24"/>
        </w:rPr>
        <w:t> </w:t>
      </w:r>
      <w:r>
        <w:rPr>
          <w:sz w:val="24"/>
        </w:rPr>
        <w:t>discrepancies</w:t>
      </w:r>
      <w:r>
        <w:rPr>
          <w:spacing w:val="-7"/>
          <w:sz w:val="24"/>
        </w:rPr>
        <w:t> </w:t>
      </w:r>
      <w:r>
        <w:rPr>
          <w:sz w:val="24"/>
        </w:rPr>
        <w:t>by</w:t>
      </w:r>
      <w:r>
        <w:rPr>
          <w:spacing w:val="-7"/>
          <w:sz w:val="24"/>
        </w:rPr>
        <w:t> </w:t>
      </w:r>
      <w:r>
        <w:rPr>
          <w:sz w:val="24"/>
        </w:rPr>
        <w:t>participants</w:t>
      </w:r>
      <w:r>
        <w:rPr>
          <w:spacing w:val="-7"/>
          <w:sz w:val="24"/>
        </w:rPr>
        <w:t> </w:t>
      </w:r>
      <w:r>
        <w:rPr>
          <w:sz w:val="24"/>
        </w:rPr>
        <w:t>via</w:t>
      </w:r>
      <w:r>
        <w:rPr>
          <w:spacing w:val="-7"/>
          <w:sz w:val="24"/>
        </w:rPr>
        <w:t> </w:t>
      </w:r>
      <w:r>
        <w:rPr>
          <w:sz w:val="24"/>
        </w:rPr>
        <w:t>the</w:t>
      </w:r>
      <w:r>
        <w:rPr>
          <w:spacing w:val="-7"/>
          <w:sz w:val="24"/>
        </w:rPr>
        <w:t> </w:t>
      </w:r>
      <w:r>
        <w:rPr>
          <w:sz w:val="24"/>
        </w:rPr>
        <w:t>operations </w:t>
      </w:r>
      <w:r>
        <w:rPr>
          <w:spacing w:val="-2"/>
          <w:sz w:val="24"/>
        </w:rPr>
        <w:t>portal.</w:t>
      </w:r>
    </w:p>
    <w:p>
      <w:pPr>
        <w:pStyle w:val="BodyText"/>
        <w:spacing w:before="140"/>
      </w:pPr>
    </w:p>
    <w:p>
      <w:pPr>
        <w:pStyle w:val="ListParagraph"/>
        <w:numPr>
          <w:ilvl w:val="3"/>
          <w:numId w:val="2"/>
        </w:numPr>
        <w:tabs>
          <w:tab w:pos="1801" w:val="left" w:leader="none"/>
        </w:tabs>
        <w:spacing w:line="240" w:lineRule="auto" w:before="0" w:after="0"/>
        <w:ind w:left="1801" w:right="0" w:hanging="359"/>
        <w:jc w:val="left"/>
        <w:rPr>
          <w:sz w:val="24"/>
        </w:rPr>
      </w:pPr>
      <w:r>
        <w:rPr>
          <w:sz w:val="24"/>
        </w:rPr>
        <w:t>In</w:t>
      </w:r>
      <w:r>
        <w:rPr>
          <w:spacing w:val="-3"/>
          <w:sz w:val="24"/>
        </w:rPr>
        <w:t> </w:t>
      </w:r>
      <w:r>
        <w:rPr>
          <w:sz w:val="24"/>
        </w:rPr>
        <w:t>cases</w:t>
      </w:r>
      <w:r>
        <w:rPr>
          <w:spacing w:val="-2"/>
          <w:sz w:val="24"/>
        </w:rPr>
        <w:t> </w:t>
      </w:r>
      <w:r>
        <w:rPr>
          <w:sz w:val="24"/>
        </w:rPr>
        <w:t>of</w:t>
      </w:r>
      <w:r>
        <w:rPr>
          <w:spacing w:val="-1"/>
          <w:sz w:val="24"/>
        </w:rPr>
        <w:t> </w:t>
      </w:r>
      <w:r>
        <w:rPr>
          <w:sz w:val="24"/>
        </w:rPr>
        <w:t>deemed</w:t>
      </w:r>
      <w:r>
        <w:rPr>
          <w:spacing w:val="-1"/>
          <w:sz w:val="24"/>
        </w:rPr>
        <w:t> </w:t>
      </w:r>
      <w:r>
        <w:rPr>
          <w:sz w:val="24"/>
        </w:rPr>
        <w:t>transactions,</w:t>
      </w:r>
      <w:r>
        <w:rPr>
          <w:spacing w:val="-2"/>
          <w:sz w:val="24"/>
        </w:rPr>
        <w:t> </w:t>
      </w:r>
      <w:r>
        <w:rPr>
          <w:sz w:val="24"/>
        </w:rPr>
        <w:t>participants</w:t>
      </w:r>
      <w:r>
        <w:rPr>
          <w:spacing w:val="-1"/>
          <w:sz w:val="24"/>
        </w:rPr>
        <w:t> </w:t>
      </w:r>
      <w:r>
        <w:rPr>
          <w:spacing w:val="-2"/>
          <w:sz w:val="24"/>
        </w:rPr>
        <w:t>must:</w:t>
      </w:r>
    </w:p>
    <w:p>
      <w:pPr>
        <w:pStyle w:val="ListParagraph"/>
        <w:numPr>
          <w:ilvl w:val="4"/>
          <w:numId w:val="2"/>
        </w:numPr>
        <w:tabs>
          <w:tab w:pos="2162" w:val="left" w:leader="none"/>
        </w:tabs>
        <w:spacing w:line="360" w:lineRule="auto" w:before="137" w:after="0"/>
        <w:ind w:left="2162" w:right="355" w:hanging="480"/>
        <w:jc w:val="left"/>
        <w:rPr>
          <w:sz w:val="24"/>
        </w:rPr>
      </w:pPr>
      <w:r>
        <w:rPr>
          <w:sz w:val="24"/>
        </w:rPr>
        <w:t>Raise</w:t>
      </w:r>
      <w:r>
        <w:rPr>
          <w:spacing w:val="38"/>
          <w:sz w:val="24"/>
        </w:rPr>
        <w:t> </w:t>
      </w:r>
      <w:r>
        <w:rPr>
          <w:sz w:val="24"/>
        </w:rPr>
        <w:t>a</w:t>
      </w:r>
      <w:r>
        <w:rPr>
          <w:spacing w:val="38"/>
          <w:sz w:val="24"/>
        </w:rPr>
        <w:t> </w:t>
      </w:r>
      <w:r>
        <w:rPr>
          <w:sz w:val="24"/>
        </w:rPr>
        <w:t>Transaction</w:t>
      </w:r>
      <w:r>
        <w:rPr>
          <w:spacing w:val="38"/>
          <w:sz w:val="24"/>
        </w:rPr>
        <w:t> </w:t>
      </w:r>
      <w:r>
        <w:rPr>
          <w:sz w:val="24"/>
        </w:rPr>
        <w:t>Credit</w:t>
      </w:r>
      <w:r>
        <w:rPr>
          <w:spacing w:val="38"/>
          <w:sz w:val="24"/>
        </w:rPr>
        <w:t> </w:t>
      </w:r>
      <w:r>
        <w:rPr>
          <w:sz w:val="24"/>
        </w:rPr>
        <w:t>Confirmation</w:t>
      </w:r>
      <w:r>
        <w:rPr>
          <w:spacing w:val="38"/>
          <w:sz w:val="24"/>
        </w:rPr>
        <w:t> </w:t>
      </w:r>
      <w:r>
        <w:rPr>
          <w:sz w:val="24"/>
        </w:rPr>
        <w:t>(TCC)</w:t>
      </w:r>
      <w:r>
        <w:rPr>
          <w:spacing w:val="38"/>
          <w:sz w:val="24"/>
        </w:rPr>
        <w:t> </w:t>
      </w:r>
      <w:r>
        <w:rPr>
          <w:sz w:val="24"/>
        </w:rPr>
        <w:t>if</w:t>
      </w:r>
      <w:r>
        <w:rPr>
          <w:spacing w:val="38"/>
          <w:sz w:val="24"/>
        </w:rPr>
        <w:t> </w:t>
      </w:r>
      <w:r>
        <w:rPr>
          <w:sz w:val="24"/>
        </w:rPr>
        <w:t>the</w:t>
      </w:r>
      <w:r>
        <w:rPr>
          <w:spacing w:val="38"/>
          <w:sz w:val="24"/>
        </w:rPr>
        <w:t> </w:t>
      </w:r>
      <w:r>
        <w:rPr>
          <w:sz w:val="24"/>
        </w:rPr>
        <w:t>beneficiary</w:t>
      </w:r>
      <w:r>
        <w:rPr>
          <w:spacing w:val="38"/>
          <w:sz w:val="24"/>
        </w:rPr>
        <w:t> </w:t>
      </w:r>
      <w:r>
        <w:rPr>
          <w:sz w:val="24"/>
        </w:rPr>
        <w:t>has</w:t>
      </w:r>
      <w:r>
        <w:rPr>
          <w:spacing w:val="38"/>
          <w:sz w:val="24"/>
        </w:rPr>
        <w:t> </w:t>
      </w:r>
      <w:r>
        <w:rPr>
          <w:sz w:val="24"/>
        </w:rPr>
        <w:t>been </w:t>
      </w:r>
      <w:r>
        <w:rPr>
          <w:spacing w:val="-2"/>
          <w:sz w:val="24"/>
        </w:rPr>
        <w:t>credited.</w:t>
      </w:r>
    </w:p>
    <w:p>
      <w:pPr>
        <w:pStyle w:val="ListParagraph"/>
        <w:numPr>
          <w:ilvl w:val="4"/>
          <w:numId w:val="2"/>
        </w:numPr>
        <w:tabs>
          <w:tab w:pos="2162" w:val="left" w:leader="none"/>
        </w:tabs>
        <w:spacing w:line="240" w:lineRule="auto" w:before="2" w:after="0"/>
        <w:ind w:left="2162" w:right="0" w:hanging="533"/>
        <w:jc w:val="left"/>
        <w:rPr>
          <w:sz w:val="24"/>
        </w:rPr>
      </w:pPr>
      <w:r>
        <w:rPr>
          <w:sz w:val="24"/>
        </w:rPr>
        <w:t>Raise</w:t>
      </w:r>
      <w:r>
        <w:rPr>
          <w:spacing w:val="-1"/>
          <w:sz w:val="24"/>
        </w:rPr>
        <w:t> </w:t>
      </w:r>
      <w:r>
        <w:rPr>
          <w:sz w:val="24"/>
        </w:rPr>
        <w:t>a</w:t>
      </w:r>
      <w:r>
        <w:rPr>
          <w:spacing w:val="-1"/>
          <w:sz w:val="24"/>
        </w:rPr>
        <w:t> </w:t>
      </w:r>
      <w:r>
        <w:rPr>
          <w:sz w:val="24"/>
        </w:rPr>
        <w:t>Return</w:t>
      </w:r>
      <w:r>
        <w:rPr>
          <w:spacing w:val="-1"/>
          <w:sz w:val="24"/>
        </w:rPr>
        <w:t> </w:t>
      </w:r>
      <w:r>
        <w:rPr>
          <w:sz w:val="24"/>
        </w:rPr>
        <w:t>(RET)</w:t>
      </w:r>
      <w:r>
        <w:rPr>
          <w:spacing w:val="-1"/>
          <w:sz w:val="24"/>
        </w:rPr>
        <w:t> </w:t>
      </w:r>
      <w:r>
        <w:rPr>
          <w:sz w:val="24"/>
        </w:rPr>
        <w:t>to</w:t>
      </w:r>
      <w:r>
        <w:rPr>
          <w:spacing w:val="-1"/>
          <w:sz w:val="24"/>
        </w:rPr>
        <w:t> </w:t>
      </w:r>
      <w:r>
        <w:rPr>
          <w:sz w:val="24"/>
        </w:rPr>
        <w:t>initiate</w:t>
      </w:r>
      <w:r>
        <w:rPr>
          <w:spacing w:val="-1"/>
          <w:sz w:val="24"/>
        </w:rPr>
        <w:t> </w:t>
      </w:r>
      <w:r>
        <w:rPr>
          <w:sz w:val="24"/>
        </w:rPr>
        <w:t>reversal</w:t>
      </w:r>
      <w:r>
        <w:rPr>
          <w:spacing w:val="-1"/>
          <w:sz w:val="24"/>
        </w:rPr>
        <w:t> </w:t>
      </w:r>
      <w:r>
        <w:rPr>
          <w:sz w:val="24"/>
        </w:rPr>
        <w:t>if</w:t>
      </w:r>
      <w:r>
        <w:rPr>
          <w:spacing w:val="-2"/>
          <w:sz w:val="24"/>
        </w:rPr>
        <w:t> </w:t>
      </w:r>
      <w:r>
        <w:rPr>
          <w:sz w:val="24"/>
        </w:rPr>
        <w:t>no</w:t>
      </w:r>
      <w:r>
        <w:rPr>
          <w:spacing w:val="-1"/>
          <w:sz w:val="24"/>
        </w:rPr>
        <w:t> </w:t>
      </w:r>
      <w:r>
        <w:rPr>
          <w:sz w:val="24"/>
        </w:rPr>
        <w:t>credit</w:t>
      </w:r>
      <w:r>
        <w:rPr>
          <w:spacing w:val="-1"/>
          <w:sz w:val="24"/>
        </w:rPr>
        <w:t> </w:t>
      </w:r>
      <w:r>
        <w:rPr>
          <w:spacing w:val="-2"/>
          <w:sz w:val="24"/>
        </w:rPr>
        <w:t>occurred.</w:t>
      </w:r>
    </w:p>
    <w:p>
      <w:pPr>
        <w:pStyle w:val="ListParagraph"/>
        <w:numPr>
          <w:ilvl w:val="4"/>
          <w:numId w:val="2"/>
        </w:numPr>
        <w:tabs>
          <w:tab w:pos="2162" w:val="left" w:leader="none"/>
        </w:tabs>
        <w:spacing w:line="360" w:lineRule="auto" w:before="137" w:after="0"/>
        <w:ind w:left="2162" w:right="355" w:hanging="587"/>
        <w:jc w:val="left"/>
        <w:rPr>
          <w:sz w:val="24"/>
        </w:rPr>
      </w:pPr>
      <w:r>
        <w:rPr>
          <w:sz w:val="24"/>
        </w:rPr>
        <w:t>Ensure</w:t>
      </w:r>
      <w:r>
        <w:rPr>
          <w:spacing w:val="-4"/>
          <w:sz w:val="24"/>
        </w:rPr>
        <w:t> </w:t>
      </w:r>
      <w:r>
        <w:rPr>
          <w:sz w:val="24"/>
        </w:rPr>
        <w:t>the</w:t>
      </w:r>
      <w:r>
        <w:rPr>
          <w:spacing w:val="-4"/>
          <w:sz w:val="24"/>
        </w:rPr>
        <w:t> </w:t>
      </w:r>
      <w:r>
        <w:rPr>
          <w:sz w:val="24"/>
        </w:rPr>
        <w:t>originating</w:t>
      </w:r>
      <w:r>
        <w:rPr>
          <w:spacing w:val="-4"/>
          <w:sz w:val="24"/>
        </w:rPr>
        <w:t> </w:t>
      </w:r>
      <w:r>
        <w:rPr>
          <w:sz w:val="24"/>
        </w:rPr>
        <w:t>participant</w:t>
      </w:r>
      <w:r>
        <w:rPr>
          <w:spacing w:val="-4"/>
          <w:sz w:val="24"/>
        </w:rPr>
        <w:t> </w:t>
      </w:r>
      <w:r>
        <w:rPr>
          <w:sz w:val="24"/>
        </w:rPr>
        <w:t>issues</w:t>
      </w:r>
      <w:r>
        <w:rPr>
          <w:spacing w:val="-4"/>
          <w:sz w:val="24"/>
        </w:rPr>
        <w:t> </w:t>
      </w:r>
      <w:r>
        <w:rPr>
          <w:sz w:val="24"/>
        </w:rPr>
        <w:t>a</w:t>
      </w:r>
      <w:r>
        <w:rPr>
          <w:spacing w:val="-4"/>
          <w:sz w:val="24"/>
        </w:rPr>
        <w:t> </w:t>
      </w:r>
      <w:r>
        <w:rPr>
          <w:sz w:val="24"/>
        </w:rPr>
        <w:t>Debit</w:t>
      </w:r>
      <w:r>
        <w:rPr>
          <w:spacing w:val="-4"/>
          <w:sz w:val="24"/>
        </w:rPr>
        <w:t> </w:t>
      </w:r>
      <w:r>
        <w:rPr>
          <w:sz w:val="24"/>
        </w:rPr>
        <w:t>Reversal</w:t>
      </w:r>
      <w:r>
        <w:rPr>
          <w:spacing w:val="-4"/>
          <w:sz w:val="24"/>
        </w:rPr>
        <w:t> </w:t>
      </w:r>
      <w:r>
        <w:rPr>
          <w:sz w:val="24"/>
        </w:rPr>
        <w:t>Confirmation</w:t>
      </w:r>
      <w:r>
        <w:rPr>
          <w:spacing w:val="-4"/>
          <w:sz w:val="24"/>
        </w:rPr>
        <w:t> </w:t>
      </w:r>
      <w:r>
        <w:rPr>
          <w:sz w:val="24"/>
        </w:rPr>
        <w:t>(DRC) after a return is effected.</w:t>
      </w:r>
    </w:p>
    <w:p>
      <w:pPr>
        <w:pStyle w:val="BodyText"/>
        <w:spacing w:before="139"/>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Reconciliation is fully automated, and summary outputs are made available to administrative users for transparency and monitoring.</w:t>
      </w:r>
    </w:p>
    <w:p>
      <w:pPr>
        <w:pStyle w:val="ListParagraph"/>
        <w:spacing w:after="0" w:line="360" w:lineRule="auto"/>
        <w:jc w:val="both"/>
        <w:rPr>
          <w:sz w:val="24"/>
        </w:rPr>
        <w:sectPr>
          <w:pgSz w:w="12240" w:h="15840"/>
          <w:pgMar w:header="750" w:footer="327" w:top="1880" w:bottom="520" w:left="360" w:right="1080"/>
        </w:sectPr>
      </w:pPr>
    </w:p>
    <w:p>
      <w:pPr>
        <w:pStyle w:val="BodyText"/>
      </w:pPr>
    </w:p>
    <w:p>
      <w:pPr>
        <w:pStyle w:val="BodyText"/>
        <w:spacing w:before="175"/>
      </w:pPr>
    </w:p>
    <w:p>
      <w:pPr>
        <w:pStyle w:val="Heading1"/>
        <w:numPr>
          <w:ilvl w:val="2"/>
          <w:numId w:val="2"/>
        </w:numPr>
        <w:tabs>
          <w:tab w:pos="2162" w:val="left" w:leader="none"/>
        </w:tabs>
        <w:spacing w:line="240" w:lineRule="auto" w:before="0" w:after="0"/>
        <w:ind w:left="2162" w:right="0" w:hanging="1080"/>
        <w:jc w:val="left"/>
      </w:pPr>
      <w:r>
        <w:rPr/>
        <w:t>Settlement</w:t>
      </w:r>
      <w:r>
        <w:rPr>
          <w:spacing w:val="-1"/>
        </w:rPr>
        <w:t> </w:t>
      </w:r>
      <w:r>
        <w:rPr>
          <w:spacing w:val="-2"/>
        </w:rPr>
        <w:t>Framework</w:t>
      </w:r>
    </w:p>
    <w:p>
      <w:pPr>
        <w:pStyle w:val="BodyText"/>
        <w:rPr>
          <w:rFonts w:ascii="Arial"/>
          <w:b/>
        </w:rPr>
      </w:pPr>
    </w:p>
    <w:p>
      <w:pPr>
        <w:pStyle w:val="BodyText"/>
        <w:spacing w:before="3"/>
        <w:rPr>
          <w:rFonts w:ascii="Arial"/>
          <w:b/>
        </w:rPr>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The IPS operates a centralised multilateral net settlement system, where obligations between participants are netted and settled via the NISS. The formal Settlement</w:t>
      </w:r>
      <w:r>
        <w:rPr>
          <w:spacing w:val="-8"/>
          <w:sz w:val="24"/>
        </w:rPr>
        <w:t> </w:t>
      </w:r>
      <w:r>
        <w:rPr>
          <w:sz w:val="24"/>
        </w:rPr>
        <w:t>Agency</w:t>
      </w:r>
      <w:r>
        <w:rPr>
          <w:spacing w:val="-8"/>
          <w:sz w:val="24"/>
        </w:rPr>
        <w:t> </w:t>
      </w:r>
      <w:r>
        <w:rPr>
          <w:sz w:val="24"/>
        </w:rPr>
        <w:t>for</w:t>
      </w:r>
      <w:r>
        <w:rPr>
          <w:spacing w:val="-8"/>
          <w:sz w:val="24"/>
        </w:rPr>
        <w:t> </w:t>
      </w:r>
      <w:r>
        <w:rPr>
          <w:sz w:val="24"/>
        </w:rPr>
        <w:t>IPS</w:t>
      </w:r>
      <w:r>
        <w:rPr>
          <w:spacing w:val="-8"/>
          <w:sz w:val="24"/>
        </w:rPr>
        <w:t> </w:t>
      </w:r>
      <w:r>
        <w:rPr>
          <w:sz w:val="24"/>
        </w:rPr>
        <w:t>transactions</w:t>
      </w:r>
      <w:r>
        <w:rPr>
          <w:spacing w:val="-8"/>
          <w:sz w:val="24"/>
        </w:rPr>
        <w:t> </w:t>
      </w:r>
      <w:r>
        <w:rPr>
          <w:sz w:val="24"/>
        </w:rPr>
        <w:t>is</w:t>
      </w:r>
      <w:r>
        <w:rPr>
          <w:spacing w:val="-8"/>
          <w:sz w:val="24"/>
        </w:rPr>
        <w:t> </w:t>
      </w:r>
      <w:r>
        <w:rPr>
          <w:sz w:val="24"/>
        </w:rPr>
        <w:t>the</w:t>
      </w:r>
      <w:r>
        <w:rPr>
          <w:spacing w:val="-8"/>
          <w:sz w:val="24"/>
        </w:rPr>
        <w:t> </w:t>
      </w:r>
      <w:r>
        <w:rPr>
          <w:sz w:val="24"/>
        </w:rPr>
        <w:t>Bank</w:t>
      </w:r>
      <w:r>
        <w:rPr>
          <w:spacing w:val="-8"/>
          <w:sz w:val="24"/>
        </w:rPr>
        <w:t> </w:t>
      </w:r>
      <w:r>
        <w:rPr>
          <w:sz w:val="24"/>
        </w:rPr>
        <w:t>of</w:t>
      </w:r>
      <w:r>
        <w:rPr>
          <w:spacing w:val="-8"/>
          <w:sz w:val="24"/>
        </w:rPr>
        <w:t> </w:t>
      </w:r>
      <w:r>
        <w:rPr>
          <w:sz w:val="24"/>
        </w:rPr>
        <w:t>Namibia,</w:t>
      </w:r>
      <w:r>
        <w:rPr>
          <w:spacing w:val="-8"/>
          <w:sz w:val="24"/>
        </w:rPr>
        <w:t> </w:t>
      </w:r>
      <w:r>
        <w:rPr>
          <w:sz w:val="24"/>
        </w:rPr>
        <w:t>which</w:t>
      </w:r>
      <w:r>
        <w:rPr>
          <w:spacing w:val="-8"/>
          <w:sz w:val="24"/>
        </w:rPr>
        <w:t> </w:t>
      </w:r>
      <w:r>
        <w:rPr>
          <w:sz w:val="24"/>
        </w:rPr>
        <w:t>administers the Namibia Interbank Settlement System (NISS), managing file generation and </w:t>
      </w:r>
      <w:r>
        <w:rPr>
          <w:spacing w:val="-2"/>
          <w:sz w:val="24"/>
        </w:rPr>
        <w:t>submission.</w:t>
      </w:r>
    </w:p>
    <w:p>
      <w:pPr>
        <w:pStyle w:val="BodyText"/>
        <w:spacing w:before="136"/>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All</w:t>
      </w:r>
      <w:r>
        <w:rPr>
          <w:spacing w:val="-7"/>
          <w:sz w:val="24"/>
        </w:rPr>
        <w:t> </w:t>
      </w:r>
      <w:r>
        <w:rPr>
          <w:sz w:val="24"/>
        </w:rPr>
        <w:t>IPS</w:t>
      </w:r>
      <w:r>
        <w:rPr>
          <w:spacing w:val="-7"/>
          <w:sz w:val="24"/>
        </w:rPr>
        <w:t> </w:t>
      </w:r>
      <w:r>
        <w:rPr>
          <w:sz w:val="24"/>
        </w:rPr>
        <w:t>participants</w:t>
      </w:r>
      <w:r>
        <w:rPr>
          <w:spacing w:val="-7"/>
          <w:sz w:val="24"/>
        </w:rPr>
        <w:t> </w:t>
      </w:r>
      <w:r>
        <w:rPr>
          <w:sz w:val="24"/>
        </w:rPr>
        <w:t>are</w:t>
      </w:r>
      <w:r>
        <w:rPr>
          <w:spacing w:val="-7"/>
          <w:sz w:val="24"/>
        </w:rPr>
        <w:t> </w:t>
      </w:r>
      <w:r>
        <w:rPr>
          <w:sz w:val="24"/>
        </w:rPr>
        <w:t>required</w:t>
      </w:r>
      <w:r>
        <w:rPr>
          <w:spacing w:val="-7"/>
          <w:sz w:val="24"/>
        </w:rPr>
        <w:t> </w:t>
      </w:r>
      <w:r>
        <w:rPr>
          <w:sz w:val="24"/>
        </w:rPr>
        <w:t>to</w:t>
      </w:r>
      <w:r>
        <w:rPr>
          <w:spacing w:val="-7"/>
          <w:sz w:val="24"/>
        </w:rPr>
        <w:t> </w:t>
      </w:r>
      <w:r>
        <w:rPr>
          <w:sz w:val="24"/>
        </w:rPr>
        <w:t>maintain</w:t>
      </w:r>
      <w:r>
        <w:rPr>
          <w:spacing w:val="-7"/>
          <w:sz w:val="24"/>
        </w:rPr>
        <w:t> </w:t>
      </w:r>
      <w:r>
        <w:rPr>
          <w:sz w:val="24"/>
        </w:rPr>
        <w:t>a</w:t>
      </w:r>
      <w:r>
        <w:rPr>
          <w:spacing w:val="-7"/>
          <w:sz w:val="24"/>
        </w:rPr>
        <w:t> </w:t>
      </w:r>
      <w:r>
        <w:rPr>
          <w:sz w:val="24"/>
        </w:rPr>
        <w:t>settlement</w:t>
      </w:r>
      <w:r>
        <w:rPr>
          <w:spacing w:val="-7"/>
          <w:sz w:val="24"/>
        </w:rPr>
        <w:t> </w:t>
      </w:r>
      <w:r>
        <w:rPr>
          <w:sz w:val="24"/>
        </w:rPr>
        <w:t>account</w:t>
      </w:r>
      <w:r>
        <w:rPr>
          <w:spacing w:val="-7"/>
          <w:sz w:val="24"/>
        </w:rPr>
        <w:t> </w:t>
      </w:r>
      <w:r>
        <w:rPr>
          <w:sz w:val="24"/>
        </w:rPr>
        <w:t>with</w:t>
      </w:r>
      <w:r>
        <w:rPr>
          <w:spacing w:val="-7"/>
          <w:sz w:val="24"/>
        </w:rPr>
        <w:t> </w:t>
      </w:r>
      <w:r>
        <w:rPr>
          <w:sz w:val="24"/>
        </w:rPr>
        <w:t>the</w:t>
      </w:r>
      <w:r>
        <w:rPr>
          <w:spacing w:val="-7"/>
          <w:sz w:val="24"/>
        </w:rPr>
        <w:t> </w:t>
      </w:r>
      <w:r>
        <w:rPr>
          <w:sz w:val="24"/>
        </w:rPr>
        <w:t>NISS</w:t>
      </w:r>
      <w:r>
        <w:rPr>
          <w:spacing w:val="-7"/>
          <w:sz w:val="24"/>
        </w:rPr>
        <w:t> </w:t>
      </w:r>
      <w:r>
        <w:rPr>
          <w:sz w:val="24"/>
        </w:rPr>
        <w:t>at the</w:t>
      </w:r>
      <w:r>
        <w:rPr>
          <w:spacing w:val="-7"/>
          <w:sz w:val="24"/>
        </w:rPr>
        <w:t> </w:t>
      </w:r>
      <w:r>
        <w:rPr>
          <w:sz w:val="24"/>
        </w:rPr>
        <w:t>Bank</w:t>
      </w:r>
      <w:r>
        <w:rPr>
          <w:spacing w:val="-7"/>
          <w:sz w:val="24"/>
        </w:rPr>
        <w:t> </w:t>
      </w:r>
      <w:r>
        <w:rPr>
          <w:sz w:val="24"/>
        </w:rPr>
        <w:t>of</w:t>
      </w:r>
      <w:r>
        <w:rPr>
          <w:spacing w:val="-7"/>
          <w:sz w:val="24"/>
        </w:rPr>
        <w:t> </w:t>
      </w:r>
      <w:r>
        <w:rPr>
          <w:sz w:val="24"/>
        </w:rPr>
        <w:t>Namibia.</w:t>
      </w:r>
      <w:r>
        <w:rPr>
          <w:spacing w:val="-7"/>
          <w:sz w:val="24"/>
        </w:rPr>
        <w:t> </w:t>
      </w:r>
      <w:r>
        <w:rPr>
          <w:sz w:val="24"/>
        </w:rPr>
        <w:t>Participants</w:t>
      </w:r>
      <w:r>
        <w:rPr>
          <w:spacing w:val="-7"/>
          <w:sz w:val="24"/>
        </w:rPr>
        <w:t> </w:t>
      </w:r>
      <w:r>
        <w:rPr>
          <w:sz w:val="24"/>
        </w:rPr>
        <w:t>without</w:t>
      </w:r>
      <w:r>
        <w:rPr>
          <w:spacing w:val="-7"/>
          <w:sz w:val="24"/>
        </w:rPr>
        <w:t> </w:t>
      </w:r>
      <w:r>
        <w:rPr>
          <w:sz w:val="24"/>
        </w:rPr>
        <w:t>direct</w:t>
      </w:r>
      <w:r>
        <w:rPr>
          <w:spacing w:val="-7"/>
          <w:sz w:val="24"/>
        </w:rPr>
        <w:t> </w:t>
      </w:r>
      <w:r>
        <w:rPr>
          <w:sz w:val="24"/>
        </w:rPr>
        <w:t>access</w:t>
      </w:r>
      <w:r>
        <w:rPr>
          <w:spacing w:val="-7"/>
          <w:sz w:val="24"/>
        </w:rPr>
        <w:t> </w:t>
      </w:r>
      <w:r>
        <w:rPr>
          <w:sz w:val="24"/>
        </w:rPr>
        <w:t>to</w:t>
      </w:r>
      <w:r>
        <w:rPr>
          <w:spacing w:val="-7"/>
          <w:sz w:val="24"/>
        </w:rPr>
        <w:t> </w:t>
      </w:r>
      <w:r>
        <w:rPr>
          <w:sz w:val="24"/>
        </w:rPr>
        <w:t>NISS</w:t>
      </w:r>
      <w:r>
        <w:rPr>
          <w:spacing w:val="-7"/>
          <w:sz w:val="24"/>
        </w:rPr>
        <w:t> </w:t>
      </w:r>
      <w:r>
        <w:rPr>
          <w:sz w:val="24"/>
        </w:rPr>
        <w:t>will</w:t>
      </w:r>
      <w:r>
        <w:rPr>
          <w:spacing w:val="-7"/>
          <w:sz w:val="24"/>
        </w:rPr>
        <w:t> </w:t>
      </w:r>
      <w:r>
        <w:rPr>
          <w:sz w:val="24"/>
        </w:rPr>
        <w:t>participate</w:t>
      </w:r>
      <w:r>
        <w:rPr>
          <w:spacing w:val="-7"/>
          <w:sz w:val="24"/>
        </w:rPr>
        <w:t> </w:t>
      </w:r>
      <w:r>
        <w:rPr>
          <w:sz w:val="24"/>
        </w:rPr>
        <w:t>via a sponsoring institution (tiered participation). The sponsor bears responsibility for the obligations and positions of any indirect participants it represents.</w:t>
      </w:r>
    </w:p>
    <w:p>
      <w:pPr>
        <w:pStyle w:val="BodyText"/>
        <w:spacing w:before="136"/>
      </w:pPr>
    </w:p>
    <w:p>
      <w:pPr>
        <w:pStyle w:val="ListParagraph"/>
        <w:numPr>
          <w:ilvl w:val="3"/>
          <w:numId w:val="2"/>
        </w:numPr>
        <w:tabs>
          <w:tab w:pos="1802" w:val="left" w:leader="none"/>
        </w:tabs>
        <w:spacing w:line="362" w:lineRule="auto" w:before="1" w:after="0"/>
        <w:ind w:left="1802" w:right="355" w:hanging="360"/>
        <w:jc w:val="left"/>
        <w:rPr>
          <w:sz w:val="24"/>
        </w:rPr>
      </w:pPr>
      <w:r>
        <w:rPr>
          <w:sz w:val="24"/>
        </w:rPr>
        <w:t>Settlement is conducted through a Multilateral Net Settlement Batch (MNSB) file, generated in ISO 20022 format (i.e.pacs.009). The MNSB file includes:</w:t>
      </w:r>
    </w:p>
    <w:p>
      <w:pPr>
        <w:pStyle w:val="ListParagraph"/>
        <w:numPr>
          <w:ilvl w:val="4"/>
          <w:numId w:val="2"/>
        </w:numPr>
        <w:tabs>
          <w:tab w:pos="2522" w:val="left" w:leader="none"/>
        </w:tabs>
        <w:spacing w:line="273" w:lineRule="exact" w:before="0" w:after="0"/>
        <w:ind w:left="2522" w:right="0" w:hanging="480"/>
        <w:jc w:val="left"/>
        <w:rPr>
          <w:sz w:val="24"/>
        </w:rPr>
      </w:pPr>
      <w:r>
        <w:rPr>
          <w:sz w:val="24"/>
        </w:rPr>
        <w:t>Net</w:t>
      </w:r>
      <w:r>
        <w:rPr>
          <w:spacing w:val="-3"/>
          <w:sz w:val="24"/>
        </w:rPr>
        <w:t> </w:t>
      </w:r>
      <w:r>
        <w:rPr>
          <w:sz w:val="24"/>
        </w:rPr>
        <w:t>payable/receivable</w:t>
      </w:r>
      <w:r>
        <w:rPr>
          <w:spacing w:val="-2"/>
          <w:sz w:val="24"/>
        </w:rPr>
        <w:t> values</w:t>
      </w:r>
    </w:p>
    <w:p>
      <w:pPr>
        <w:pStyle w:val="ListParagraph"/>
        <w:numPr>
          <w:ilvl w:val="4"/>
          <w:numId w:val="2"/>
        </w:numPr>
        <w:tabs>
          <w:tab w:pos="2522" w:val="left" w:leader="none"/>
        </w:tabs>
        <w:spacing w:line="240" w:lineRule="auto" w:before="136" w:after="0"/>
        <w:ind w:left="2522" w:right="0" w:hanging="533"/>
        <w:jc w:val="left"/>
        <w:rPr>
          <w:sz w:val="24"/>
        </w:rPr>
      </w:pPr>
      <w:r>
        <w:rPr>
          <w:sz w:val="24"/>
        </w:rPr>
        <w:t>Interchange</w:t>
      </w:r>
      <w:r>
        <w:rPr>
          <w:spacing w:val="-2"/>
          <w:sz w:val="24"/>
        </w:rPr>
        <w:t> </w:t>
      </w:r>
      <w:r>
        <w:rPr>
          <w:spacing w:val="-4"/>
          <w:sz w:val="24"/>
        </w:rPr>
        <w:t>fees</w:t>
      </w:r>
    </w:p>
    <w:p>
      <w:pPr>
        <w:pStyle w:val="ListParagraph"/>
        <w:numPr>
          <w:ilvl w:val="4"/>
          <w:numId w:val="2"/>
        </w:numPr>
        <w:tabs>
          <w:tab w:pos="2522" w:val="left" w:leader="none"/>
        </w:tabs>
        <w:spacing w:line="240" w:lineRule="auto" w:before="137" w:after="0"/>
        <w:ind w:left="2522" w:right="0" w:hanging="586"/>
        <w:jc w:val="left"/>
        <w:rPr>
          <w:sz w:val="24"/>
        </w:rPr>
      </w:pPr>
      <w:r>
        <w:rPr>
          <w:sz w:val="24"/>
        </w:rPr>
        <w:t>Switching</w:t>
      </w:r>
      <w:r>
        <w:rPr>
          <w:spacing w:val="-3"/>
          <w:sz w:val="24"/>
        </w:rPr>
        <w:t> </w:t>
      </w:r>
      <w:r>
        <w:rPr>
          <w:sz w:val="24"/>
        </w:rPr>
        <w:t>fees owed to</w:t>
      </w:r>
      <w:r>
        <w:rPr>
          <w:spacing w:val="-1"/>
          <w:sz w:val="24"/>
        </w:rPr>
        <w:t> </w:t>
      </w:r>
      <w:r>
        <w:rPr>
          <w:sz w:val="24"/>
        </w:rPr>
        <w:t>the IPS </w:t>
      </w:r>
      <w:r>
        <w:rPr>
          <w:spacing w:val="-2"/>
          <w:sz w:val="24"/>
        </w:rPr>
        <w:t>Operator</w:t>
      </w:r>
    </w:p>
    <w:p>
      <w:pPr>
        <w:pStyle w:val="ListParagraph"/>
        <w:numPr>
          <w:ilvl w:val="4"/>
          <w:numId w:val="2"/>
        </w:numPr>
        <w:tabs>
          <w:tab w:pos="2522" w:val="left" w:leader="none"/>
        </w:tabs>
        <w:spacing w:line="240" w:lineRule="auto" w:before="142" w:after="0"/>
        <w:ind w:left="2522" w:right="0" w:hanging="600"/>
        <w:jc w:val="left"/>
        <w:rPr>
          <w:sz w:val="24"/>
        </w:rPr>
      </w:pPr>
      <w:r>
        <w:rPr>
          <w:sz w:val="24"/>
        </w:rPr>
        <w:t>Any</w:t>
      </w:r>
      <w:r>
        <w:rPr>
          <w:spacing w:val="-1"/>
          <w:sz w:val="24"/>
        </w:rPr>
        <w:t> </w:t>
      </w:r>
      <w:r>
        <w:rPr>
          <w:sz w:val="24"/>
        </w:rPr>
        <w:t>penalties or </w:t>
      </w:r>
      <w:r>
        <w:rPr>
          <w:spacing w:val="-2"/>
          <w:sz w:val="24"/>
        </w:rPr>
        <w:t>adjustments</w:t>
      </w:r>
    </w:p>
    <w:p>
      <w:pPr>
        <w:pStyle w:val="BodyText"/>
        <w:spacing w:before="273"/>
      </w:pPr>
    </w:p>
    <w:p>
      <w:pPr>
        <w:pStyle w:val="ListParagraph"/>
        <w:numPr>
          <w:ilvl w:val="3"/>
          <w:numId w:val="2"/>
        </w:numPr>
        <w:tabs>
          <w:tab w:pos="1801" w:val="left" w:leader="none"/>
        </w:tabs>
        <w:spacing w:line="240" w:lineRule="auto" w:before="1" w:after="0"/>
        <w:ind w:left="1801" w:right="0" w:hanging="359"/>
        <w:jc w:val="left"/>
        <w:rPr>
          <w:sz w:val="24"/>
        </w:rPr>
      </w:pPr>
      <w:r>
        <w:rPr>
          <w:sz w:val="24"/>
        </w:rPr>
        <w:t>As</w:t>
      </w:r>
      <w:r>
        <w:rPr>
          <w:spacing w:val="-3"/>
          <w:sz w:val="24"/>
        </w:rPr>
        <w:t> </w:t>
      </w:r>
      <w:r>
        <w:rPr>
          <w:sz w:val="24"/>
        </w:rPr>
        <w:t>the</w:t>
      </w:r>
      <w:r>
        <w:rPr>
          <w:spacing w:val="-1"/>
          <w:sz w:val="24"/>
        </w:rPr>
        <w:t> </w:t>
      </w:r>
      <w:r>
        <w:rPr>
          <w:sz w:val="24"/>
        </w:rPr>
        <w:t>appointed</w:t>
      </w:r>
      <w:r>
        <w:rPr>
          <w:spacing w:val="-1"/>
          <w:sz w:val="24"/>
        </w:rPr>
        <w:t> </w:t>
      </w:r>
      <w:r>
        <w:rPr>
          <w:sz w:val="24"/>
        </w:rPr>
        <w:t>Settlement</w:t>
      </w:r>
      <w:r>
        <w:rPr>
          <w:spacing w:val="-2"/>
          <w:sz w:val="24"/>
        </w:rPr>
        <w:t> </w:t>
      </w:r>
      <w:r>
        <w:rPr>
          <w:sz w:val="24"/>
        </w:rPr>
        <w:t>Agency,</w:t>
      </w:r>
      <w:r>
        <w:rPr>
          <w:spacing w:val="-1"/>
          <w:sz w:val="24"/>
        </w:rPr>
        <w:t> </w:t>
      </w:r>
      <w:r>
        <w:rPr>
          <w:sz w:val="24"/>
        </w:rPr>
        <w:t>the</w:t>
      </w:r>
      <w:r>
        <w:rPr>
          <w:spacing w:val="-1"/>
          <w:sz w:val="24"/>
        </w:rPr>
        <w:t> </w:t>
      </w:r>
      <w:r>
        <w:rPr>
          <w:sz w:val="24"/>
        </w:rPr>
        <w:t>Bank</w:t>
      </w:r>
      <w:r>
        <w:rPr>
          <w:spacing w:val="-1"/>
          <w:sz w:val="24"/>
        </w:rPr>
        <w:t> </w:t>
      </w:r>
      <w:r>
        <w:rPr>
          <w:sz w:val="24"/>
        </w:rPr>
        <w:t>of</w:t>
      </w:r>
      <w:r>
        <w:rPr>
          <w:spacing w:val="-2"/>
          <w:sz w:val="24"/>
        </w:rPr>
        <w:t> </w:t>
      </w:r>
      <w:r>
        <w:rPr>
          <w:sz w:val="24"/>
        </w:rPr>
        <w:t>Namibia</w:t>
      </w:r>
      <w:r>
        <w:rPr>
          <w:spacing w:val="-1"/>
          <w:sz w:val="24"/>
        </w:rPr>
        <w:t> </w:t>
      </w:r>
      <w:r>
        <w:rPr>
          <w:sz w:val="24"/>
        </w:rPr>
        <w:t>serves </w:t>
      </w:r>
      <w:r>
        <w:rPr>
          <w:spacing w:val="-5"/>
          <w:sz w:val="24"/>
        </w:rPr>
        <w:t>as:</w:t>
      </w:r>
    </w:p>
    <w:p>
      <w:pPr>
        <w:pStyle w:val="ListParagraph"/>
        <w:numPr>
          <w:ilvl w:val="4"/>
          <w:numId w:val="2"/>
        </w:numPr>
        <w:tabs>
          <w:tab w:pos="2522" w:val="left" w:leader="none"/>
        </w:tabs>
        <w:spacing w:line="240" w:lineRule="auto" w:before="136" w:after="0"/>
        <w:ind w:left="2522" w:right="0" w:hanging="480"/>
        <w:jc w:val="left"/>
        <w:rPr>
          <w:sz w:val="24"/>
        </w:rPr>
      </w:pPr>
      <w:r>
        <w:rPr>
          <w:sz w:val="24"/>
        </w:rPr>
        <w:t>The</w:t>
      </w:r>
      <w:r>
        <w:rPr>
          <w:spacing w:val="-1"/>
          <w:sz w:val="24"/>
        </w:rPr>
        <w:t> </w:t>
      </w:r>
      <w:r>
        <w:rPr>
          <w:sz w:val="24"/>
        </w:rPr>
        <w:t>intermediary between</w:t>
      </w:r>
      <w:r>
        <w:rPr>
          <w:spacing w:val="-1"/>
          <w:sz w:val="24"/>
        </w:rPr>
        <w:t> </w:t>
      </w:r>
      <w:r>
        <w:rPr>
          <w:sz w:val="24"/>
        </w:rPr>
        <w:t>participants and</w:t>
      </w:r>
      <w:r>
        <w:rPr>
          <w:spacing w:val="-1"/>
          <w:sz w:val="24"/>
        </w:rPr>
        <w:t> </w:t>
      </w:r>
      <w:r>
        <w:rPr>
          <w:sz w:val="24"/>
        </w:rPr>
        <w:t>the IPS </w:t>
      </w:r>
      <w:r>
        <w:rPr>
          <w:spacing w:val="-2"/>
          <w:sz w:val="24"/>
        </w:rPr>
        <w:t>Operator</w:t>
      </w:r>
    </w:p>
    <w:p>
      <w:pPr>
        <w:pStyle w:val="ListParagraph"/>
        <w:numPr>
          <w:ilvl w:val="4"/>
          <w:numId w:val="2"/>
        </w:numPr>
        <w:tabs>
          <w:tab w:pos="2522" w:val="left" w:leader="none"/>
        </w:tabs>
        <w:spacing w:line="360" w:lineRule="auto" w:before="142" w:after="0"/>
        <w:ind w:left="2522" w:right="355" w:hanging="534"/>
        <w:jc w:val="left"/>
        <w:rPr>
          <w:sz w:val="24"/>
        </w:rPr>
      </w:pPr>
      <w:r>
        <w:rPr>
          <w:sz w:val="24"/>
        </w:rPr>
        <w:t>The</w:t>
      </w:r>
      <w:r>
        <w:rPr>
          <w:spacing w:val="-3"/>
          <w:sz w:val="24"/>
        </w:rPr>
        <w:t> </w:t>
      </w:r>
      <w:r>
        <w:rPr>
          <w:sz w:val="24"/>
        </w:rPr>
        <w:t>processor</w:t>
      </w:r>
      <w:r>
        <w:rPr>
          <w:spacing w:val="-3"/>
          <w:sz w:val="24"/>
        </w:rPr>
        <w:t> </w:t>
      </w:r>
      <w:r>
        <w:rPr>
          <w:sz w:val="24"/>
        </w:rPr>
        <w:t>and</w:t>
      </w:r>
      <w:r>
        <w:rPr>
          <w:spacing w:val="-3"/>
          <w:sz w:val="24"/>
        </w:rPr>
        <w:t> </w:t>
      </w:r>
      <w:r>
        <w:rPr>
          <w:sz w:val="24"/>
        </w:rPr>
        <w:t>final</w:t>
      </w:r>
      <w:r>
        <w:rPr>
          <w:spacing w:val="-3"/>
          <w:sz w:val="24"/>
        </w:rPr>
        <w:t> </w:t>
      </w:r>
      <w:r>
        <w:rPr>
          <w:sz w:val="24"/>
        </w:rPr>
        <w:t>authority</w:t>
      </w:r>
      <w:r>
        <w:rPr>
          <w:spacing w:val="-3"/>
          <w:sz w:val="24"/>
        </w:rPr>
        <w:t> </w:t>
      </w:r>
      <w:r>
        <w:rPr>
          <w:sz w:val="24"/>
        </w:rPr>
        <w:t>for</w:t>
      </w:r>
      <w:r>
        <w:rPr>
          <w:spacing w:val="-3"/>
          <w:sz w:val="24"/>
        </w:rPr>
        <w:t> </w:t>
      </w:r>
      <w:r>
        <w:rPr>
          <w:sz w:val="24"/>
        </w:rPr>
        <w:t>posting</w:t>
      </w:r>
      <w:r>
        <w:rPr>
          <w:spacing w:val="-3"/>
          <w:sz w:val="24"/>
        </w:rPr>
        <w:t> </w:t>
      </w:r>
      <w:r>
        <w:rPr>
          <w:sz w:val="24"/>
        </w:rPr>
        <w:t>net</w:t>
      </w:r>
      <w:r>
        <w:rPr>
          <w:spacing w:val="-3"/>
          <w:sz w:val="24"/>
        </w:rPr>
        <w:t> </w:t>
      </w:r>
      <w:r>
        <w:rPr>
          <w:sz w:val="24"/>
        </w:rPr>
        <w:t>obligations</w:t>
      </w:r>
      <w:r>
        <w:rPr>
          <w:spacing w:val="-3"/>
          <w:sz w:val="24"/>
        </w:rPr>
        <w:t> </w:t>
      </w:r>
      <w:r>
        <w:rPr>
          <w:sz w:val="24"/>
        </w:rPr>
        <w:t>to</w:t>
      </w:r>
      <w:r>
        <w:rPr>
          <w:spacing w:val="-3"/>
          <w:sz w:val="24"/>
        </w:rPr>
        <w:t> </w:t>
      </w:r>
      <w:r>
        <w:rPr>
          <w:sz w:val="24"/>
        </w:rPr>
        <w:t>participants’ settlement accounts</w:t>
      </w:r>
    </w:p>
    <w:p>
      <w:pPr>
        <w:pStyle w:val="ListParagraph"/>
        <w:numPr>
          <w:ilvl w:val="4"/>
          <w:numId w:val="2"/>
        </w:numPr>
        <w:tabs>
          <w:tab w:pos="2522" w:val="left" w:leader="none"/>
        </w:tabs>
        <w:spacing w:line="274" w:lineRule="exact" w:before="0" w:after="0"/>
        <w:ind w:left="2522" w:right="0" w:hanging="586"/>
        <w:jc w:val="left"/>
        <w:rPr>
          <w:sz w:val="24"/>
        </w:rPr>
      </w:pPr>
      <w:r>
        <w:rPr>
          <w:sz w:val="24"/>
        </w:rPr>
        <w:t>The</w:t>
      </w:r>
      <w:r>
        <w:rPr>
          <w:spacing w:val="-3"/>
          <w:sz w:val="24"/>
        </w:rPr>
        <w:t> </w:t>
      </w:r>
      <w:r>
        <w:rPr>
          <w:sz w:val="24"/>
        </w:rPr>
        <w:t>institution</w:t>
      </w:r>
      <w:r>
        <w:rPr>
          <w:spacing w:val="-1"/>
          <w:sz w:val="24"/>
        </w:rPr>
        <w:t> </w:t>
      </w:r>
      <w:r>
        <w:rPr>
          <w:sz w:val="24"/>
        </w:rPr>
        <w:t>that</w:t>
      </w:r>
      <w:r>
        <w:rPr>
          <w:spacing w:val="-1"/>
          <w:sz w:val="24"/>
        </w:rPr>
        <w:t> </w:t>
      </w:r>
      <w:r>
        <w:rPr>
          <w:sz w:val="24"/>
        </w:rPr>
        <w:t>guarantees</w:t>
      </w:r>
      <w:r>
        <w:rPr>
          <w:spacing w:val="-1"/>
          <w:sz w:val="24"/>
        </w:rPr>
        <w:t> </w:t>
      </w:r>
      <w:r>
        <w:rPr>
          <w:sz w:val="24"/>
        </w:rPr>
        <w:t>settlement</w:t>
      </w:r>
      <w:r>
        <w:rPr>
          <w:spacing w:val="-1"/>
          <w:sz w:val="24"/>
        </w:rPr>
        <w:t> </w:t>
      </w:r>
      <w:r>
        <w:rPr>
          <w:spacing w:val="-2"/>
          <w:sz w:val="24"/>
        </w:rPr>
        <w:t>finality</w:t>
      </w:r>
    </w:p>
    <w:p>
      <w:pPr>
        <w:pStyle w:val="BodyText"/>
      </w:pPr>
    </w:p>
    <w:p>
      <w:pPr>
        <w:pStyle w:val="BodyText"/>
        <w:spacing w:before="2"/>
      </w:pPr>
    </w:p>
    <w:p>
      <w:pPr>
        <w:pStyle w:val="ListParagraph"/>
        <w:numPr>
          <w:ilvl w:val="3"/>
          <w:numId w:val="2"/>
        </w:numPr>
        <w:tabs>
          <w:tab w:pos="1802" w:val="left" w:leader="none"/>
        </w:tabs>
        <w:spacing w:line="360" w:lineRule="auto" w:before="0" w:after="0"/>
        <w:ind w:left="1802" w:right="355" w:hanging="360"/>
        <w:jc w:val="left"/>
        <w:rPr>
          <w:sz w:val="24"/>
        </w:rPr>
      </w:pPr>
      <w:r>
        <w:rPr>
          <w:sz w:val="24"/>
        </w:rPr>
        <w:t>All IPS settlements occur via the submission of ISO-standard MNSB files to the</w:t>
      </w:r>
      <w:r>
        <w:rPr>
          <w:spacing w:val="40"/>
          <w:sz w:val="24"/>
        </w:rPr>
        <w:t> </w:t>
      </w:r>
      <w:r>
        <w:rPr>
          <w:sz w:val="24"/>
        </w:rPr>
        <w:t>NISS</w:t>
      </w:r>
      <w:r>
        <w:rPr>
          <w:spacing w:val="-12"/>
          <w:sz w:val="24"/>
        </w:rPr>
        <w:t> </w:t>
      </w:r>
      <w:r>
        <w:rPr>
          <w:sz w:val="24"/>
        </w:rPr>
        <w:t>(in</w:t>
      </w:r>
      <w:r>
        <w:rPr>
          <w:spacing w:val="-12"/>
          <w:sz w:val="24"/>
        </w:rPr>
        <w:t> </w:t>
      </w:r>
      <w:r>
        <w:rPr>
          <w:sz w:val="24"/>
        </w:rPr>
        <w:t>batches)</w:t>
      </w:r>
      <w:r>
        <w:rPr>
          <w:spacing w:val="-12"/>
          <w:sz w:val="24"/>
        </w:rPr>
        <w:t> </w:t>
      </w:r>
      <w:r>
        <w:rPr>
          <w:sz w:val="24"/>
        </w:rPr>
        <w:t>through</w:t>
      </w:r>
      <w:r>
        <w:rPr>
          <w:spacing w:val="-12"/>
          <w:sz w:val="24"/>
        </w:rPr>
        <w:t> </w:t>
      </w:r>
      <w:r>
        <w:rPr>
          <w:sz w:val="24"/>
        </w:rPr>
        <w:t>a</w:t>
      </w:r>
      <w:r>
        <w:rPr>
          <w:spacing w:val="-12"/>
          <w:sz w:val="24"/>
        </w:rPr>
        <w:t> </w:t>
      </w:r>
      <w:r>
        <w:rPr>
          <w:sz w:val="24"/>
        </w:rPr>
        <w:t>secure</w:t>
      </w:r>
      <w:r>
        <w:rPr>
          <w:spacing w:val="-12"/>
          <w:sz w:val="24"/>
        </w:rPr>
        <w:t> </w:t>
      </w:r>
      <w:r>
        <w:rPr>
          <w:sz w:val="24"/>
        </w:rPr>
        <w:t>channel.</w:t>
      </w:r>
      <w:r>
        <w:rPr>
          <w:spacing w:val="-12"/>
          <w:sz w:val="24"/>
        </w:rPr>
        <w:t> </w:t>
      </w:r>
      <w:r>
        <w:rPr>
          <w:sz w:val="24"/>
        </w:rPr>
        <w:t>Settlement</w:t>
      </w:r>
      <w:r>
        <w:rPr>
          <w:spacing w:val="-12"/>
          <w:sz w:val="24"/>
        </w:rPr>
        <w:t> </w:t>
      </w:r>
      <w:r>
        <w:rPr>
          <w:sz w:val="24"/>
        </w:rPr>
        <w:t>entries</w:t>
      </w:r>
      <w:r>
        <w:rPr>
          <w:spacing w:val="-12"/>
          <w:sz w:val="24"/>
        </w:rPr>
        <w:t> </w:t>
      </w:r>
      <w:r>
        <w:rPr>
          <w:sz w:val="24"/>
        </w:rPr>
        <w:t>submitted</w:t>
      </w:r>
      <w:r>
        <w:rPr>
          <w:spacing w:val="-12"/>
          <w:sz w:val="24"/>
        </w:rPr>
        <w:t> </w:t>
      </w:r>
      <w:r>
        <w:rPr>
          <w:sz w:val="24"/>
        </w:rPr>
        <w:t>to</w:t>
      </w:r>
      <w:r>
        <w:rPr>
          <w:spacing w:val="-12"/>
          <w:sz w:val="24"/>
        </w:rPr>
        <w:t> </w:t>
      </w:r>
      <w:r>
        <w:rPr>
          <w:sz w:val="24"/>
        </w:rPr>
        <w:t>NISS</w:t>
      </w:r>
    </w:p>
    <w:p>
      <w:pPr>
        <w:pStyle w:val="ListParagraph"/>
        <w:spacing w:after="0" w:line="360" w:lineRule="auto"/>
        <w:jc w:val="left"/>
        <w:rPr>
          <w:sz w:val="24"/>
        </w:rPr>
        <w:sectPr>
          <w:pgSz w:w="12240" w:h="15840"/>
          <w:pgMar w:header="750" w:footer="327" w:top="1880" w:bottom="520" w:left="360" w:right="1080"/>
        </w:sectPr>
      </w:pPr>
    </w:p>
    <w:p>
      <w:pPr>
        <w:pStyle w:val="BodyText"/>
        <w:spacing w:before="38"/>
      </w:pPr>
    </w:p>
    <w:p>
      <w:pPr>
        <w:pStyle w:val="BodyText"/>
        <w:spacing w:line="360" w:lineRule="auto" w:before="1"/>
        <w:ind w:left="1802" w:right="226"/>
      </w:pPr>
      <w:r>
        <w:rPr/>
        <w:t>are final and irrevocable. This partnership ensures regulatory oversight, finality,</w:t>
      </w:r>
      <w:r>
        <w:rPr>
          <w:spacing w:val="40"/>
        </w:rPr>
        <w:t> </w:t>
      </w:r>
      <w:r>
        <w:rPr/>
        <w:t>and alignment with national payment infrastructure policies.</w:t>
      </w:r>
    </w:p>
    <w:p>
      <w:pPr>
        <w:pStyle w:val="BodyText"/>
        <w:spacing w:before="139"/>
      </w:pPr>
    </w:p>
    <w:p>
      <w:pPr>
        <w:pStyle w:val="Heading1"/>
        <w:numPr>
          <w:ilvl w:val="2"/>
          <w:numId w:val="2"/>
        </w:numPr>
        <w:tabs>
          <w:tab w:pos="2162" w:val="left" w:leader="none"/>
        </w:tabs>
        <w:spacing w:line="240" w:lineRule="auto" w:before="0" w:after="0"/>
        <w:ind w:left="2162" w:right="0" w:hanging="1080"/>
        <w:jc w:val="left"/>
      </w:pPr>
      <w:r>
        <w:rPr/>
        <w:t>Settlement</w:t>
      </w:r>
      <w:r>
        <w:rPr>
          <w:spacing w:val="-1"/>
        </w:rPr>
        <w:t> </w:t>
      </w:r>
      <w:r>
        <w:rPr/>
        <w:t>Models and</w:t>
      </w:r>
      <w:r>
        <w:rPr>
          <w:spacing w:val="-1"/>
        </w:rPr>
        <w:t> </w:t>
      </w:r>
      <w:r>
        <w:rPr>
          <w:spacing w:val="-2"/>
        </w:rPr>
        <w:t>Cycles</w:t>
      </w:r>
    </w:p>
    <w:p>
      <w:pPr>
        <w:pStyle w:val="ListParagraph"/>
        <w:numPr>
          <w:ilvl w:val="3"/>
          <w:numId w:val="2"/>
        </w:numPr>
        <w:tabs>
          <w:tab w:pos="1802" w:val="left" w:leader="none"/>
        </w:tabs>
        <w:spacing w:line="360" w:lineRule="auto" w:before="137" w:after="0"/>
        <w:ind w:left="1802" w:right="355" w:hanging="360"/>
        <w:jc w:val="both"/>
        <w:rPr>
          <w:sz w:val="24"/>
        </w:rPr>
      </w:pPr>
      <w:r>
        <w:rPr>
          <w:sz w:val="24"/>
        </w:rPr>
        <w:t>The IPS settlement process follows a Deferred Net Settlement (DNS) model. Under</w:t>
      </w:r>
      <w:r>
        <w:rPr>
          <w:spacing w:val="-2"/>
          <w:sz w:val="24"/>
        </w:rPr>
        <w:t> </w:t>
      </w:r>
      <w:r>
        <w:rPr>
          <w:sz w:val="24"/>
        </w:rPr>
        <w:t>DNS,</w:t>
      </w:r>
      <w:r>
        <w:rPr>
          <w:spacing w:val="-2"/>
          <w:sz w:val="24"/>
        </w:rPr>
        <w:t> </w:t>
      </w:r>
      <w:r>
        <w:rPr>
          <w:sz w:val="24"/>
        </w:rPr>
        <w:t>transactions</w:t>
      </w:r>
      <w:r>
        <w:rPr>
          <w:spacing w:val="-2"/>
          <w:sz w:val="24"/>
        </w:rPr>
        <w:t> </w:t>
      </w:r>
      <w:r>
        <w:rPr>
          <w:sz w:val="24"/>
        </w:rPr>
        <w:t>are</w:t>
      </w:r>
      <w:r>
        <w:rPr>
          <w:spacing w:val="-2"/>
          <w:sz w:val="24"/>
        </w:rPr>
        <w:t> </w:t>
      </w:r>
      <w:r>
        <w:rPr>
          <w:sz w:val="24"/>
        </w:rPr>
        <w:t>aggregated</w:t>
      </w:r>
      <w:r>
        <w:rPr>
          <w:spacing w:val="-2"/>
          <w:sz w:val="24"/>
        </w:rPr>
        <w:t> </w:t>
      </w:r>
      <w:r>
        <w:rPr>
          <w:sz w:val="24"/>
        </w:rPr>
        <w:t>over</w:t>
      </w:r>
      <w:r>
        <w:rPr>
          <w:spacing w:val="-2"/>
          <w:sz w:val="24"/>
        </w:rPr>
        <w:t> </w:t>
      </w:r>
      <w:r>
        <w:rPr>
          <w:sz w:val="24"/>
        </w:rPr>
        <w:t>a</w:t>
      </w:r>
      <w:r>
        <w:rPr>
          <w:spacing w:val="-2"/>
          <w:sz w:val="24"/>
        </w:rPr>
        <w:t> </w:t>
      </w:r>
      <w:r>
        <w:rPr>
          <w:sz w:val="24"/>
        </w:rPr>
        <w:t>defined</w:t>
      </w:r>
      <w:r>
        <w:rPr>
          <w:spacing w:val="-2"/>
          <w:sz w:val="24"/>
        </w:rPr>
        <w:t> </w:t>
      </w:r>
      <w:r>
        <w:rPr>
          <w:sz w:val="24"/>
        </w:rPr>
        <w:t>period</w:t>
      </w:r>
      <w:r>
        <w:rPr>
          <w:spacing w:val="-2"/>
          <w:sz w:val="24"/>
        </w:rPr>
        <w:t> </w:t>
      </w:r>
      <w:r>
        <w:rPr>
          <w:sz w:val="24"/>
        </w:rPr>
        <w:t>and</w:t>
      </w:r>
      <w:r>
        <w:rPr>
          <w:spacing w:val="-2"/>
          <w:sz w:val="24"/>
        </w:rPr>
        <w:t> </w:t>
      </w:r>
      <w:r>
        <w:rPr>
          <w:sz w:val="24"/>
        </w:rPr>
        <w:t>netted</w:t>
      </w:r>
      <w:r>
        <w:rPr>
          <w:spacing w:val="-2"/>
          <w:sz w:val="24"/>
        </w:rPr>
        <w:t> </w:t>
      </w:r>
      <w:r>
        <w:rPr>
          <w:sz w:val="24"/>
        </w:rPr>
        <w:t>before submission</w:t>
      </w:r>
      <w:r>
        <w:rPr>
          <w:spacing w:val="-9"/>
          <w:sz w:val="24"/>
        </w:rPr>
        <w:t> </w:t>
      </w:r>
      <w:r>
        <w:rPr>
          <w:sz w:val="24"/>
        </w:rPr>
        <w:t>to</w:t>
      </w:r>
      <w:r>
        <w:rPr>
          <w:spacing w:val="-9"/>
          <w:sz w:val="24"/>
        </w:rPr>
        <w:t> </w:t>
      </w:r>
      <w:r>
        <w:rPr>
          <w:sz w:val="24"/>
        </w:rPr>
        <w:t>the</w:t>
      </w:r>
      <w:r>
        <w:rPr>
          <w:spacing w:val="-9"/>
          <w:sz w:val="24"/>
        </w:rPr>
        <w:t> </w:t>
      </w:r>
      <w:r>
        <w:rPr>
          <w:sz w:val="24"/>
        </w:rPr>
        <w:t>NISS.</w:t>
      </w:r>
      <w:r>
        <w:rPr>
          <w:spacing w:val="-9"/>
          <w:sz w:val="24"/>
        </w:rPr>
        <w:t> </w:t>
      </w:r>
      <w:r>
        <w:rPr>
          <w:sz w:val="24"/>
        </w:rPr>
        <w:t>This</w:t>
      </w:r>
      <w:r>
        <w:rPr>
          <w:spacing w:val="-9"/>
          <w:sz w:val="24"/>
        </w:rPr>
        <w:t> </w:t>
      </w:r>
      <w:r>
        <w:rPr>
          <w:sz w:val="24"/>
        </w:rPr>
        <w:t>method</w:t>
      </w:r>
      <w:r>
        <w:rPr>
          <w:spacing w:val="-9"/>
          <w:sz w:val="24"/>
        </w:rPr>
        <w:t> </w:t>
      </w:r>
      <w:r>
        <w:rPr>
          <w:sz w:val="24"/>
        </w:rPr>
        <w:t>is</w:t>
      </w:r>
      <w:r>
        <w:rPr>
          <w:spacing w:val="-9"/>
          <w:sz w:val="24"/>
        </w:rPr>
        <w:t> </w:t>
      </w:r>
      <w:r>
        <w:rPr>
          <w:sz w:val="24"/>
        </w:rPr>
        <w:t>efficient,</w:t>
      </w:r>
      <w:r>
        <w:rPr>
          <w:spacing w:val="-9"/>
          <w:sz w:val="24"/>
        </w:rPr>
        <w:t> </w:t>
      </w:r>
      <w:r>
        <w:rPr>
          <w:sz w:val="24"/>
        </w:rPr>
        <w:t>minimises</w:t>
      </w:r>
      <w:r>
        <w:rPr>
          <w:spacing w:val="-9"/>
          <w:sz w:val="24"/>
        </w:rPr>
        <w:t> </w:t>
      </w:r>
      <w:r>
        <w:rPr>
          <w:sz w:val="24"/>
        </w:rPr>
        <w:t>liquidity</w:t>
      </w:r>
      <w:r>
        <w:rPr>
          <w:spacing w:val="-9"/>
          <w:sz w:val="24"/>
        </w:rPr>
        <w:t> </w:t>
      </w:r>
      <w:r>
        <w:rPr>
          <w:sz w:val="24"/>
        </w:rPr>
        <w:t>requirements, and supports batch-based reconciliation.</w:t>
      </w:r>
    </w:p>
    <w:p>
      <w:pPr>
        <w:pStyle w:val="BodyText"/>
        <w:spacing w:before="136"/>
      </w:pPr>
    </w:p>
    <w:p>
      <w:pPr>
        <w:pStyle w:val="ListParagraph"/>
        <w:numPr>
          <w:ilvl w:val="3"/>
          <w:numId w:val="2"/>
        </w:numPr>
        <w:tabs>
          <w:tab w:pos="1802" w:val="left" w:leader="none"/>
        </w:tabs>
        <w:spacing w:line="360" w:lineRule="auto" w:before="1" w:after="0"/>
        <w:ind w:left="1802" w:right="355" w:hanging="360"/>
        <w:jc w:val="both"/>
        <w:rPr>
          <w:sz w:val="24"/>
        </w:rPr>
      </w:pPr>
      <w:r>
        <w:rPr>
          <w:sz w:val="24"/>
        </w:rPr>
        <w:t>The</w:t>
      </w:r>
      <w:r>
        <w:rPr>
          <w:spacing w:val="-16"/>
          <w:sz w:val="24"/>
        </w:rPr>
        <w:t> </w:t>
      </w:r>
      <w:r>
        <w:rPr>
          <w:sz w:val="24"/>
        </w:rPr>
        <w:t>Real-Time</w:t>
      </w:r>
      <w:r>
        <w:rPr>
          <w:spacing w:val="-15"/>
          <w:sz w:val="24"/>
        </w:rPr>
        <w:t> </w:t>
      </w:r>
      <w:r>
        <w:rPr>
          <w:sz w:val="24"/>
        </w:rPr>
        <w:t>Gross</w:t>
      </w:r>
      <w:r>
        <w:rPr>
          <w:spacing w:val="-15"/>
          <w:sz w:val="24"/>
        </w:rPr>
        <w:t> </w:t>
      </w:r>
      <w:r>
        <w:rPr>
          <w:sz w:val="24"/>
        </w:rPr>
        <w:t>Settlement</w:t>
      </w:r>
      <w:r>
        <w:rPr>
          <w:spacing w:val="-15"/>
          <w:sz w:val="24"/>
        </w:rPr>
        <w:t> </w:t>
      </w:r>
      <w:r>
        <w:rPr>
          <w:sz w:val="24"/>
        </w:rPr>
        <w:t>(RTGS)</w:t>
      </w:r>
      <w:r>
        <w:rPr>
          <w:spacing w:val="-15"/>
          <w:sz w:val="24"/>
        </w:rPr>
        <w:t> </w:t>
      </w:r>
      <w:r>
        <w:rPr>
          <w:sz w:val="24"/>
        </w:rPr>
        <w:t>model,</w:t>
      </w:r>
      <w:r>
        <w:rPr>
          <w:spacing w:val="-15"/>
          <w:sz w:val="24"/>
        </w:rPr>
        <w:t> </w:t>
      </w:r>
      <w:r>
        <w:rPr>
          <w:sz w:val="24"/>
        </w:rPr>
        <w:t>where</w:t>
      </w:r>
      <w:r>
        <w:rPr>
          <w:spacing w:val="-15"/>
          <w:sz w:val="24"/>
        </w:rPr>
        <w:t> </w:t>
      </w:r>
      <w:r>
        <w:rPr>
          <w:sz w:val="24"/>
        </w:rPr>
        <w:t>each</w:t>
      </w:r>
      <w:r>
        <w:rPr>
          <w:spacing w:val="-15"/>
          <w:sz w:val="24"/>
        </w:rPr>
        <w:t> </w:t>
      </w:r>
      <w:r>
        <w:rPr>
          <w:sz w:val="24"/>
        </w:rPr>
        <w:t>transaction</w:t>
      </w:r>
      <w:r>
        <w:rPr>
          <w:spacing w:val="-15"/>
          <w:sz w:val="24"/>
        </w:rPr>
        <w:t> </w:t>
      </w:r>
      <w:r>
        <w:rPr>
          <w:sz w:val="24"/>
        </w:rPr>
        <w:t>is</w:t>
      </w:r>
      <w:r>
        <w:rPr>
          <w:spacing w:val="-15"/>
          <w:sz w:val="24"/>
        </w:rPr>
        <w:t> </w:t>
      </w:r>
      <w:r>
        <w:rPr>
          <w:sz w:val="24"/>
        </w:rPr>
        <w:t>settled individually in real time, is not employed for IPS transactions. Instead, RTGS is used downstream at the NISS level, where the final multilateral settlement amounts are posted to each participant’s NISS account in real-time based on the netted values calculated by IRCS.</w:t>
      </w:r>
    </w:p>
    <w:p>
      <w:pPr>
        <w:pStyle w:val="BodyText"/>
        <w:spacing w:before="1"/>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Thus, while IPS itself does not process individual RTGS settlements per transaction, the clearing file submitted to NISS is processed using RTGS infrastructure, ensuring finality and immediacy once files are accepted.</w:t>
      </w:r>
    </w:p>
    <w:p>
      <w:pPr>
        <w:pStyle w:val="BodyText"/>
        <w:spacing w:before="138"/>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Settlement</w:t>
      </w:r>
      <w:r>
        <w:rPr>
          <w:spacing w:val="-3"/>
          <w:sz w:val="24"/>
        </w:rPr>
        <w:t> </w:t>
      </w:r>
      <w:r>
        <w:rPr>
          <w:sz w:val="24"/>
        </w:rPr>
        <w:t>cycles</w:t>
      </w:r>
      <w:r>
        <w:rPr>
          <w:spacing w:val="-3"/>
          <w:sz w:val="24"/>
        </w:rPr>
        <w:t> </w:t>
      </w:r>
      <w:r>
        <w:rPr>
          <w:sz w:val="24"/>
        </w:rPr>
        <w:t>(windows)</w:t>
      </w:r>
      <w:r>
        <w:rPr>
          <w:spacing w:val="-3"/>
          <w:sz w:val="24"/>
        </w:rPr>
        <w:t> </w:t>
      </w:r>
      <w:r>
        <w:rPr>
          <w:sz w:val="24"/>
        </w:rPr>
        <w:t>are</w:t>
      </w:r>
      <w:r>
        <w:rPr>
          <w:spacing w:val="-3"/>
          <w:sz w:val="24"/>
        </w:rPr>
        <w:t> </w:t>
      </w:r>
      <w:r>
        <w:rPr>
          <w:sz w:val="24"/>
        </w:rPr>
        <w:t>pre-configured</w:t>
      </w:r>
      <w:r>
        <w:rPr>
          <w:spacing w:val="-3"/>
          <w:sz w:val="24"/>
        </w:rPr>
        <w:t> </w:t>
      </w:r>
      <w:r>
        <w:rPr>
          <w:sz w:val="24"/>
        </w:rPr>
        <w:t>and</w:t>
      </w:r>
      <w:r>
        <w:rPr>
          <w:spacing w:val="-3"/>
          <w:sz w:val="24"/>
        </w:rPr>
        <w:t> </w:t>
      </w:r>
      <w:r>
        <w:rPr>
          <w:sz w:val="24"/>
        </w:rPr>
        <w:t>automated</w:t>
      </w:r>
      <w:r>
        <w:rPr>
          <w:spacing w:val="-3"/>
          <w:sz w:val="24"/>
        </w:rPr>
        <w:t> </w:t>
      </w:r>
      <w:r>
        <w:rPr>
          <w:sz w:val="24"/>
        </w:rPr>
        <w:t>via</w:t>
      </w:r>
      <w:r>
        <w:rPr>
          <w:spacing w:val="-3"/>
          <w:sz w:val="24"/>
        </w:rPr>
        <w:t> </w:t>
      </w:r>
      <w:r>
        <w:rPr>
          <w:sz w:val="24"/>
        </w:rPr>
        <w:t>IRCS.</w:t>
      </w:r>
      <w:r>
        <w:rPr>
          <w:spacing w:val="-3"/>
          <w:sz w:val="24"/>
        </w:rPr>
        <w:t> </w:t>
      </w:r>
      <w:r>
        <w:rPr>
          <w:sz w:val="24"/>
        </w:rPr>
        <w:t>For</w:t>
      </w:r>
      <w:r>
        <w:rPr>
          <w:spacing w:val="-3"/>
          <w:sz w:val="24"/>
        </w:rPr>
        <w:t> </w:t>
      </w:r>
      <w:r>
        <w:rPr>
          <w:sz w:val="24"/>
        </w:rPr>
        <w:t>the initial go-live phase, the following cycles will be active:</w:t>
      </w:r>
    </w:p>
    <w:p>
      <w:pPr>
        <w:pStyle w:val="BodyText"/>
        <w:spacing w:before="139"/>
      </w:pPr>
    </w:p>
    <w:p>
      <w:pPr>
        <w:pStyle w:val="Heading1"/>
        <w:spacing w:before="1"/>
        <w:ind w:left="1802" w:firstLine="0"/>
      </w:pPr>
      <w:r>
        <w:rPr/>
        <w:t>Weekdays</w:t>
      </w:r>
      <w:r>
        <w:rPr>
          <w:spacing w:val="-1"/>
        </w:rPr>
        <w:t> </w:t>
      </w:r>
      <w:r>
        <w:rPr/>
        <w:t>(Monday to</w:t>
      </w:r>
      <w:r>
        <w:rPr>
          <w:spacing w:val="-1"/>
        </w:rPr>
        <w:t> </w:t>
      </w:r>
      <w:r>
        <w:rPr>
          <w:spacing w:val="-2"/>
        </w:rPr>
        <w:t>Friday):</w:t>
      </w:r>
    </w:p>
    <w:p>
      <w:pPr>
        <w:pStyle w:val="ListParagraph"/>
        <w:numPr>
          <w:ilvl w:val="0"/>
          <w:numId w:val="22"/>
        </w:numPr>
        <w:tabs>
          <w:tab w:pos="2162" w:val="left" w:leader="none"/>
        </w:tabs>
        <w:spacing w:line="240" w:lineRule="auto" w:before="136" w:after="0"/>
        <w:ind w:left="2162" w:right="0" w:hanging="360"/>
        <w:jc w:val="left"/>
        <w:rPr>
          <w:sz w:val="24"/>
        </w:rPr>
      </w:pPr>
      <w:r>
        <w:rPr>
          <w:sz w:val="24"/>
        </w:rPr>
        <w:t>SW1:</w:t>
      </w:r>
      <w:r>
        <w:rPr>
          <w:spacing w:val="-2"/>
          <w:sz w:val="24"/>
        </w:rPr>
        <w:t> 08:00</w:t>
      </w:r>
    </w:p>
    <w:p>
      <w:pPr>
        <w:pStyle w:val="ListParagraph"/>
        <w:numPr>
          <w:ilvl w:val="0"/>
          <w:numId w:val="22"/>
        </w:numPr>
        <w:tabs>
          <w:tab w:pos="2162" w:val="left" w:leader="none"/>
        </w:tabs>
        <w:spacing w:line="240" w:lineRule="auto" w:before="137" w:after="0"/>
        <w:ind w:left="2162" w:right="0" w:hanging="360"/>
        <w:jc w:val="left"/>
        <w:rPr>
          <w:sz w:val="24"/>
        </w:rPr>
      </w:pPr>
      <w:r>
        <w:rPr>
          <w:sz w:val="24"/>
        </w:rPr>
        <w:t>SW2:</w:t>
      </w:r>
      <w:r>
        <w:rPr>
          <w:spacing w:val="-2"/>
          <w:sz w:val="24"/>
        </w:rPr>
        <w:t> 12:00</w:t>
      </w:r>
    </w:p>
    <w:p>
      <w:pPr>
        <w:pStyle w:val="ListParagraph"/>
        <w:numPr>
          <w:ilvl w:val="0"/>
          <w:numId w:val="22"/>
        </w:numPr>
        <w:tabs>
          <w:tab w:pos="2162" w:val="left" w:leader="none"/>
        </w:tabs>
        <w:spacing w:line="240" w:lineRule="auto" w:before="137" w:after="0"/>
        <w:ind w:left="2162" w:right="0" w:hanging="360"/>
        <w:jc w:val="left"/>
        <w:rPr>
          <w:sz w:val="24"/>
        </w:rPr>
      </w:pPr>
      <w:r>
        <w:rPr>
          <w:sz w:val="24"/>
        </w:rPr>
        <w:t>SW3:</w:t>
      </w:r>
      <w:r>
        <w:rPr>
          <w:spacing w:val="-2"/>
          <w:sz w:val="24"/>
        </w:rPr>
        <w:t> 15:00</w:t>
      </w:r>
    </w:p>
    <w:p>
      <w:pPr>
        <w:pStyle w:val="BodyText"/>
      </w:pPr>
    </w:p>
    <w:p>
      <w:pPr>
        <w:pStyle w:val="BodyText"/>
        <w:spacing w:before="2"/>
      </w:pPr>
    </w:p>
    <w:p>
      <w:pPr>
        <w:pStyle w:val="Heading1"/>
        <w:ind w:left="1802" w:firstLine="0"/>
      </w:pPr>
      <w:r>
        <w:rPr>
          <w:spacing w:val="-2"/>
        </w:rPr>
        <w:t>Saturdays:</w:t>
      </w:r>
    </w:p>
    <w:p>
      <w:pPr>
        <w:pStyle w:val="ListParagraph"/>
        <w:numPr>
          <w:ilvl w:val="0"/>
          <w:numId w:val="22"/>
        </w:numPr>
        <w:tabs>
          <w:tab w:pos="2162" w:val="left" w:leader="none"/>
        </w:tabs>
        <w:spacing w:line="240" w:lineRule="auto" w:before="137" w:after="0"/>
        <w:ind w:left="2162" w:right="0" w:hanging="360"/>
        <w:jc w:val="left"/>
        <w:rPr>
          <w:sz w:val="24"/>
        </w:rPr>
      </w:pPr>
      <w:r>
        <w:rPr>
          <w:sz w:val="24"/>
        </w:rPr>
        <w:t>SW1:</w:t>
      </w:r>
      <w:r>
        <w:rPr>
          <w:spacing w:val="-2"/>
          <w:sz w:val="24"/>
        </w:rPr>
        <w:t> 11:00</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3"/>
          <w:numId w:val="2"/>
        </w:numPr>
        <w:tabs>
          <w:tab w:pos="1802" w:val="left" w:leader="none"/>
        </w:tabs>
        <w:spacing w:line="360" w:lineRule="auto" w:before="1" w:after="0"/>
        <w:ind w:left="1802" w:right="355" w:hanging="360"/>
        <w:jc w:val="both"/>
        <w:rPr>
          <w:sz w:val="24"/>
        </w:rPr>
      </w:pPr>
      <w:r>
        <w:rPr>
          <w:sz w:val="24"/>
        </w:rPr>
        <w:t>Additional windows (e.g., 19:00 weekdays, 15:00 Saturdays) are configured for future enablement based on system demands and participant readiness.</w:t>
      </w:r>
    </w:p>
    <w:p>
      <w:pPr>
        <w:pStyle w:val="BodyText"/>
        <w:spacing w:before="139"/>
      </w:pPr>
    </w:p>
    <w:p>
      <w:pPr>
        <w:pStyle w:val="ListParagraph"/>
        <w:numPr>
          <w:ilvl w:val="0"/>
          <w:numId w:val="23"/>
        </w:numPr>
        <w:tabs>
          <w:tab w:pos="1802" w:val="left" w:leader="none"/>
        </w:tabs>
        <w:spacing w:line="360" w:lineRule="auto" w:before="0" w:after="0"/>
        <w:ind w:left="1802" w:right="355" w:hanging="360"/>
        <w:jc w:val="both"/>
        <w:rPr>
          <w:sz w:val="24"/>
        </w:rPr>
      </w:pPr>
      <w:r>
        <w:rPr>
          <w:sz w:val="24"/>
        </w:rPr>
        <w:t>File</w:t>
      </w:r>
      <w:r>
        <w:rPr>
          <w:spacing w:val="-9"/>
          <w:sz w:val="24"/>
        </w:rPr>
        <w:t> </w:t>
      </w:r>
      <w:r>
        <w:rPr>
          <w:sz w:val="24"/>
        </w:rPr>
        <w:t>delivery</w:t>
      </w:r>
      <w:r>
        <w:rPr>
          <w:spacing w:val="-9"/>
          <w:sz w:val="24"/>
        </w:rPr>
        <w:t> </w:t>
      </w:r>
      <w:r>
        <w:rPr>
          <w:sz w:val="24"/>
        </w:rPr>
        <w:t>is</w:t>
      </w:r>
      <w:r>
        <w:rPr>
          <w:spacing w:val="-9"/>
          <w:sz w:val="24"/>
        </w:rPr>
        <w:t> </w:t>
      </w:r>
      <w:r>
        <w:rPr>
          <w:sz w:val="24"/>
        </w:rPr>
        <w:t>automated</w:t>
      </w:r>
      <w:r>
        <w:rPr>
          <w:spacing w:val="-9"/>
          <w:sz w:val="24"/>
        </w:rPr>
        <w:t> </w:t>
      </w:r>
      <w:r>
        <w:rPr>
          <w:sz w:val="24"/>
        </w:rPr>
        <w:t>via</w:t>
      </w:r>
      <w:r>
        <w:rPr>
          <w:spacing w:val="-9"/>
          <w:sz w:val="24"/>
        </w:rPr>
        <w:t> </w:t>
      </w:r>
      <w:r>
        <w:rPr>
          <w:sz w:val="24"/>
        </w:rPr>
        <w:t>FTP</w:t>
      </w:r>
      <w:r>
        <w:rPr>
          <w:spacing w:val="-9"/>
          <w:sz w:val="24"/>
        </w:rPr>
        <w:t> </w:t>
      </w:r>
      <w:r>
        <w:rPr>
          <w:sz w:val="24"/>
        </w:rPr>
        <w:t>and</w:t>
      </w:r>
      <w:r>
        <w:rPr>
          <w:spacing w:val="-9"/>
          <w:sz w:val="24"/>
        </w:rPr>
        <w:t> </w:t>
      </w:r>
      <w:r>
        <w:rPr>
          <w:sz w:val="24"/>
        </w:rPr>
        <w:t>structured</w:t>
      </w:r>
      <w:r>
        <w:rPr>
          <w:spacing w:val="-9"/>
          <w:sz w:val="24"/>
        </w:rPr>
        <w:t> </w:t>
      </w:r>
      <w:r>
        <w:rPr>
          <w:sz w:val="24"/>
        </w:rPr>
        <w:t>to</w:t>
      </w:r>
      <w:r>
        <w:rPr>
          <w:spacing w:val="-9"/>
          <w:sz w:val="24"/>
        </w:rPr>
        <w:t> </w:t>
      </w:r>
      <w:r>
        <w:rPr>
          <w:sz w:val="24"/>
        </w:rPr>
        <w:t>support</w:t>
      </w:r>
      <w:r>
        <w:rPr>
          <w:spacing w:val="-9"/>
          <w:sz w:val="24"/>
        </w:rPr>
        <w:t> </w:t>
      </w:r>
      <w:r>
        <w:rPr>
          <w:sz w:val="24"/>
        </w:rPr>
        <w:t>both</w:t>
      </w:r>
      <w:r>
        <w:rPr>
          <w:spacing w:val="-9"/>
          <w:sz w:val="24"/>
        </w:rPr>
        <w:t> </w:t>
      </w:r>
      <w:r>
        <w:rPr>
          <w:sz w:val="24"/>
        </w:rPr>
        <w:t>human-readable formats (CSV) and machine-readable ISO 20022 messages.</w:t>
      </w:r>
    </w:p>
    <w:p>
      <w:pPr>
        <w:pStyle w:val="BodyText"/>
        <w:spacing w:before="139"/>
      </w:pPr>
    </w:p>
    <w:p>
      <w:pPr>
        <w:pStyle w:val="Heading1"/>
        <w:numPr>
          <w:ilvl w:val="2"/>
          <w:numId w:val="2"/>
        </w:numPr>
        <w:tabs>
          <w:tab w:pos="2162" w:val="left" w:leader="none"/>
        </w:tabs>
        <w:spacing w:line="240" w:lineRule="auto" w:before="0" w:after="0"/>
        <w:ind w:left="2162" w:right="0" w:hanging="1080"/>
        <w:jc w:val="left"/>
      </w:pPr>
      <w:r>
        <w:rPr/>
        <w:t>Settlement</w:t>
      </w:r>
      <w:r>
        <w:rPr>
          <w:spacing w:val="-3"/>
        </w:rPr>
        <w:t> </w:t>
      </w:r>
      <w:r>
        <w:rPr>
          <w:spacing w:val="-2"/>
        </w:rPr>
        <w:t>Currency</w:t>
      </w:r>
    </w:p>
    <w:p>
      <w:pPr>
        <w:pStyle w:val="ListParagraph"/>
        <w:numPr>
          <w:ilvl w:val="3"/>
          <w:numId w:val="2"/>
        </w:numPr>
        <w:tabs>
          <w:tab w:pos="1802" w:val="left" w:leader="none"/>
        </w:tabs>
        <w:spacing w:line="360" w:lineRule="auto" w:before="137" w:after="0"/>
        <w:ind w:left="1802" w:right="355" w:hanging="360"/>
        <w:jc w:val="both"/>
        <w:rPr>
          <w:sz w:val="24"/>
        </w:rPr>
      </w:pPr>
      <w:r>
        <w:rPr>
          <w:sz w:val="24"/>
        </w:rPr>
        <w:t>All IPS settlements are denominated in Namibia Dollars (NAD) and conducted through</w:t>
      </w:r>
      <w:r>
        <w:rPr>
          <w:spacing w:val="-2"/>
          <w:sz w:val="24"/>
        </w:rPr>
        <w:t> </w:t>
      </w:r>
      <w:r>
        <w:rPr>
          <w:sz w:val="24"/>
        </w:rPr>
        <w:t>NISS.</w:t>
      </w:r>
      <w:r>
        <w:rPr>
          <w:spacing w:val="-2"/>
          <w:sz w:val="24"/>
        </w:rPr>
        <w:t> </w:t>
      </w:r>
      <w:r>
        <w:rPr>
          <w:sz w:val="24"/>
        </w:rPr>
        <w:t>Should</w:t>
      </w:r>
      <w:r>
        <w:rPr>
          <w:spacing w:val="-2"/>
          <w:sz w:val="24"/>
        </w:rPr>
        <w:t> </w:t>
      </w:r>
      <w:r>
        <w:rPr>
          <w:sz w:val="24"/>
        </w:rPr>
        <w:t>cross-border</w:t>
      </w:r>
      <w:r>
        <w:rPr>
          <w:spacing w:val="-2"/>
          <w:sz w:val="24"/>
        </w:rPr>
        <w:t> </w:t>
      </w:r>
      <w:r>
        <w:rPr>
          <w:sz w:val="24"/>
        </w:rPr>
        <w:t>functionalities</w:t>
      </w:r>
      <w:r>
        <w:rPr>
          <w:spacing w:val="-2"/>
          <w:sz w:val="24"/>
        </w:rPr>
        <w:t> </w:t>
      </w:r>
      <w:r>
        <w:rPr>
          <w:sz w:val="24"/>
        </w:rPr>
        <w:t>be</w:t>
      </w:r>
      <w:r>
        <w:rPr>
          <w:spacing w:val="-2"/>
          <w:sz w:val="24"/>
        </w:rPr>
        <w:t> </w:t>
      </w:r>
      <w:r>
        <w:rPr>
          <w:sz w:val="24"/>
        </w:rPr>
        <w:t>introduced</w:t>
      </w:r>
      <w:r>
        <w:rPr>
          <w:spacing w:val="-2"/>
          <w:sz w:val="24"/>
        </w:rPr>
        <w:t> </w:t>
      </w:r>
      <w:r>
        <w:rPr>
          <w:sz w:val="24"/>
        </w:rPr>
        <w:t>in</w:t>
      </w:r>
      <w:r>
        <w:rPr>
          <w:spacing w:val="-2"/>
          <w:sz w:val="24"/>
        </w:rPr>
        <w:t> </w:t>
      </w:r>
      <w:r>
        <w:rPr>
          <w:sz w:val="24"/>
        </w:rPr>
        <w:t>future</w:t>
      </w:r>
      <w:r>
        <w:rPr>
          <w:spacing w:val="-2"/>
          <w:sz w:val="24"/>
        </w:rPr>
        <w:t> </w:t>
      </w:r>
      <w:r>
        <w:rPr>
          <w:sz w:val="24"/>
        </w:rPr>
        <w:t>scheme enhancements, the IPS Operator will define the applicable currency conversion </w:t>
      </w:r>
      <w:r>
        <w:rPr>
          <w:spacing w:val="-2"/>
          <w:sz w:val="24"/>
        </w:rPr>
        <w:t>methodologies.</w:t>
      </w:r>
    </w:p>
    <w:p>
      <w:pPr>
        <w:pStyle w:val="BodyText"/>
        <w:spacing w:before="137"/>
      </w:pPr>
    </w:p>
    <w:p>
      <w:pPr>
        <w:pStyle w:val="Heading1"/>
        <w:numPr>
          <w:ilvl w:val="2"/>
          <w:numId w:val="2"/>
        </w:numPr>
        <w:tabs>
          <w:tab w:pos="2162" w:val="left" w:leader="none"/>
        </w:tabs>
        <w:spacing w:line="240" w:lineRule="auto" w:before="0" w:after="0"/>
        <w:ind w:left="2162" w:right="0" w:hanging="1080"/>
        <w:jc w:val="left"/>
      </w:pPr>
      <w:r>
        <w:rPr/>
        <w:t>Reporting</w:t>
      </w:r>
      <w:r>
        <w:rPr>
          <w:spacing w:val="-1"/>
        </w:rPr>
        <w:t> </w:t>
      </w:r>
      <w:r>
        <w:rPr/>
        <w:t>and</w:t>
      </w:r>
      <w:r>
        <w:rPr>
          <w:spacing w:val="-1"/>
        </w:rPr>
        <w:t> </w:t>
      </w:r>
      <w:r>
        <w:rPr/>
        <w:t>Reconciliation</w:t>
      </w:r>
      <w:r>
        <w:rPr>
          <w:spacing w:val="-1"/>
        </w:rPr>
        <w:t> </w:t>
      </w:r>
      <w:r>
        <w:rPr>
          <w:spacing w:val="-2"/>
        </w:rPr>
        <w:t>Outputs</w:t>
      </w:r>
    </w:p>
    <w:p>
      <w:pPr>
        <w:pStyle w:val="ListParagraph"/>
        <w:numPr>
          <w:ilvl w:val="3"/>
          <w:numId w:val="2"/>
        </w:numPr>
        <w:tabs>
          <w:tab w:pos="1801" w:val="left" w:leader="none"/>
        </w:tabs>
        <w:spacing w:line="240" w:lineRule="auto" w:before="137" w:after="0"/>
        <w:ind w:left="1801" w:right="0" w:hanging="359"/>
        <w:jc w:val="left"/>
        <w:rPr>
          <w:sz w:val="24"/>
        </w:rPr>
      </w:pPr>
      <w:r>
        <w:rPr>
          <w:spacing w:val="-2"/>
          <w:sz w:val="24"/>
        </w:rPr>
        <w:t>Participants</w:t>
      </w:r>
      <w:r>
        <w:rPr>
          <w:spacing w:val="-6"/>
          <w:sz w:val="24"/>
        </w:rPr>
        <w:t> </w:t>
      </w:r>
      <w:r>
        <w:rPr>
          <w:spacing w:val="-2"/>
          <w:sz w:val="24"/>
        </w:rPr>
        <w:t>receive</w:t>
      </w:r>
      <w:r>
        <w:rPr>
          <w:spacing w:val="-4"/>
          <w:sz w:val="24"/>
        </w:rPr>
        <w:t> </w:t>
      </w:r>
      <w:r>
        <w:rPr>
          <w:spacing w:val="-2"/>
          <w:sz w:val="24"/>
        </w:rPr>
        <w:t>daily</w:t>
      </w:r>
      <w:r>
        <w:rPr>
          <w:spacing w:val="-4"/>
          <w:sz w:val="24"/>
        </w:rPr>
        <w:t> </w:t>
      </w:r>
      <w:r>
        <w:rPr>
          <w:spacing w:val="-2"/>
          <w:sz w:val="24"/>
        </w:rPr>
        <w:t>settlement</w:t>
      </w:r>
      <w:r>
        <w:rPr>
          <w:spacing w:val="-4"/>
          <w:sz w:val="24"/>
        </w:rPr>
        <w:t> </w:t>
      </w:r>
      <w:r>
        <w:rPr>
          <w:spacing w:val="-2"/>
          <w:sz w:val="24"/>
        </w:rPr>
        <w:t>reports</w:t>
      </w:r>
      <w:r>
        <w:rPr>
          <w:spacing w:val="-4"/>
          <w:sz w:val="24"/>
        </w:rPr>
        <w:t> </w:t>
      </w:r>
      <w:r>
        <w:rPr>
          <w:spacing w:val="-2"/>
          <w:sz w:val="24"/>
        </w:rPr>
        <w:t>generated</w:t>
      </w:r>
      <w:r>
        <w:rPr>
          <w:spacing w:val="-4"/>
          <w:sz w:val="24"/>
        </w:rPr>
        <w:t> </w:t>
      </w:r>
      <w:r>
        <w:rPr>
          <w:spacing w:val="-2"/>
          <w:sz w:val="24"/>
        </w:rPr>
        <w:t>by</w:t>
      </w:r>
      <w:r>
        <w:rPr>
          <w:spacing w:val="-4"/>
          <w:sz w:val="24"/>
        </w:rPr>
        <w:t> </w:t>
      </w:r>
      <w:r>
        <w:rPr>
          <w:spacing w:val="-2"/>
          <w:sz w:val="24"/>
        </w:rPr>
        <w:t>the</w:t>
      </w:r>
      <w:r>
        <w:rPr>
          <w:spacing w:val="-4"/>
          <w:sz w:val="24"/>
        </w:rPr>
        <w:t> </w:t>
      </w:r>
      <w:r>
        <w:rPr>
          <w:spacing w:val="-2"/>
          <w:sz w:val="24"/>
        </w:rPr>
        <w:t>IRCS,</w:t>
      </w:r>
      <w:r>
        <w:rPr>
          <w:spacing w:val="-4"/>
          <w:sz w:val="24"/>
        </w:rPr>
        <w:t> </w:t>
      </w:r>
      <w:r>
        <w:rPr>
          <w:spacing w:val="-2"/>
          <w:sz w:val="24"/>
        </w:rPr>
        <w:t>which</w:t>
      </w:r>
      <w:r>
        <w:rPr>
          <w:spacing w:val="-4"/>
          <w:sz w:val="24"/>
        </w:rPr>
        <w:t> </w:t>
      </w:r>
      <w:r>
        <w:rPr>
          <w:spacing w:val="-2"/>
          <w:sz w:val="24"/>
        </w:rPr>
        <w:t>include:</w:t>
      </w:r>
    </w:p>
    <w:p>
      <w:pPr>
        <w:pStyle w:val="BodyText"/>
      </w:pPr>
    </w:p>
    <w:p>
      <w:pPr>
        <w:pStyle w:val="BodyText"/>
        <w:spacing w:before="2"/>
      </w:pPr>
    </w:p>
    <w:p>
      <w:pPr>
        <w:pStyle w:val="ListParagraph"/>
        <w:numPr>
          <w:ilvl w:val="4"/>
          <w:numId w:val="2"/>
        </w:numPr>
        <w:tabs>
          <w:tab w:pos="2162" w:val="left" w:leader="none"/>
        </w:tabs>
        <w:spacing w:line="240" w:lineRule="auto" w:before="0" w:after="0"/>
        <w:ind w:left="2162" w:right="0" w:hanging="480"/>
        <w:jc w:val="left"/>
        <w:rPr>
          <w:sz w:val="24"/>
        </w:rPr>
      </w:pPr>
      <w:r>
        <w:rPr>
          <w:rFonts w:ascii="Arial"/>
          <w:b/>
          <w:sz w:val="24"/>
        </w:rPr>
        <w:t>Raw</w:t>
      </w:r>
      <w:r>
        <w:rPr>
          <w:rFonts w:ascii="Arial"/>
          <w:b/>
          <w:spacing w:val="-5"/>
          <w:sz w:val="24"/>
        </w:rPr>
        <w:t> </w:t>
      </w:r>
      <w:r>
        <w:rPr>
          <w:rFonts w:ascii="Arial"/>
          <w:b/>
          <w:sz w:val="24"/>
        </w:rPr>
        <w:t>Data</w:t>
      </w:r>
      <w:r>
        <w:rPr>
          <w:rFonts w:ascii="Arial"/>
          <w:b/>
          <w:spacing w:val="-3"/>
          <w:sz w:val="24"/>
        </w:rPr>
        <w:t> </w:t>
      </w:r>
      <w:r>
        <w:rPr>
          <w:rFonts w:ascii="Arial"/>
          <w:b/>
          <w:sz w:val="24"/>
        </w:rPr>
        <w:t>File</w:t>
      </w:r>
      <w:r>
        <w:rPr>
          <w:sz w:val="24"/>
        </w:rPr>
        <w:t>:</w:t>
      </w:r>
      <w:r>
        <w:rPr>
          <w:spacing w:val="-3"/>
          <w:sz w:val="24"/>
        </w:rPr>
        <w:t> </w:t>
      </w:r>
      <w:r>
        <w:rPr>
          <w:sz w:val="24"/>
        </w:rPr>
        <w:t>All</w:t>
      </w:r>
      <w:r>
        <w:rPr>
          <w:spacing w:val="-3"/>
          <w:sz w:val="24"/>
        </w:rPr>
        <w:t> </w:t>
      </w:r>
      <w:r>
        <w:rPr>
          <w:sz w:val="24"/>
        </w:rPr>
        <w:t>individual</w:t>
      </w:r>
      <w:r>
        <w:rPr>
          <w:spacing w:val="-3"/>
          <w:sz w:val="24"/>
        </w:rPr>
        <w:t> </w:t>
      </w:r>
      <w:r>
        <w:rPr>
          <w:sz w:val="24"/>
        </w:rPr>
        <w:t>transactions</w:t>
      </w:r>
      <w:r>
        <w:rPr>
          <w:spacing w:val="-3"/>
          <w:sz w:val="24"/>
        </w:rPr>
        <w:t> </w:t>
      </w:r>
      <w:r>
        <w:rPr>
          <w:sz w:val="24"/>
        </w:rPr>
        <w:t>(remitter</w:t>
      </w:r>
      <w:r>
        <w:rPr>
          <w:spacing w:val="-3"/>
          <w:sz w:val="24"/>
        </w:rPr>
        <w:t> </w:t>
      </w:r>
      <w:r>
        <w:rPr>
          <w:sz w:val="24"/>
        </w:rPr>
        <w:t>and</w:t>
      </w:r>
      <w:r>
        <w:rPr>
          <w:spacing w:val="-3"/>
          <w:sz w:val="24"/>
        </w:rPr>
        <w:t> </w:t>
      </w:r>
      <w:r>
        <w:rPr>
          <w:sz w:val="24"/>
        </w:rPr>
        <w:t>beneficiary</w:t>
      </w:r>
      <w:r>
        <w:rPr>
          <w:spacing w:val="-3"/>
          <w:sz w:val="24"/>
        </w:rPr>
        <w:t> </w:t>
      </w:r>
      <w:r>
        <w:rPr>
          <w:sz w:val="24"/>
        </w:rPr>
        <w:t>views</w:t>
      </w:r>
      <w:r>
        <w:rPr>
          <w:spacing w:val="-3"/>
          <w:sz w:val="24"/>
        </w:rPr>
        <w:t> </w:t>
      </w:r>
      <w:r>
        <w:rPr>
          <w:spacing w:val="-2"/>
          <w:sz w:val="24"/>
        </w:rPr>
        <w:t>only)</w:t>
      </w:r>
    </w:p>
    <w:p>
      <w:pPr>
        <w:pStyle w:val="ListParagraph"/>
        <w:numPr>
          <w:ilvl w:val="4"/>
          <w:numId w:val="2"/>
        </w:numPr>
        <w:tabs>
          <w:tab w:pos="2162" w:val="left" w:leader="none"/>
        </w:tabs>
        <w:spacing w:line="240" w:lineRule="auto" w:before="137" w:after="0"/>
        <w:ind w:left="2162" w:right="0" w:hanging="533"/>
        <w:jc w:val="left"/>
        <w:rPr>
          <w:sz w:val="24"/>
        </w:rPr>
      </w:pPr>
      <w:r>
        <w:rPr>
          <w:rFonts w:ascii="Arial"/>
          <w:b/>
          <w:sz w:val="24"/>
        </w:rPr>
        <w:t>Net</w:t>
      </w:r>
      <w:r>
        <w:rPr>
          <w:rFonts w:ascii="Arial"/>
          <w:b/>
          <w:spacing w:val="-3"/>
          <w:sz w:val="24"/>
        </w:rPr>
        <w:t> </w:t>
      </w:r>
      <w:r>
        <w:rPr>
          <w:rFonts w:ascii="Arial"/>
          <w:b/>
          <w:sz w:val="24"/>
        </w:rPr>
        <w:t>Settlement</w:t>
      </w:r>
      <w:r>
        <w:rPr>
          <w:rFonts w:ascii="Arial"/>
          <w:b/>
          <w:spacing w:val="-2"/>
          <w:sz w:val="24"/>
        </w:rPr>
        <w:t> </w:t>
      </w:r>
      <w:r>
        <w:rPr>
          <w:rFonts w:ascii="Arial"/>
          <w:b/>
          <w:sz w:val="24"/>
        </w:rPr>
        <w:t>Report</w:t>
      </w:r>
      <w:r>
        <w:rPr>
          <w:rFonts w:ascii="Arial"/>
          <w:b/>
          <w:spacing w:val="-1"/>
          <w:sz w:val="24"/>
        </w:rPr>
        <w:t> </w:t>
      </w:r>
      <w:r>
        <w:rPr>
          <w:rFonts w:ascii="Arial"/>
          <w:b/>
          <w:sz w:val="24"/>
        </w:rPr>
        <w:t>(NTSL)</w:t>
      </w:r>
      <w:r>
        <w:rPr>
          <w:sz w:val="24"/>
        </w:rPr>
        <w:t>:</w:t>
      </w:r>
      <w:r>
        <w:rPr>
          <w:spacing w:val="-2"/>
          <w:sz w:val="24"/>
        </w:rPr>
        <w:t> </w:t>
      </w:r>
      <w:r>
        <w:rPr>
          <w:sz w:val="24"/>
        </w:rPr>
        <w:t>Net</w:t>
      </w:r>
      <w:r>
        <w:rPr>
          <w:spacing w:val="-1"/>
          <w:sz w:val="24"/>
        </w:rPr>
        <w:t> </w:t>
      </w:r>
      <w:r>
        <w:rPr>
          <w:sz w:val="24"/>
        </w:rPr>
        <w:t>positions,</w:t>
      </w:r>
      <w:r>
        <w:rPr>
          <w:spacing w:val="-2"/>
          <w:sz w:val="24"/>
        </w:rPr>
        <w:t> </w:t>
      </w:r>
      <w:r>
        <w:rPr>
          <w:sz w:val="24"/>
        </w:rPr>
        <w:t>interchange,</w:t>
      </w:r>
      <w:r>
        <w:rPr>
          <w:spacing w:val="-2"/>
          <w:sz w:val="24"/>
        </w:rPr>
        <w:t> </w:t>
      </w:r>
      <w:r>
        <w:rPr>
          <w:sz w:val="24"/>
        </w:rPr>
        <w:t>switching</w:t>
      </w:r>
      <w:r>
        <w:rPr>
          <w:spacing w:val="-1"/>
          <w:sz w:val="24"/>
        </w:rPr>
        <w:t> </w:t>
      </w:r>
      <w:r>
        <w:rPr>
          <w:spacing w:val="-4"/>
          <w:sz w:val="24"/>
        </w:rPr>
        <w:t>fees</w:t>
      </w:r>
    </w:p>
    <w:p>
      <w:pPr>
        <w:pStyle w:val="ListParagraph"/>
        <w:numPr>
          <w:ilvl w:val="4"/>
          <w:numId w:val="2"/>
        </w:numPr>
        <w:tabs>
          <w:tab w:pos="2162" w:val="left" w:leader="none"/>
        </w:tabs>
        <w:spacing w:line="240" w:lineRule="auto" w:before="137" w:after="0"/>
        <w:ind w:left="2162" w:right="0" w:hanging="586"/>
        <w:jc w:val="left"/>
        <w:rPr>
          <w:sz w:val="24"/>
        </w:rPr>
      </w:pPr>
      <w:r>
        <w:rPr>
          <w:rFonts w:ascii="Arial"/>
          <w:b/>
          <w:sz w:val="24"/>
        </w:rPr>
        <w:t>Adjustment</w:t>
      </w:r>
      <w:r>
        <w:rPr>
          <w:rFonts w:ascii="Arial"/>
          <w:b/>
          <w:spacing w:val="-1"/>
          <w:sz w:val="24"/>
        </w:rPr>
        <w:t> </w:t>
      </w:r>
      <w:r>
        <w:rPr>
          <w:rFonts w:ascii="Arial"/>
          <w:b/>
          <w:sz w:val="24"/>
        </w:rPr>
        <w:t>File</w:t>
      </w:r>
      <w:r>
        <w:rPr>
          <w:sz w:val="24"/>
        </w:rPr>
        <w:t>:</w:t>
      </w:r>
      <w:r>
        <w:rPr>
          <w:spacing w:val="-2"/>
          <w:sz w:val="24"/>
        </w:rPr>
        <w:t> </w:t>
      </w:r>
      <w:r>
        <w:rPr>
          <w:sz w:val="24"/>
        </w:rPr>
        <w:t>Raised</w:t>
      </w:r>
      <w:r>
        <w:rPr>
          <w:spacing w:val="-1"/>
          <w:sz w:val="24"/>
        </w:rPr>
        <w:t> </w:t>
      </w:r>
      <w:r>
        <w:rPr>
          <w:sz w:val="24"/>
        </w:rPr>
        <w:t>or</w:t>
      </w:r>
      <w:r>
        <w:rPr>
          <w:spacing w:val="-1"/>
          <w:sz w:val="24"/>
        </w:rPr>
        <w:t> </w:t>
      </w:r>
      <w:r>
        <w:rPr>
          <w:sz w:val="24"/>
        </w:rPr>
        <w:t>received</w:t>
      </w:r>
      <w:r>
        <w:rPr>
          <w:spacing w:val="-1"/>
          <w:sz w:val="24"/>
        </w:rPr>
        <w:t> </w:t>
      </w:r>
      <w:r>
        <w:rPr>
          <w:spacing w:val="-2"/>
          <w:sz w:val="24"/>
        </w:rPr>
        <w:t>disputes</w:t>
      </w:r>
    </w:p>
    <w:p>
      <w:pPr>
        <w:pStyle w:val="ListParagraph"/>
        <w:numPr>
          <w:ilvl w:val="4"/>
          <w:numId w:val="2"/>
        </w:numPr>
        <w:tabs>
          <w:tab w:pos="2162" w:val="left" w:leader="none"/>
        </w:tabs>
        <w:spacing w:line="240" w:lineRule="auto" w:before="137" w:after="0"/>
        <w:ind w:left="2162" w:right="0" w:hanging="600"/>
        <w:jc w:val="left"/>
        <w:rPr>
          <w:sz w:val="24"/>
        </w:rPr>
      </w:pPr>
      <w:r>
        <w:rPr>
          <w:rFonts w:ascii="Arial"/>
          <w:b/>
          <w:sz w:val="24"/>
        </w:rPr>
        <w:t>Pending</w:t>
      </w:r>
      <w:r>
        <w:rPr>
          <w:rFonts w:ascii="Arial"/>
          <w:b/>
          <w:spacing w:val="-5"/>
          <w:sz w:val="24"/>
        </w:rPr>
        <w:t> </w:t>
      </w:r>
      <w:r>
        <w:rPr>
          <w:rFonts w:ascii="Arial"/>
          <w:b/>
          <w:sz w:val="24"/>
        </w:rPr>
        <w:t>Status</w:t>
      </w:r>
      <w:r>
        <w:rPr>
          <w:rFonts w:ascii="Arial"/>
          <w:b/>
          <w:spacing w:val="-1"/>
          <w:sz w:val="24"/>
        </w:rPr>
        <w:t> </w:t>
      </w:r>
      <w:r>
        <w:rPr>
          <w:rFonts w:ascii="Arial"/>
          <w:b/>
          <w:sz w:val="24"/>
        </w:rPr>
        <w:t>Reports</w:t>
      </w:r>
      <w:r>
        <w:rPr>
          <w:sz w:val="24"/>
        </w:rPr>
        <w:t>:</w:t>
      </w:r>
      <w:r>
        <w:rPr>
          <w:spacing w:val="-2"/>
          <w:sz w:val="24"/>
        </w:rPr>
        <w:t> </w:t>
      </w:r>
      <w:r>
        <w:rPr>
          <w:sz w:val="24"/>
        </w:rPr>
        <w:t>Transactions</w:t>
      </w:r>
      <w:r>
        <w:rPr>
          <w:spacing w:val="-1"/>
          <w:sz w:val="24"/>
        </w:rPr>
        <w:t> </w:t>
      </w:r>
      <w:r>
        <w:rPr>
          <w:sz w:val="24"/>
        </w:rPr>
        <w:t>awaiting</w:t>
      </w:r>
      <w:r>
        <w:rPr>
          <w:spacing w:val="-1"/>
          <w:sz w:val="24"/>
        </w:rPr>
        <w:t> </w:t>
      </w:r>
      <w:r>
        <w:rPr>
          <w:spacing w:val="-2"/>
          <w:sz w:val="24"/>
        </w:rPr>
        <w:t>resolution</w:t>
      </w:r>
    </w:p>
    <w:p>
      <w:pPr>
        <w:pStyle w:val="ListParagraph"/>
        <w:numPr>
          <w:ilvl w:val="4"/>
          <w:numId w:val="2"/>
        </w:numPr>
        <w:tabs>
          <w:tab w:pos="2162" w:val="left" w:leader="none"/>
        </w:tabs>
        <w:spacing w:line="240" w:lineRule="auto" w:before="141" w:after="0"/>
        <w:ind w:left="2162" w:right="0" w:hanging="546"/>
        <w:jc w:val="left"/>
        <w:rPr>
          <w:sz w:val="24"/>
        </w:rPr>
      </w:pPr>
      <w:r>
        <w:rPr>
          <w:rFonts w:ascii="Arial"/>
          <w:b/>
          <w:sz w:val="24"/>
        </w:rPr>
        <w:t>Timeout</w:t>
      </w:r>
      <w:r>
        <w:rPr>
          <w:rFonts w:ascii="Arial"/>
          <w:b/>
          <w:spacing w:val="-2"/>
          <w:sz w:val="24"/>
        </w:rPr>
        <w:t> </w:t>
      </w:r>
      <w:r>
        <w:rPr>
          <w:rFonts w:ascii="Arial"/>
          <w:b/>
          <w:sz w:val="24"/>
        </w:rPr>
        <w:t>Reports</w:t>
      </w:r>
      <w:r>
        <w:rPr>
          <w:sz w:val="24"/>
        </w:rPr>
        <w:t>:</w:t>
      </w:r>
      <w:r>
        <w:rPr>
          <w:spacing w:val="-2"/>
          <w:sz w:val="24"/>
        </w:rPr>
        <w:t> </w:t>
      </w:r>
      <w:r>
        <w:rPr>
          <w:sz w:val="24"/>
        </w:rPr>
        <w:t>Transactions</w:t>
      </w:r>
      <w:r>
        <w:rPr>
          <w:spacing w:val="-1"/>
          <w:sz w:val="24"/>
        </w:rPr>
        <w:t> </w:t>
      </w:r>
      <w:r>
        <w:rPr>
          <w:sz w:val="24"/>
        </w:rPr>
        <w:t>exceeding</w:t>
      </w:r>
      <w:r>
        <w:rPr>
          <w:spacing w:val="-1"/>
          <w:sz w:val="24"/>
        </w:rPr>
        <w:t> </w:t>
      </w:r>
      <w:r>
        <w:rPr>
          <w:sz w:val="24"/>
        </w:rPr>
        <w:t>time</w:t>
      </w:r>
      <w:r>
        <w:rPr>
          <w:spacing w:val="-1"/>
          <w:sz w:val="24"/>
        </w:rPr>
        <w:t> </w:t>
      </w:r>
      <w:r>
        <w:rPr>
          <w:spacing w:val="-2"/>
          <w:sz w:val="24"/>
        </w:rPr>
        <w:t>limits</w:t>
      </w:r>
    </w:p>
    <w:p>
      <w:pPr>
        <w:pStyle w:val="BodyText"/>
        <w:spacing w:before="274"/>
      </w:pPr>
    </w:p>
    <w:p>
      <w:pPr>
        <w:pStyle w:val="ListParagraph"/>
        <w:numPr>
          <w:ilvl w:val="3"/>
          <w:numId w:val="2"/>
        </w:numPr>
        <w:tabs>
          <w:tab w:pos="1802" w:val="left" w:leader="none"/>
        </w:tabs>
        <w:spacing w:line="360" w:lineRule="auto" w:before="0" w:after="0"/>
        <w:ind w:left="1802" w:right="354" w:hanging="360"/>
        <w:jc w:val="both"/>
        <w:rPr>
          <w:sz w:val="24"/>
        </w:rPr>
      </w:pPr>
      <w:r>
        <w:rPr>
          <w:sz w:val="24"/>
        </w:rPr>
        <w:t>These</w:t>
      </w:r>
      <w:r>
        <w:rPr>
          <w:spacing w:val="-3"/>
          <w:sz w:val="24"/>
        </w:rPr>
        <w:t> </w:t>
      </w:r>
      <w:r>
        <w:rPr>
          <w:sz w:val="24"/>
        </w:rPr>
        <w:t>reports</w:t>
      </w:r>
      <w:r>
        <w:rPr>
          <w:spacing w:val="-3"/>
          <w:sz w:val="24"/>
        </w:rPr>
        <w:t> </w:t>
      </w:r>
      <w:r>
        <w:rPr>
          <w:sz w:val="24"/>
        </w:rPr>
        <w:t>are</w:t>
      </w:r>
      <w:r>
        <w:rPr>
          <w:spacing w:val="-3"/>
          <w:sz w:val="24"/>
        </w:rPr>
        <w:t> </w:t>
      </w:r>
      <w:r>
        <w:rPr>
          <w:sz w:val="24"/>
        </w:rPr>
        <w:t>disseminated</w:t>
      </w:r>
      <w:r>
        <w:rPr>
          <w:spacing w:val="-3"/>
          <w:sz w:val="24"/>
        </w:rPr>
        <w:t> </w:t>
      </w:r>
      <w:r>
        <w:rPr>
          <w:sz w:val="24"/>
        </w:rPr>
        <w:t>simultaneously</w:t>
      </w:r>
      <w:r>
        <w:rPr>
          <w:spacing w:val="-3"/>
          <w:sz w:val="24"/>
        </w:rPr>
        <w:t> </w:t>
      </w:r>
      <w:r>
        <w:rPr>
          <w:sz w:val="24"/>
        </w:rPr>
        <w:t>with</w:t>
      </w:r>
      <w:r>
        <w:rPr>
          <w:spacing w:val="-3"/>
          <w:sz w:val="24"/>
        </w:rPr>
        <w:t> </w:t>
      </w:r>
      <w:r>
        <w:rPr>
          <w:sz w:val="24"/>
        </w:rPr>
        <w:t>the</w:t>
      </w:r>
      <w:r>
        <w:rPr>
          <w:spacing w:val="-4"/>
          <w:sz w:val="24"/>
        </w:rPr>
        <w:t> </w:t>
      </w:r>
      <w:r>
        <w:rPr>
          <w:sz w:val="24"/>
        </w:rPr>
        <w:t>submission</w:t>
      </w:r>
      <w:r>
        <w:rPr>
          <w:spacing w:val="-3"/>
          <w:sz w:val="24"/>
        </w:rPr>
        <w:t> </w:t>
      </w:r>
      <w:r>
        <w:rPr>
          <w:sz w:val="24"/>
        </w:rPr>
        <w:t>of</w:t>
      </w:r>
      <w:r>
        <w:rPr>
          <w:spacing w:val="-3"/>
          <w:sz w:val="24"/>
        </w:rPr>
        <w:t> </w:t>
      </w:r>
      <w:r>
        <w:rPr>
          <w:sz w:val="24"/>
        </w:rPr>
        <w:t>settlement instructions to NISS. Participants are required to verify these files; however, settlement finality is not contingent on participant verification.</w:t>
      </w:r>
    </w:p>
    <w:p>
      <w:pPr>
        <w:pStyle w:val="BodyText"/>
        <w:spacing w:before="138"/>
      </w:pPr>
    </w:p>
    <w:p>
      <w:pPr>
        <w:pStyle w:val="Heading1"/>
        <w:numPr>
          <w:ilvl w:val="2"/>
          <w:numId w:val="2"/>
        </w:numPr>
        <w:tabs>
          <w:tab w:pos="2162" w:val="left" w:leader="none"/>
        </w:tabs>
        <w:spacing w:line="240" w:lineRule="auto" w:before="0" w:after="0"/>
        <w:ind w:left="2162" w:right="0" w:hanging="1080"/>
        <w:jc w:val="left"/>
      </w:pPr>
      <w:r>
        <w:rPr/>
        <w:t>Dispute</w:t>
      </w:r>
      <w:r>
        <w:rPr>
          <w:spacing w:val="-1"/>
        </w:rPr>
        <w:t> </w:t>
      </w:r>
      <w:r>
        <w:rPr/>
        <w:t>and</w:t>
      </w:r>
      <w:r>
        <w:rPr>
          <w:spacing w:val="-2"/>
        </w:rPr>
        <w:t> </w:t>
      </w:r>
      <w:r>
        <w:rPr/>
        <w:t>Adjustment </w:t>
      </w:r>
      <w:r>
        <w:rPr>
          <w:spacing w:val="-2"/>
        </w:rPr>
        <w:t>Handling</w:t>
      </w:r>
    </w:p>
    <w:p>
      <w:pPr>
        <w:pStyle w:val="ListParagraph"/>
        <w:numPr>
          <w:ilvl w:val="3"/>
          <w:numId w:val="2"/>
        </w:numPr>
        <w:tabs>
          <w:tab w:pos="1801" w:val="left" w:leader="none"/>
        </w:tabs>
        <w:spacing w:line="240" w:lineRule="auto" w:before="137" w:after="0"/>
        <w:ind w:left="1801" w:right="0" w:hanging="359"/>
        <w:jc w:val="left"/>
        <w:rPr>
          <w:sz w:val="24"/>
        </w:rPr>
      </w:pPr>
      <w:r>
        <w:rPr>
          <w:sz w:val="24"/>
        </w:rPr>
        <w:t>Participants</w:t>
      </w:r>
      <w:r>
        <w:rPr>
          <w:spacing w:val="-1"/>
          <w:sz w:val="24"/>
        </w:rPr>
        <w:t> </w:t>
      </w:r>
      <w:r>
        <w:rPr>
          <w:sz w:val="24"/>
        </w:rPr>
        <w:t>may</w:t>
      </w:r>
      <w:r>
        <w:rPr>
          <w:spacing w:val="-1"/>
          <w:sz w:val="24"/>
        </w:rPr>
        <w:t> </w:t>
      </w:r>
      <w:r>
        <w:rPr>
          <w:sz w:val="24"/>
        </w:rPr>
        <w:t>raise</w:t>
      </w:r>
      <w:r>
        <w:rPr>
          <w:spacing w:val="-1"/>
          <w:sz w:val="24"/>
        </w:rPr>
        <w:t> </w:t>
      </w:r>
      <w:r>
        <w:rPr>
          <w:sz w:val="24"/>
        </w:rPr>
        <w:t>disputes</w:t>
      </w:r>
      <w:r>
        <w:rPr>
          <w:spacing w:val="-1"/>
          <w:sz w:val="24"/>
        </w:rPr>
        <w:t> </w:t>
      </w:r>
      <w:r>
        <w:rPr>
          <w:sz w:val="24"/>
        </w:rPr>
        <w:t>through</w:t>
      </w:r>
      <w:r>
        <w:rPr>
          <w:spacing w:val="-1"/>
          <w:sz w:val="24"/>
        </w:rPr>
        <w:t> </w:t>
      </w:r>
      <w:r>
        <w:rPr>
          <w:sz w:val="24"/>
        </w:rPr>
        <w:t>the</w:t>
      </w:r>
      <w:r>
        <w:rPr>
          <w:spacing w:val="-1"/>
          <w:sz w:val="24"/>
        </w:rPr>
        <w:t> </w:t>
      </w:r>
      <w:r>
        <w:rPr>
          <w:sz w:val="24"/>
        </w:rPr>
        <w:t>IRCS</w:t>
      </w:r>
      <w:r>
        <w:rPr>
          <w:spacing w:val="-1"/>
          <w:sz w:val="24"/>
        </w:rPr>
        <w:t> </w:t>
      </w:r>
      <w:r>
        <w:rPr>
          <w:sz w:val="24"/>
        </w:rPr>
        <w:t>operations</w:t>
      </w:r>
      <w:r>
        <w:rPr>
          <w:spacing w:val="-1"/>
          <w:sz w:val="24"/>
        </w:rPr>
        <w:t> </w:t>
      </w:r>
      <w:r>
        <w:rPr>
          <w:spacing w:val="-2"/>
          <w:sz w:val="24"/>
        </w:rPr>
        <w:t>portal:</w:t>
      </w:r>
    </w:p>
    <w:p>
      <w:pPr>
        <w:pStyle w:val="ListParagraph"/>
        <w:numPr>
          <w:ilvl w:val="4"/>
          <w:numId w:val="2"/>
        </w:numPr>
        <w:tabs>
          <w:tab w:pos="2162" w:val="left" w:leader="none"/>
        </w:tabs>
        <w:spacing w:line="240" w:lineRule="auto" w:before="142" w:after="0"/>
        <w:ind w:left="2162" w:right="0" w:hanging="480"/>
        <w:jc w:val="left"/>
        <w:rPr>
          <w:sz w:val="24"/>
        </w:rPr>
      </w:pPr>
      <w:r>
        <w:rPr>
          <w:sz w:val="24"/>
        </w:rPr>
        <w:t>Single</w:t>
      </w:r>
      <w:r>
        <w:rPr>
          <w:spacing w:val="-1"/>
          <w:sz w:val="24"/>
        </w:rPr>
        <w:t> </w:t>
      </w:r>
      <w:r>
        <w:rPr>
          <w:sz w:val="24"/>
        </w:rPr>
        <w:t>dispute entry or</w:t>
      </w:r>
      <w:r>
        <w:rPr>
          <w:spacing w:val="-1"/>
          <w:sz w:val="24"/>
        </w:rPr>
        <w:t> </w:t>
      </w:r>
      <w:r>
        <w:rPr>
          <w:sz w:val="24"/>
        </w:rPr>
        <w:t>bulk file </w:t>
      </w:r>
      <w:r>
        <w:rPr>
          <w:spacing w:val="-2"/>
          <w:sz w:val="24"/>
        </w:rPr>
        <w:t>upload</w:t>
      </w:r>
    </w:p>
    <w:p>
      <w:pPr>
        <w:pStyle w:val="ListParagraph"/>
        <w:numPr>
          <w:ilvl w:val="4"/>
          <w:numId w:val="2"/>
        </w:numPr>
        <w:tabs>
          <w:tab w:pos="2162" w:val="left" w:leader="none"/>
        </w:tabs>
        <w:spacing w:line="240" w:lineRule="auto" w:before="136" w:after="0"/>
        <w:ind w:left="2162" w:right="0" w:hanging="533"/>
        <w:jc w:val="left"/>
        <w:rPr>
          <w:sz w:val="24"/>
        </w:rPr>
      </w:pPr>
      <w:r>
        <w:rPr>
          <w:sz w:val="24"/>
        </w:rPr>
        <w:t>Visibility</w:t>
      </w:r>
      <w:r>
        <w:rPr>
          <w:spacing w:val="-2"/>
          <w:sz w:val="24"/>
        </w:rPr>
        <w:t> </w:t>
      </w:r>
      <w:r>
        <w:rPr>
          <w:sz w:val="24"/>
        </w:rPr>
        <w:t>into</w:t>
      </w:r>
      <w:r>
        <w:rPr>
          <w:spacing w:val="-1"/>
          <w:sz w:val="24"/>
        </w:rPr>
        <w:t> </w:t>
      </w:r>
      <w:r>
        <w:rPr>
          <w:sz w:val="24"/>
        </w:rPr>
        <w:t>both</w:t>
      </w:r>
      <w:r>
        <w:rPr>
          <w:spacing w:val="-1"/>
          <w:sz w:val="24"/>
        </w:rPr>
        <w:t> </w:t>
      </w:r>
      <w:r>
        <w:rPr>
          <w:sz w:val="24"/>
        </w:rPr>
        <w:t>raised</w:t>
      </w:r>
      <w:r>
        <w:rPr>
          <w:spacing w:val="-1"/>
          <w:sz w:val="24"/>
        </w:rPr>
        <w:t> </w:t>
      </w:r>
      <w:r>
        <w:rPr>
          <w:sz w:val="24"/>
        </w:rPr>
        <w:t>and</w:t>
      </w:r>
      <w:r>
        <w:rPr>
          <w:spacing w:val="-1"/>
          <w:sz w:val="24"/>
        </w:rPr>
        <w:t> </w:t>
      </w:r>
      <w:r>
        <w:rPr>
          <w:sz w:val="24"/>
        </w:rPr>
        <w:t>received</w:t>
      </w:r>
      <w:r>
        <w:rPr>
          <w:spacing w:val="-1"/>
          <w:sz w:val="24"/>
        </w:rPr>
        <w:t> </w:t>
      </w:r>
      <w:r>
        <w:rPr>
          <w:spacing w:val="-2"/>
          <w:sz w:val="24"/>
        </w:rPr>
        <w:t>disputes</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162" w:val="left" w:leader="none"/>
        </w:tabs>
        <w:spacing w:line="240" w:lineRule="auto" w:before="1" w:after="0"/>
        <w:ind w:left="2162" w:right="0" w:hanging="586"/>
        <w:jc w:val="left"/>
        <w:rPr>
          <w:sz w:val="24"/>
        </w:rPr>
      </w:pPr>
      <w:r>
        <w:rPr>
          <w:sz w:val="24"/>
        </w:rPr>
        <w:t>Receipt</w:t>
      </w:r>
      <w:r>
        <w:rPr>
          <w:spacing w:val="-2"/>
          <w:sz w:val="24"/>
        </w:rPr>
        <w:t> </w:t>
      </w:r>
      <w:r>
        <w:rPr>
          <w:sz w:val="24"/>
        </w:rPr>
        <w:t>of</w:t>
      </w:r>
      <w:r>
        <w:rPr>
          <w:spacing w:val="-2"/>
          <w:sz w:val="24"/>
        </w:rPr>
        <w:t> </w:t>
      </w:r>
      <w:r>
        <w:rPr>
          <w:sz w:val="24"/>
        </w:rPr>
        <w:t>Adjustment</w:t>
      </w:r>
      <w:r>
        <w:rPr>
          <w:spacing w:val="-2"/>
          <w:sz w:val="24"/>
        </w:rPr>
        <w:t> </w:t>
      </w:r>
      <w:r>
        <w:rPr>
          <w:sz w:val="24"/>
        </w:rPr>
        <w:t>Reports reflecting</w:t>
      </w:r>
      <w:r>
        <w:rPr>
          <w:spacing w:val="-1"/>
          <w:sz w:val="24"/>
        </w:rPr>
        <w:t> </w:t>
      </w:r>
      <w:r>
        <w:rPr>
          <w:sz w:val="24"/>
        </w:rPr>
        <w:t>all</w:t>
      </w:r>
      <w:r>
        <w:rPr>
          <w:spacing w:val="-1"/>
          <w:sz w:val="24"/>
        </w:rPr>
        <w:t> </w:t>
      </w:r>
      <w:r>
        <w:rPr>
          <w:sz w:val="24"/>
        </w:rPr>
        <w:t>dispute </w:t>
      </w:r>
      <w:r>
        <w:rPr>
          <w:spacing w:val="-2"/>
          <w:sz w:val="24"/>
        </w:rPr>
        <w:t>activities</w:t>
      </w:r>
    </w:p>
    <w:p>
      <w:pPr>
        <w:pStyle w:val="BodyText"/>
      </w:pPr>
    </w:p>
    <w:p>
      <w:pPr>
        <w:pStyle w:val="BodyText"/>
        <w:spacing w:before="2"/>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Disputed</w:t>
      </w:r>
      <w:r>
        <w:rPr>
          <w:spacing w:val="-14"/>
          <w:sz w:val="24"/>
        </w:rPr>
        <w:t> </w:t>
      </w:r>
      <w:r>
        <w:rPr>
          <w:sz w:val="24"/>
        </w:rPr>
        <w:t>transactions</w:t>
      </w:r>
      <w:r>
        <w:rPr>
          <w:spacing w:val="-14"/>
          <w:sz w:val="24"/>
        </w:rPr>
        <w:t> </w:t>
      </w:r>
      <w:r>
        <w:rPr>
          <w:sz w:val="24"/>
        </w:rPr>
        <w:t>are</w:t>
      </w:r>
      <w:r>
        <w:rPr>
          <w:spacing w:val="-14"/>
          <w:sz w:val="24"/>
        </w:rPr>
        <w:t> </w:t>
      </w:r>
      <w:r>
        <w:rPr>
          <w:sz w:val="24"/>
        </w:rPr>
        <w:t>excluded</w:t>
      </w:r>
      <w:r>
        <w:rPr>
          <w:spacing w:val="-14"/>
          <w:sz w:val="24"/>
        </w:rPr>
        <w:t> </w:t>
      </w:r>
      <w:r>
        <w:rPr>
          <w:sz w:val="24"/>
        </w:rPr>
        <w:t>from</w:t>
      </w:r>
      <w:r>
        <w:rPr>
          <w:spacing w:val="-14"/>
          <w:sz w:val="24"/>
        </w:rPr>
        <w:t> </w:t>
      </w:r>
      <w:r>
        <w:rPr>
          <w:sz w:val="24"/>
        </w:rPr>
        <w:t>the</w:t>
      </w:r>
      <w:r>
        <w:rPr>
          <w:spacing w:val="-14"/>
          <w:sz w:val="24"/>
        </w:rPr>
        <w:t> </w:t>
      </w:r>
      <w:r>
        <w:rPr>
          <w:sz w:val="24"/>
        </w:rPr>
        <w:t>current</w:t>
      </w:r>
      <w:r>
        <w:rPr>
          <w:spacing w:val="-14"/>
          <w:sz w:val="24"/>
        </w:rPr>
        <w:t> </w:t>
      </w:r>
      <w:r>
        <w:rPr>
          <w:sz w:val="24"/>
        </w:rPr>
        <w:t>settlement</w:t>
      </w:r>
      <w:r>
        <w:rPr>
          <w:spacing w:val="-14"/>
          <w:sz w:val="24"/>
        </w:rPr>
        <w:t> </w:t>
      </w:r>
      <w:r>
        <w:rPr>
          <w:sz w:val="24"/>
        </w:rPr>
        <w:t>cycle</w:t>
      </w:r>
      <w:r>
        <w:rPr>
          <w:spacing w:val="-14"/>
          <w:sz w:val="24"/>
        </w:rPr>
        <w:t> </w:t>
      </w:r>
      <w:r>
        <w:rPr>
          <w:sz w:val="24"/>
        </w:rPr>
        <w:t>and</w:t>
      </w:r>
      <w:r>
        <w:rPr>
          <w:spacing w:val="-14"/>
          <w:sz w:val="24"/>
        </w:rPr>
        <w:t> </w:t>
      </w:r>
      <w:r>
        <w:rPr>
          <w:sz w:val="24"/>
        </w:rPr>
        <w:t>resolved separately. Adjustments arising from disputes are included in subsequent netting </w:t>
      </w:r>
      <w:r>
        <w:rPr>
          <w:spacing w:val="-2"/>
          <w:sz w:val="24"/>
        </w:rPr>
        <w:t>calculations.</w:t>
      </w:r>
    </w:p>
    <w:p>
      <w:pPr>
        <w:pStyle w:val="BodyText"/>
        <w:spacing w:before="138"/>
      </w:pPr>
    </w:p>
    <w:p>
      <w:pPr>
        <w:pStyle w:val="Heading1"/>
        <w:numPr>
          <w:ilvl w:val="2"/>
          <w:numId w:val="2"/>
        </w:numPr>
        <w:tabs>
          <w:tab w:pos="2162" w:val="left" w:leader="none"/>
        </w:tabs>
        <w:spacing w:line="240" w:lineRule="auto" w:before="0" w:after="0"/>
        <w:ind w:left="2162" w:right="0" w:hanging="1080"/>
        <w:jc w:val="left"/>
      </w:pPr>
      <w:r>
        <w:rPr/>
        <w:t>Access and</w:t>
      </w:r>
      <w:r>
        <w:rPr>
          <w:spacing w:val="-1"/>
        </w:rPr>
        <w:t> </w:t>
      </w:r>
      <w:r>
        <w:rPr/>
        <w:t>Configuration</w:t>
      </w:r>
      <w:r>
        <w:rPr>
          <w:spacing w:val="-1"/>
        </w:rPr>
        <w:t> </w:t>
      </w:r>
      <w:r>
        <w:rPr>
          <w:spacing w:val="-2"/>
        </w:rPr>
        <w:t>Controls</w:t>
      </w:r>
    </w:p>
    <w:p>
      <w:pPr>
        <w:pStyle w:val="ListParagraph"/>
        <w:numPr>
          <w:ilvl w:val="3"/>
          <w:numId w:val="2"/>
        </w:numPr>
        <w:tabs>
          <w:tab w:pos="1801" w:val="left" w:leader="none"/>
        </w:tabs>
        <w:spacing w:line="240" w:lineRule="auto" w:before="137" w:after="0"/>
        <w:ind w:left="1801" w:right="0" w:hanging="359"/>
        <w:jc w:val="left"/>
        <w:rPr>
          <w:sz w:val="24"/>
        </w:rPr>
      </w:pPr>
      <w:r>
        <w:rPr>
          <w:sz w:val="24"/>
        </w:rPr>
        <w:t>The IRCS </w:t>
      </w:r>
      <w:r>
        <w:rPr>
          <w:spacing w:val="-2"/>
          <w:sz w:val="24"/>
        </w:rPr>
        <w:t>maintains:</w:t>
      </w:r>
    </w:p>
    <w:p>
      <w:pPr>
        <w:pStyle w:val="ListParagraph"/>
        <w:numPr>
          <w:ilvl w:val="4"/>
          <w:numId w:val="2"/>
        </w:numPr>
        <w:tabs>
          <w:tab w:pos="2162" w:val="left" w:leader="none"/>
        </w:tabs>
        <w:spacing w:line="240" w:lineRule="auto" w:before="137" w:after="0"/>
        <w:ind w:left="2162" w:right="0" w:hanging="480"/>
        <w:jc w:val="left"/>
        <w:rPr>
          <w:sz w:val="24"/>
        </w:rPr>
      </w:pPr>
      <w:r>
        <w:rPr>
          <w:sz w:val="24"/>
        </w:rPr>
        <w:t>Participant</w:t>
      </w:r>
      <w:r>
        <w:rPr>
          <w:spacing w:val="-2"/>
          <w:sz w:val="24"/>
        </w:rPr>
        <w:t> </w:t>
      </w:r>
      <w:r>
        <w:rPr>
          <w:sz w:val="24"/>
        </w:rPr>
        <w:t>and</w:t>
      </w:r>
      <w:r>
        <w:rPr>
          <w:spacing w:val="-1"/>
          <w:sz w:val="24"/>
        </w:rPr>
        <w:t> </w:t>
      </w:r>
      <w:r>
        <w:rPr>
          <w:sz w:val="24"/>
        </w:rPr>
        <w:t>user</w:t>
      </w:r>
      <w:r>
        <w:rPr>
          <w:spacing w:val="-1"/>
          <w:sz w:val="24"/>
        </w:rPr>
        <w:t> </w:t>
      </w:r>
      <w:r>
        <w:rPr>
          <w:sz w:val="24"/>
        </w:rPr>
        <w:t>master</w:t>
      </w:r>
      <w:r>
        <w:rPr>
          <w:spacing w:val="-1"/>
          <w:sz w:val="24"/>
        </w:rPr>
        <w:t> </w:t>
      </w:r>
      <w:r>
        <w:rPr>
          <w:spacing w:val="-4"/>
          <w:sz w:val="24"/>
        </w:rPr>
        <w:t>data</w:t>
      </w:r>
    </w:p>
    <w:p>
      <w:pPr>
        <w:pStyle w:val="ListParagraph"/>
        <w:numPr>
          <w:ilvl w:val="4"/>
          <w:numId w:val="2"/>
        </w:numPr>
        <w:tabs>
          <w:tab w:pos="2162" w:val="left" w:leader="none"/>
        </w:tabs>
        <w:spacing w:line="240" w:lineRule="auto" w:before="137" w:after="0"/>
        <w:ind w:left="2162" w:right="0" w:hanging="533"/>
        <w:jc w:val="left"/>
        <w:rPr>
          <w:sz w:val="24"/>
        </w:rPr>
      </w:pPr>
      <w:r>
        <w:rPr>
          <w:sz w:val="24"/>
        </w:rPr>
        <w:t>Roles</w:t>
      </w:r>
      <w:r>
        <w:rPr>
          <w:spacing w:val="-1"/>
          <w:sz w:val="24"/>
        </w:rPr>
        <w:t> </w:t>
      </w:r>
      <w:r>
        <w:rPr>
          <w:sz w:val="24"/>
        </w:rPr>
        <w:t>and</w:t>
      </w:r>
      <w:r>
        <w:rPr>
          <w:spacing w:val="-1"/>
          <w:sz w:val="24"/>
        </w:rPr>
        <w:t> </w:t>
      </w:r>
      <w:r>
        <w:rPr>
          <w:sz w:val="24"/>
        </w:rPr>
        <w:t>access</w:t>
      </w:r>
      <w:r>
        <w:rPr>
          <w:spacing w:val="-1"/>
          <w:sz w:val="24"/>
        </w:rPr>
        <w:t> </w:t>
      </w:r>
      <w:r>
        <w:rPr>
          <w:sz w:val="24"/>
        </w:rPr>
        <w:t>privilege</w:t>
      </w:r>
      <w:r>
        <w:rPr>
          <w:spacing w:val="-1"/>
          <w:sz w:val="24"/>
        </w:rPr>
        <w:t> </w:t>
      </w:r>
      <w:r>
        <w:rPr>
          <w:spacing w:val="-2"/>
          <w:sz w:val="24"/>
        </w:rPr>
        <w:t>configuration</w:t>
      </w:r>
    </w:p>
    <w:p>
      <w:pPr>
        <w:pStyle w:val="ListParagraph"/>
        <w:numPr>
          <w:ilvl w:val="4"/>
          <w:numId w:val="2"/>
        </w:numPr>
        <w:tabs>
          <w:tab w:pos="2162" w:val="left" w:leader="none"/>
        </w:tabs>
        <w:spacing w:line="240" w:lineRule="auto" w:before="141" w:after="0"/>
        <w:ind w:left="2162" w:right="0" w:hanging="586"/>
        <w:jc w:val="left"/>
        <w:rPr>
          <w:sz w:val="24"/>
        </w:rPr>
      </w:pPr>
      <w:r>
        <w:rPr>
          <w:sz w:val="24"/>
        </w:rPr>
        <w:t>Dispute</w:t>
      </w:r>
      <w:r>
        <w:rPr>
          <w:spacing w:val="-1"/>
          <w:sz w:val="24"/>
        </w:rPr>
        <w:t> </w:t>
      </w:r>
      <w:r>
        <w:rPr>
          <w:sz w:val="24"/>
        </w:rPr>
        <w:t>type</w:t>
      </w:r>
      <w:r>
        <w:rPr>
          <w:spacing w:val="-1"/>
          <w:sz w:val="24"/>
        </w:rPr>
        <w:t> </w:t>
      </w:r>
      <w:r>
        <w:rPr>
          <w:sz w:val="24"/>
        </w:rPr>
        <w:t>and</w:t>
      </w:r>
      <w:r>
        <w:rPr>
          <w:spacing w:val="-1"/>
          <w:sz w:val="24"/>
        </w:rPr>
        <w:t> </w:t>
      </w:r>
      <w:r>
        <w:rPr>
          <w:sz w:val="24"/>
        </w:rPr>
        <w:t>fee</w:t>
      </w:r>
      <w:r>
        <w:rPr>
          <w:spacing w:val="-1"/>
          <w:sz w:val="24"/>
        </w:rPr>
        <w:t> </w:t>
      </w:r>
      <w:r>
        <w:rPr>
          <w:sz w:val="24"/>
        </w:rPr>
        <w:t>structure </w:t>
      </w:r>
      <w:r>
        <w:rPr>
          <w:spacing w:val="-2"/>
          <w:sz w:val="24"/>
        </w:rPr>
        <w:t>definitions</w:t>
      </w:r>
    </w:p>
    <w:p>
      <w:pPr>
        <w:pStyle w:val="BodyText"/>
        <w:spacing w:before="274"/>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Access</w:t>
      </w:r>
      <w:r>
        <w:rPr>
          <w:spacing w:val="-17"/>
          <w:sz w:val="24"/>
        </w:rPr>
        <w:t> </w:t>
      </w:r>
      <w:r>
        <w:rPr>
          <w:sz w:val="24"/>
        </w:rPr>
        <w:t>to</w:t>
      </w:r>
      <w:r>
        <w:rPr>
          <w:spacing w:val="-17"/>
          <w:sz w:val="24"/>
        </w:rPr>
        <w:t> </w:t>
      </w:r>
      <w:r>
        <w:rPr>
          <w:sz w:val="24"/>
        </w:rPr>
        <w:t>IRCS</w:t>
      </w:r>
      <w:r>
        <w:rPr>
          <w:spacing w:val="-16"/>
          <w:sz w:val="24"/>
        </w:rPr>
        <w:t> </w:t>
      </w:r>
      <w:r>
        <w:rPr>
          <w:sz w:val="24"/>
        </w:rPr>
        <w:t>modules</w:t>
      </w:r>
      <w:r>
        <w:rPr>
          <w:spacing w:val="-17"/>
          <w:sz w:val="24"/>
        </w:rPr>
        <w:t> </w:t>
      </w:r>
      <w:r>
        <w:rPr>
          <w:sz w:val="24"/>
        </w:rPr>
        <w:t>is</w:t>
      </w:r>
      <w:r>
        <w:rPr>
          <w:spacing w:val="-17"/>
          <w:sz w:val="24"/>
        </w:rPr>
        <w:t> </w:t>
      </w:r>
      <w:r>
        <w:rPr>
          <w:sz w:val="24"/>
        </w:rPr>
        <w:t>managed</w:t>
      </w:r>
      <w:r>
        <w:rPr>
          <w:spacing w:val="-17"/>
          <w:sz w:val="24"/>
        </w:rPr>
        <w:t> </w:t>
      </w:r>
      <w:r>
        <w:rPr>
          <w:sz w:val="24"/>
        </w:rPr>
        <w:t>by</w:t>
      </w:r>
      <w:r>
        <w:rPr>
          <w:spacing w:val="-16"/>
          <w:sz w:val="24"/>
        </w:rPr>
        <w:t> </w:t>
      </w:r>
      <w:r>
        <w:rPr>
          <w:sz w:val="24"/>
        </w:rPr>
        <w:t>Admin</w:t>
      </w:r>
      <w:r>
        <w:rPr>
          <w:spacing w:val="-17"/>
          <w:sz w:val="24"/>
        </w:rPr>
        <w:t> </w:t>
      </w:r>
      <w:r>
        <w:rPr>
          <w:sz w:val="24"/>
        </w:rPr>
        <w:t>users</w:t>
      </w:r>
      <w:r>
        <w:rPr>
          <w:spacing w:val="-17"/>
          <w:sz w:val="24"/>
        </w:rPr>
        <w:t> </w:t>
      </w:r>
      <w:r>
        <w:rPr>
          <w:sz w:val="24"/>
        </w:rPr>
        <w:t>with</w:t>
      </w:r>
      <w:r>
        <w:rPr>
          <w:spacing w:val="-16"/>
          <w:sz w:val="24"/>
        </w:rPr>
        <w:t> </w:t>
      </w:r>
      <w:r>
        <w:rPr>
          <w:sz w:val="24"/>
        </w:rPr>
        <w:t>role-based</w:t>
      </w:r>
      <w:r>
        <w:rPr>
          <w:spacing w:val="-17"/>
          <w:sz w:val="24"/>
        </w:rPr>
        <w:t> </w:t>
      </w:r>
      <w:r>
        <w:rPr>
          <w:sz w:val="24"/>
        </w:rPr>
        <w:t>permissions, ensuring secure and auditable interactions.</w:t>
      </w:r>
    </w:p>
    <w:p>
      <w:pPr>
        <w:pStyle w:val="BodyText"/>
        <w:spacing w:before="139"/>
      </w:pPr>
    </w:p>
    <w:p>
      <w:pPr>
        <w:pStyle w:val="Heading1"/>
        <w:numPr>
          <w:ilvl w:val="2"/>
          <w:numId w:val="2"/>
        </w:numPr>
        <w:tabs>
          <w:tab w:pos="2162" w:val="left" w:leader="none"/>
        </w:tabs>
        <w:spacing w:line="240" w:lineRule="auto" w:before="0" w:after="0"/>
        <w:ind w:left="2162" w:right="0" w:hanging="1080"/>
        <w:jc w:val="left"/>
      </w:pPr>
      <w:r>
        <w:rPr/>
        <w:t>Liquidity</w:t>
      </w:r>
      <w:r>
        <w:rPr>
          <w:spacing w:val="-1"/>
        </w:rPr>
        <w:t> </w:t>
      </w:r>
      <w:r>
        <w:rPr>
          <w:spacing w:val="-2"/>
        </w:rPr>
        <w:t>Management</w:t>
      </w:r>
    </w:p>
    <w:p>
      <w:pPr>
        <w:pStyle w:val="ListParagraph"/>
        <w:numPr>
          <w:ilvl w:val="3"/>
          <w:numId w:val="2"/>
        </w:numPr>
        <w:tabs>
          <w:tab w:pos="1802" w:val="left" w:leader="none"/>
        </w:tabs>
        <w:spacing w:line="360" w:lineRule="auto" w:before="137" w:after="0"/>
        <w:ind w:left="1802" w:right="355" w:hanging="360"/>
        <w:jc w:val="both"/>
        <w:rPr>
          <w:sz w:val="24"/>
        </w:rPr>
      </w:pPr>
      <w:r>
        <w:rPr>
          <w:sz w:val="24"/>
        </w:rPr>
        <w:t>The IPS provides each participant with visibility of their exposure values per settlement window, enabling real-time monitoring of payable and receivable positions. Access is restricted:</w:t>
      </w:r>
    </w:p>
    <w:p>
      <w:pPr>
        <w:pStyle w:val="ListParagraph"/>
        <w:numPr>
          <w:ilvl w:val="4"/>
          <w:numId w:val="2"/>
        </w:numPr>
        <w:tabs>
          <w:tab w:pos="2161" w:val="left" w:leader="none"/>
        </w:tabs>
        <w:spacing w:line="240" w:lineRule="auto" w:before="1" w:after="0"/>
        <w:ind w:left="2161" w:right="0" w:hanging="479"/>
        <w:jc w:val="both"/>
        <w:rPr>
          <w:sz w:val="24"/>
        </w:rPr>
      </w:pPr>
      <w:r>
        <w:rPr>
          <w:sz w:val="24"/>
        </w:rPr>
        <w:t>Participants</w:t>
      </w:r>
      <w:r>
        <w:rPr>
          <w:spacing w:val="-1"/>
          <w:sz w:val="24"/>
        </w:rPr>
        <w:t> </w:t>
      </w:r>
      <w:r>
        <w:rPr>
          <w:sz w:val="24"/>
        </w:rPr>
        <w:t>see</w:t>
      </w:r>
      <w:r>
        <w:rPr>
          <w:spacing w:val="-1"/>
          <w:sz w:val="24"/>
        </w:rPr>
        <w:t> </w:t>
      </w:r>
      <w:r>
        <w:rPr>
          <w:sz w:val="24"/>
        </w:rPr>
        <w:t>only their</w:t>
      </w:r>
      <w:r>
        <w:rPr>
          <w:spacing w:val="-1"/>
          <w:sz w:val="24"/>
        </w:rPr>
        <w:t> </w:t>
      </w:r>
      <w:r>
        <w:rPr>
          <w:sz w:val="24"/>
        </w:rPr>
        <w:t>own </w:t>
      </w:r>
      <w:r>
        <w:rPr>
          <w:spacing w:val="-2"/>
          <w:sz w:val="24"/>
        </w:rPr>
        <w:t>exposures</w:t>
      </w:r>
    </w:p>
    <w:p>
      <w:pPr>
        <w:pStyle w:val="ListParagraph"/>
        <w:numPr>
          <w:ilvl w:val="4"/>
          <w:numId w:val="2"/>
        </w:numPr>
        <w:tabs>
          <w:tab w:pos="2161" w:val="left" w:leader="none"/>
        </w:tabs>
        <w:spacing w:line="240" w:lineRule="auto" w:before="137" w:after="0"/>
        <w:ind w:left="2161" w:right="0" w:hanging="532"/>
        <w:jc w:val="both"/>
        <w:rPr>
          <w:sz w:val="24"/>
        </w:rPr>
      </w:pPr>
      <w:r>
        <w:rPr>
          <w:sz w:val="24"/>
        </w:rPr>
        <w:t>The</w:t>
      </w:r>
      <w:r>
        <w:rPr>
          <w:spacing w:val="-3"/>
          <w:sz w:val="24"/>
        </w:rPr>
        <w:t> </w:t>
      </w:r>
      <w:r>
        <w:rPr>
          <w:sz w:val="24"/>
        </w:rPr>
        <w:t>IPS</w:t>
      </w:r>
      <w:r>
        <w:rPr>
          <w:spacing w:val="-1"/>
          <w:sz w:val="24"/>
        </w:rPr>
        <w:t> </w:t>
      </w:r>
      <w:r>
        <w:rPr>
          <w:sz w:val="24"/>
        </w:rPr>
        <w:t>Operator and</w:t>
      </w:r>
      <w:r>
        <w:rPr>
          <w:spacing w:val="-1"/>
          <w:sz w:val="24"/>
        </w:rPr>
        <w:t> </w:t>
      </w:r>
      <w:r>
        <w:rPr>
          <w:sz w:val="24"/>
        </w:rPr>
        <w:t>Bank of</w:t>
      </w:r>
      <w:r>
        <w:rPr>
          <w:spacing w:val="-2"/>
          <w:sz w:val="24"/>
        </w:rPr>
        <w:t> </w:t>
      </w:r>
      <w:r>
        <w:rPr>
          <w:sz w:val="24"/>
        </w:rPr>
        <w:t>Namibia</w:t>
      </w:r>
      <w:r>
        <w:rPr>
          <w:spacing w:val="-1"/>
          <w:sz w:val="24"/>
        </w:rPr>
        <w:t> </w:t>
      </w:r>
      <w:r>
        <w:rPr>
          <w:sz w:val="24"/>
        </w:rPr>
        <w:t>may view</w:t>
      </w:r>
      <w:r>
        <w:rPr>
          <w:spacing w:val="-1"/>
          <w:sz w:val="24"/>
        </w:rPr>
        <w:t> </w:t>
      </w:r>
      <w:r>
        <w:rPr>
          <w:sz w:val="24"/>
        </w:rPr>
        <w:t>system-wide </w:t>
      </w:r>
      <w:r>
        <w:rPr>
          <w:spacing w:val="-2"/>
          <w:sz w:val="24"/>
        </w:rPr>
        <w:t>exposures</w:t>
      </w:r>
    </w:p>
    <w:p>
      <w:pPr>
        <w:pStyle w:val="BodyText"/>
        <w:spacing w:before="274"/>
      </w:pPr>
    </w:p>
    <w:p>
      <w:pPr>
        <w:pStyle w:val="ListParagraph"/>
        <w:numPr>
          <w:ilvl w:val="3"/>
          <w:numId w:val="2"/>
        </w:numPr>
        <w:tabs>
          <w:tab w:pos="1801" w:val="left" w:leader="none"/>
        </w:tabs>
        <w:spacing w:line="240" w:lineRule="auto" w:before="0" w:after="0"/>
        <w:ind w:left="1801" w:right="0" w:hanging="359"/>
        <w:jc w:val="left"/>
        <w:rPr>
          <w:sz w:val="24"/>
        </w:rPr>
      </w:pPr>
      <w:r>
        <w:rPr>
          <w:sz w:val="24"/>
        </w:rPr>
        <w:t>This</w:t>
      </w:r>
      <w:r>
        <w:rPr>
          <w:spacing w:val="-1"/>
          <w:sz w:val="24"/>
        </w:rPr>
        <w:t> </w:t>
      </w:r>
      <w:r>
        <w:rPr>
          <w:sz w:val="24"/>
        </w:rPr>
        <w:t>visibility</w:t>
      </w:r>
      <w:r>
        <w:rPr>
          <w:spacing w:val="-1"/>
          <w:sz w:val="24"/>
        </w:rPr>
        <w:t> </w:t>
      </w:r>
      <w:r>
        <w:rPr>
          <w:sz w:val="24"/>
        </w:rPr>
        <w:t>supports</w:t>
      </w:r>
      <w:r>
        <w:rPr>
          <w:spacing w:val="-1"/>
          <w:sz w:val="24"/>
        </w:rPr>
        <w:t> </w:t>
      </w:r>
      <w:r>
        <w:rPr>
          <w:sz w:val="24"/>
        </w:rPr>
        <w:t>proactive liquidity</w:t>
      </w:r>
      <w:r>
        <w:rPr>
          <w:spacing w:val="-1"/>
          <w:sz w:val="24"/>
        </w:rPr>
        <w:t> </w:t>
      </w:r>
      <w:r>
        <w:rPr>
          <w:sz w:val="24"/>
        </w:rPr>
        <w:t>planning</w:t>
      </w:r>
      <w:r>
        <w:rPr>
          <w:spacing w:val="-1"/>
          <w:sz w:val="24"/>
        </w:rPr>
        <w:t> </w:t>
      </w:r>
      <w:r>
        <w:rPr>
          <w:sz w:val="24"/>
        </w:rPr>
        <w:t>and </w:t>
      </w:r>
      <w:r>
        <w:rPr>
          <w:spacing w:val="-2"/>
          <w:sz w:val="24"/>
        </w:rPr>
        <w:t>management.</w:t>
      </w:r>
    </w:p>
    <w:p>
      <w:pPr>
        <w:pStyle w:val="BodyText"/>
      </w:pPr>
    </w:p>
    <w:p>
      <w:pPr>
        <w:pStyle w:val="BodyText"/>
        <w:spacing w:before="2"/>
      </w:pPr>
    </w:p>
    <w:p>
      <w:pPr>
        <w:pStyle w:val="Heading1"/>
        <w:numPr>
          <w:ilvl w:val="2"/>
          <w:numId w:val="2"/>
        </w:numPr>
        <w:tabs>
          <w:tab w:pos="2162" w:val="left" w:leader="none"/>
        </w:tabs>
        <w:spacing w:line="240" w:lineRule="auto" w:before="0" w:after="0"/>
        <w:ind w:left="2162" w:right="0" w:hanging="1080"/>
        <w:jc w:val="left"/>
      </w:pPr>
      <w:r>
        <w:rPr/>
        <w:t>Compliance and</w:t>
      </w:r>
      <w:r>
        <w:rPr>
          <w:spacing w:val="-1"/>
        </w:rPr>
        <w:t> </w:t>
      </w:r>
      <w:r>
        <w:rPr>
          <w:spacing w:val="-2"/>
        </w:rPr>
        <w:t>Enforcement</w:t>
      </w:r>
    </w:p>
    <w:p>
      <w:pPr>
        <w:pStyle w:val="ListParagraph"/>
        <w:numPr>
          <w:ilvl w:val="3"/>
          <w:numId w:val="2"/>
        </w:numPr>
        <w:tabs>
          <w:tab w:pos="1801" w:val="left" w:leader="none"/>
        </w:tabs>
        <w:spacing w:line="240" w:lineRule="auto" w:before="137" w:after="0"/>
        <w:ind w:left="1801" w:right="0" w:hanging="359"/>
        <w:jc w:val="left"/>
        <w:rPr>
          <w:sz w:val="24"/>
        </w:rPr>
      </w:pPr>
      <w:r>
        <w:rPr>
          <w:sz w:val="24"/>
        </w:rPr>
        <w:t>Participants</w:t>
      </w:r>
      <w:r>
        <w:rPr>
          <w:spacing w:val="-2"/>
          <w:sz w:val="24"/>
        </w:rPr>
        <w:t> must:</w:t>
      </w:r>
    </w:p>
    <w:p>
      <w:pPr>
        <w:pStyle w:val="ListParagraph"/>
        <w:numPr>
          <w:ilvl w:val="4"/>
          <w:numId w:val="2"/>
        </w:numPr>
        <w:tabs>
          <w:tab w:pos="2162" w:val="left" w:leader="none"/>
        </w:tabs>
        <w:spacing w:line="362" w:lineRule="auto" w:before="137" w:after="0"/>
        <w:ind w:left="2162" w:right="355" w:hanging="480"/>
        <w:jc w:val="left"/>
        <w:rPr>
          <w:sz w:val="24"/>
        </w:rPr>
      </w:pPr>
      <w:r>
        <w:rPr>
          <w:sz w:val="24"/>
        </w:rPr>
        <w:t>Maintain</w:t>
      </w:r>
      <w:r>
        <w:rPr>
          <w:spacing w:val="40"/>
          <w:sz w:val="24"/>
        </w:rPr>
        <w:t> </w:t>
      </w:r>
      <w:r>
        <w:rPr>
          <w:sz w:val="24"/>
        </w:rPr>
        <w:t>sufficient</w:t>
      </w:r>
      <w:r>
        <w:rPr>
          <w:spacing w:val="40"/>
          <w:sz w:val="24"/>
        </w:rPr>
        <w:t> </w:t>
      </w:r>
      <w:r>
        <w:rPr>
          <w:sz w:val="24"/>
        </w:rPr>
        <w:t>funds</w:t>
      </w:r>
      <w:r>
        <w:rPr>
          <w:spacing w:val="40"/>
          <w:sz w:val="24"/>
        </w:rPr>
        <w:t> </w:t>
      </w:r>
      <w:r>
        <w:rPr>
          <w:sz w:val="24"/>
        </w:rPr>
        <w:t>in</w:t>
      </w:r>
      <w:r>
        <w:rPr>
          <w:spacing w:val="40"/>
          <w:sz w:val="24"/>
        </w:rPr>
        <w:t> </w:t>
      </w:r>
      <w:r>
        <w:rPr>
          <w:sz w:val="24"/>
        </w:rPr>
        <w:t>settlement</w:t>
      </w:r>
      <w:r>
        <w:rPr>
          <w:spacing w:val="40"/>
          <w:sz w:val="24"/>
        </w:rPr>
        <w:t> </w:t>
      </w:r>
      <w:r>
        <w:rPr>
          <w:sz w:val="24"/>
        </w:rPr>
        <w:t>accounts</w:t>
      </w:r>
      <w:r>
        <w:rPr>
          <w:spacing w:val="40"/>
          <w:sz w:val="24"/>
        </w:rPr>
        <w:t> </w:t>
      </w:r>
      <w:r>
        <w:rPr>
          <w:sz w:val="24"/>
        </w:rPr>
        <w:t>to</w:t>
      </w:r>
      <w:r>
        <w:rPr>
          <w:spacing w:val="40"/>
          <w:sz w:val="24"/>
        </w:rPr>
        <w:t> </w:t>
      </w:r>
      <w:r>
        <w:rPr>
          <w:sz w:val="24"/>
        </w:rPr>
        <w:t>meet</w:t>
      </w:r>
      <w:r>
        <w:rPr>
          <w:spacing w:val="40"/>
          <w:sz w:val="24"/>
        </w:rPr>
        <w:t> </w:t>
      </w:r>
      <w:r>
        <w:rPr>
          <w:sz w:val="24"/>
        </w:rPr>
        <w:t>their</w:t>
      </w:r>
      <w:r>
        <w:rPr>
          <w:spacing w:val="40"/>
          <w:sz w:val="24"/>
        </w:rPr>
        <w:t> </w:t>
      </w:r>
      <w:r>
        <w:rPr>
          <w:sz w:val="24"/>
        </w:rPr>
        <w:t>settlement</w:t>
      </w:r>
      <w:r>
        <w:rPr>
          <w:spacing w:val="80"/>
          <w:sz w:val="24"/>
        </w:rPr>
        <w:t> </w:t>
      </w:r>
      <w:r>
        <w:rPr>
          <w:spacing w:val="-2"/>
          <w:sz w:val="24"/>
        </w:rPr>
        <w:t>obligations.</w:t>
      </w:r>
    </w:p>
    <w:p>
      <w:pPr>
        <w:pStyle w:val="ListParagraph"/>
        <w:numPr>
          <w:ilvl w:val="4"/>
          <w:numId w:val="2"/>
        </w:numPr>
        <w:tabs>
          <w:tab w:pos="2162" w:val="left" w:leader="none"/>
        </w:tabs>
        <w:spacing w:line="273" w:lineRule="exact" w:before="0" w:after="0"/>
        <w:ind w:left="2162" w:right="0" w:hanging="533"/>
        <w:jc w:val="left"/>
        <w:rPr>
          <w:sz w:val="24"/>
        </w:rPr>
      </w:pPr>
      <w:r>
        <w:rPr>
          <w:sz w:val="24"/>
        </w:rPr>
        <w:t>Ensure</w:t>
      </w:r>
      <w:r>
        <w:rPr>
          <w:spacing w:val="-2"/>
          <w:sz w:val="24"/>
        </w:rPr>
        <w:t> </w:t>
      </w:r>
      <w:r>
        <w:rPr>
          <w:sz w:val="24"/>
        </w:rPr>
        <w:t>timely</w:t>
      </w:r>
      <w:r>
        <w:rPr>
          <w:spacing w:val="-2"/>
          <w:sz w:val="24"/>
        </w:rPr>
        <w:t> </w:t>
      </w:r>
      <w:r>
        <w:rPr>
          <w:sz w:val="24"/>
        </w:rPr>
        <w:t>reconciliation</w:t>
      </w:r>
      <w:r>
        <w:rPr>
          <w:spacing w:val="-2"/>
          <w:sz w:val="24"/>
        </w:rPr>
        <w:t> </w:t>
      </w:r>
      <w:r>
        <w:rPr>
          <w:sz w:val="24"/>
        </w:rPr>
        <w:t>and</w:t>
      </w:r>
      <w:r>
        <w:rPr>
          <w:spacing w:val="-1"/>
          <w:sz w:val="24"/>
        </w:rPr>
        <w:t> </w:t>
      </w:r>
      <w:r>
        <w:rPr>
          <w:spacing w:val="-2"/>
          <w:sz w:val="24"/>
        </w:rPr>
        <w:t>reporting</w:t>
      </w:r>
    </w:p>
    <w:p>
      <w:pPr>
        <w:pStyle w:val="ListParagraph"/>
        <w:spacing w:after="0" w:line="273" w:lineRule="exact"/>
        <w:jc w:val="left"/>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162" w:val="left" w:leader="none"/>
        </w:tabs>
        <w:spacing w:line="240" w:lineRule="auto" w:before="1" w:after="0"/>
        <w:ind w:left="2162" w:right="0" w:hanging="586"/>
        <w:jc w:val="left"/>
        <w:rPr>
          <w:sz w:val="24"/>
        </w:rPr>
      </w:pPr>
      <w:r>
        <w:rPr>
          <w:sz w:val="24"/>
        </w:rPr>
        <w:t>Adhere</w:t>
      </w:r>
      <w:r>
        <w:rPr>
          <w:spacing w:val="-4"/>
          <w:sz w:val="24"/>
        </w:rPr>
        <w:t> </w:t>
      </w:r>
      <w:r>
        <w:rPr>
          <w:sz w:val="24"/>
        </w:rPr>
        <w:t>to</w:t>
      </w:r>
      <w:r>
        <w:rPr>
          <w:spacing w:val="-1"/>
          <w:sz w:val="24"/>
        </w:rPr>
        <w:t> </w:t>
      </w:r>
      <w:r>
        <w:rPr>
          <w:sz w:val="24"/>
        </w:rPr>
        <w:t>settlement</w:t>
      </w:r>
      <w:r>
        <w:rPr>
          <w:spacing w:val="-2"/>
          <w:sz w:val="24"/>
        </w:rPr>
        <w:t> </w:t>
      </w:r>
      <w:r>
        <w:rPr>
          <w:sz w:val="24"/>
        </w:rPr>
        <w:t>cut-off</w:t>
      </w:r>
      <w:r>
        <w:rPr>
          <w:spacing w:val="-2"/>
          <w:sz w:val="24"/>
        </w:rPr>
        <w:t> </w:t>
      </w:r>
      <w:r>
        <w:rPr>
          <w:sz w:val="24"/>
        </w:rPr>
        <w:t>times</w:t>
      </w:r>
      <w:r>
        <w:rPr>
          <w:spacing w:val="-1"/>
          <w:sz w:val="24"/>
        </w:rPr>
        <w:t> </w:t>
      </w:r>
      <w:r>
        <w:rPr>
          <w:sz w:val="24"/>
        </w:rPr>
        <w:t>and</w:t>
      </w:r>
      <w:r>
        <w:rPr>
          <w:spacing w:val="-1"/>
          <w:sz w:val="24"/>
        </w:rPr>
        <w:t> </w:t>
      </w:r>
      <w:r>
        <w:rPr>
          <w:sz w:val="24"/>
        </w:rPr>
        <w:t>dispute</w:t>
      </w:r>
      <w:r>
        <w:rPr>
          <w:spacing w:val="-1"/>
          <w:sz w:val="24"/>
        </w:rPr>
        <w:t> </w:t>
      </w:r>
      <w:r>
        <w:rPr>
          <w:sz w:val="24"/>
        </w:rPr>
        <w:t>resolution</w:t>
      </w:r>
      <w:r>
        <w:rPr>
          <w:spacing w:val="-1"/>
          <w:sz w:val="24"/>
        </w:rPr>
        <w:t> </w:t>
      </w:r>
      <w:r>
        <w:rPr>
          <w:spacing w:val="-2"/>
          <w:sz w:val="24"/>
        </w:rPr>
        <w:t>guidelines</w:t>
      </w:r>
    </w:p>
    <w:p>
      <w:pPr>
        <w:pStyle w:val="BodyText"/>
      </w:pPr>
    </w:p>
    <w:p>
      <w:pPr>
        <w:pStyle w:val="BodyText"/>
        <w:spacing w:before="2"/>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Failure to comply with the settlement framework may result in penalties as prescribed</w:t>
      </w:r>
      <w:r>
        <w:rPr>
          <w:spacing w:val="-9"/>
          <w:sz w:val="24"/>
        </w:rPr>
        <w:t> </w:t>
      </w:r>
      <w:r>
        <w:rPr>
          <w:sz w:val="24"/>
        </w:rPr>
        <w:t>in</w:t>
      </w:r>
      <w:r>
        <w:rPr>
          <w:spacing w:val="-9"/>
          <w:sz w:val="24"/>
        </w:rPr>
        <w:t> </w:t>
      </w:r>
      <w:r>
        <w:rPr>
          <w:sz w:val="24"/>
        </w:rPr>
        <w:t>the</w:t>
      </w:r>
      <w:r>
        <w:rPr>
          <w:spacing w:val="-9"/>
          <w:sz w:val="24"/>
        </w:rPr>
        <w:t> </w:t>
      </w:r>
      <w:r>
        <w:rPr>
          <w:sz w:val="24"/>
        </w:rPr>
        <w:t>IPS</w:t>
      </w:r>
      <w:r>
        <w:rPr>
          <w:spacing w:val="-9"/>
          <w:sz w:val="24"/>
        </w:rPr>
        <w:t> </w:t>
      </w:r>
      <w:r>
        <w:rPr>
          <w:sz w:val="24"/>
        </w:rPr>
        <w:t>Compliance</w:t>
      </w:r>
      <w:r>
        <w:rPr>
          <w:spacing w:val="-9"/>
          <w:sz w:val="24"/>
        </w:rPr>
        <w:t> </w:t>
      </w:r>
      <w:r>
        <w:rPr>
          <w:sz w:val="24"/>
        </w:rPr>
        <w:t>and</w:t>
      </w:r>
      <w:r>
        <w:rPr>
          <w:spacing w:val="-9"/>
          <w:sz w:val="24"/>
        </w:rPr>
        <w:t> </w:t>
      </w:r>
      <w:r>
        <w:rPr>
          <w:sz w:val="24"/>
        </w:rPr>
        <w:t>Fee</w:t>
      </w:r>
      <w:r>
        <w:rPr>
          <w:spacing w:val="-9"/>
          <w:sz w:val="24"/>
        </w:rPr>
        <w:t> </w:t>
      </w:r>
      <w:r>
        <w:rPr>
          <w:sz w:val="24"/>
        </w:rPr>
        <w:t>Schedules.</w:t>
      </w:r>
      <w:r>
        <w:rPr>
          <w:spacing w:val="-9"/>
          <w:sz w:val="24"/>
        </w:rPr>
        <w:t> </w:t>
      </w:r>
      <w:r>
        <w:rPr>
          <w:sz w:val="24"/>
        </w:rPr>
        <w:t>The</w:t>
      </w:r>
      <w:r>
        <w:rPr>
          <w:spacing w:val="-9"/>
          <w:sz w:val="24"/>
        </w:rPr>
        <w:t> </w:t>
      </w:r>
      <w:r>
        <w:rPr>
          <w:sz w:val="24"/>
        </w:rPr>
        <w:t>IPS</w:t>
      </w:r>
      <w:r>
        <w:rPr>
          <w:spacing w:val="-9"/>
          <w:sz w:val="24"/>
        </w:rPr>
        <w:t> </w:t>
      </w:r>
      <w:r>
        <w:rPr>
          <w:sz w:val="24"/>
        </w:rPr>
        <w:t>Operator</w:t>
      </w:r>
      <w:r>
        <w:rPr>
          <w:spacing w:val="-9"/>
          <w:sz w:val="24"/>
        </w:rPr>
        <w:t> </w:t>
      </w:r>
      <w:r>
        <w:rPr>
          <w:sz w:val="24"/>
        </w:rPr>
        <w:t>reserves the right to suspend or restrict participation for chronic non-compliance.</w:t>
      </w:r>
    </w:p>
    <w:p>
      <w:pPr>
        <w:pStyle w:val="BodyText"/>
      </w:pPr>
    </w:p>
    <w:p>
      <w:pPr>
        <w:pStyle w:val="BodyText"/>
        <w:spacing w:before="20"/>
      </w:pPr>
    </w:p>
    <w:p>
      <w:pPr>
        <w:pStyle w:val="Heading1"/>
        <w:numPr>
          <w:ilvl w:val="1"/>
          <w:numId w:val="2"/>
        </w:numPr>
        <w:tabs>
          <w:tab w:pos="1800" w:val="left" w:leader="none"/>
        </w:tabs>
        <w:spacing w:line="240" w:lineRule="auto" w:before="1" w:after="0"/>
        <w:ind w:left="1800" w:right="0" w:hanging="718"/>
        <w:jc w:val="left"/>
      </w:pPr>
      <w:bookmarkStart w:name="_TOC_250028" w:id="43"/>
      <w:r>
        <w:rPr/>
        <w:t>Dispute</w:t>
      </w:r>
      <w:r>
        <w:rPr>
          <w:spacing w:val="-1"/>
        </w:rPr>
        <w:t> </w:t>
      </w:r>
      <w:bookmarkEnd w:id="43"/>
      <w:r>
        <w:rPr>
          <w:spacing w:val="-2"/>
        </w:rPr>
        <w:t>Management</w:t>
      </w:r>
    </w:p>
    <w:p>
      <w:pPr>
        <w:pStyle w:val="BodyText"/>
        <w:spacing w:line="360" w:lineRule="auto" w:before="218"/>
        <w:ind w:left="1082"/>
      </w:pPr>
      <w:r>
        <w:rPr/>
        <w:t>Disputes</w:t>
      </w:r>
      <w:r>
        <w:rPr>
          <w:spacing w:val="-5"/>
        </w:rPr>
        <w:t> </w:t>
      </w:r>
      <w:r>
        <w:rPr/>
        <w:t>related</w:t>
      </w:r>
      <w:r>
        <w:rPr>
          <w:spacing w:val="-5"/>
        </w:rPr>
        <w:t> </w:t>
      </w:r>
      <w:r>
        <w:rPr/>
        <w:t>to</w:t>
      </w:r>
      <w:r>
        <w:rPr>
          <w:spacing w:val="-5"/>
        </w:rPr>
        <w:t> </w:t>
      </w:r>
      <w:r>
        <w:rPr/>
        <w:t>IPS</w:t>
      </w:r>
      <w:r>
        <w:rPr>
          <w:spacing w:val="-5"/>
        </w:rPr>
        <w:t> </w:t>
      </w:r>
      <w:r>
        <w:rPr/>
        <w:t>transactions</w:t>
      </w:r>
      <w:r>
        <w:rPr>
          <w:spacing w:val="-5"/>
        </w:rPr>
        <w:t> </w:t>
      </w:r>
      <w:r>
        <w:rPr/>
        <w:t>shall</w:t>
      </w:r>
      <w:r>
        <w:rPr>
          <w:spacing w:val="-5"/>
        </w:rPr>
        <w:t> </w:t>
      </w:r>
      <w:r>
        <w:rPr/>
        <w:t>be</w:t>
      </w:r>
      <w:r>
        <w:rPr>
          <w:spacing w:val="-5"/>
        </w:rPr>
        <w:t> </w:t>
      </w:r>
      <w:r>
        <w:rPr/>
        <w:t>dealt</w:t>
      </w:r>
      <w:r>
        <w:rPr>
          <w:spacing w:val="-5"/>
        </w:rPr>
        <w:t> </w:t>
      </w:r>
      <w:r>
        <w:rPr/>
        <w:t>with</w:t>
      </w:r>
      <w:r>
        <w:rPr>
          <w:spacing w:val="-5"/>
        </w:rPr>
        <w:t> </w:t>
      </w:r>
      <w:r>
        <w:rPr/>
        <w:t>in</w:t>
      </w:r>
      <w:r>
        <w:rPr>
          <w:spacing w:val="-5"/>
        </w:rPr>
        <w:t> </w:t>
      </w:r>
      <w:r>
        <w:rPr/>
        <w:t>accordance</w:t>
      </w:r>
      <w:r>
        <w:rPr>
          <w:spacing w:val="-5"/>
        </w:rPr>
        <w:t> </w:t>
      </w:r>
      <w:r>
        <w:rPr/>
        <w:t>with</w:t>
      </w:r>
      <w:r>
        <w:rPr>
          <w:spacing w:val="-5"/>
        </w:rPr>
        <w:t> </w:t>
      </w:r>
      <w:r>
        <w:rPr/>
        <w:t>the</w:t>
      </w:r>
      <w:r>
        <w:rPr>
          <w:spacing w:val="-5"/>
        </w:rPr>
        <w:t> </w:t>
      </w:r>
      <w:r>
        <w:rPr/>
        <w:t>Payments Association of Namibia IPS PCH Rules.</w:t>
      </w:r>
    </w:p>
    <w:p>
      <w:pPr>
        <w:pStyle w:val="BodyText"/>
        <w:spacing w:before="149"/>
      </w:pPr>
    </w:p>
    <w:p>
      <w:pPr>
        <w:pStyle w:val="Heading1"/>
        <w:numPr>
          <w:ilvl w:val="1"/>
          <w:numId w:val="2"/>
        </w:numPr>
        <w:tabs>
          <w:tab w:pos="1800" w:val="left" w:leader="none"/>
        </w:tabs>
        <w:spacing w:line="240" w:lineRule="auto" w:before="0" w:after="0"/>
        <w:ind w:left="1800" w:right="0" w:hanging="718"/>
        <w:jc w:val="left"/>
      </w:pPr>
      <w:bookmarkStart w:name="_TOC_250027" w:id="44"/>
      <w:bookmarkEnd w:id="44"/>
      <w:r>
        <w:rPr>
          <w:spacing w:val="-2"/>
        </w:rPr>
        <w:t>Monitoring</w:t>
      </w:r>
    </w:p>
    <w:p>
      <w:pPr>
        <w:pStyle w:val="ListParagraph"/>
        <w:numPr>
          <w:ilvl w:val="2"/>
          <w:numId w:val="2"/>
        </w:numPr>
        <w:tabs>
          <w:tab w:pos="2162" w:val="left" w:leader="none"/>
        </w:tabs>
        <w:spacing w:line="240" w:lineRule="auto" w:before="218" w:after="0"/>
        <w:ind w:left="2162" w:right="0" w:hanging="1080"/>
        <w:jc w:val="left"/>
        <w:rPr>
          <w:rFonts w:ascii="Arial"/>
          <w:b/>
          <w:sz w:val="24"/>
        </w:rPr>
      </w:pPr>
      <w:r>
        <w:rPr>
          <w:rFonts w:ascii="Arial"/>
          <w:b/>
          <w:spacing w:val="-2"/>
          <w:sz w:val="24"/>
        </w:rPr>
        <w:t>Overview</w:t>
      </w:r>
    </w:p>
    <w:p>
      <w:pPr>
        <w:pStyle w:val="ListParagraph"/>
        <w:numPr>
          <w:ilvl w:val="3"/>
          <w:numId w:val="2"/>
        </w:numPr>
        <w:tabs>
          <w:tab w:pos="2162" w:val="left" w:leader="none"/>
        </w:tabs>
        <w:spacing w:line="360" w:lineRule="auto" w:before="142" w:after="0"/>
        <w:ind w:left="2162" w:right="354" w:hanging="360"/>
        <w:jc w:val="both"/>
        <w:rPr>
          <w:sz w:val="24"/>
        </w:rPr>
      </w:pPr>
      <w:r>
        <w:rPr>
          <w:sz w:val="24"/>
        </w:rPr>
        <w:t>Monitoring is a critical operational requirement of the IPS ecosystem. It supports the prevention of fraud, ensures system integrity, and enables the Scheme Operator to proactively detect abnormal activity and manage associated risks. Monitoring under the IPS shall be undertaken by Instant Payments</w:t>
      </w:r>
      <w:r>
        <w:rPr>
          <w:spacing w:val="-5"/>
          <w:sz w:val="24"/>
        </w:rPr>
        <w:t> </w:t>
      </w:r>
      <w:r>
        <w:rPr>
          <w:sz w:val="24"/>
        </w:rPr>
        <w:t>Namibia</w:t>
      </w:r>
      <w:r>
        <w:rPr>
          <w:spacing w:val="-5"/>
          <w:sz w:val="24"/>
        </w:rPr>
        <w:t> </w:t>
      </w:r>
      <w:r>
        <w:rPr>
          <w:sz w:val="24"/>
        </w:rPr>
        <w:t>(IPN),</w:t>
      </w:r>
      <w:r>
        <w:rPr>
          <w:spacing w:val="-5"/>
          <w:sz w:val="24"/>
        </w:rPr>
        <w:t> </w:t>
      </w:r>
      <w:r>
        <w:rPr>
          <w:sz w:val="24"/>
        </w:rPr>
        <w:t>as</w:t>
      </w:r>
      <w:r>
        <w:rPr>
          <w:spacing w:val="-5"/>
          <w:sz w:val="24"/>
        </w:rPr>
        <w:t> </w:t>
      </w:r>
      <w:r>
        <w:rPr>
          <w:sz w:val="24"/>
        </w:rPr>
        <w:t>the</w:t>
      </w:r>
      <w:r>
        <w:rPr>
          <w:spacing w:val="-5"/>
          <w:sz w:val="24"/>
        </w:rPr>
        <w:t> </w:t>
      </w:r>
      <w:r>
        <w:rPr>
          <w:sz w:val="24"/>
        </w:rPr>
        <w:t>Scheme</w:t>
      </w:r>
      <w:r>
        <w:rPr>
          <w:spacing w:val="-5"/>
          <w:sz w:val="24"/>
        </w:rPr>
        <w:t> </w:t>
      </w:r>
      <w:r>
        <w:rPr>
          <w:sz w:val="24"/>
        </w:rPr>
        <w:t>Operator,</w:t>
      </w:r>
      <w:r>
        <w:rPr>
          <w:spacing w:val="-5"/>
          <w:sz w:val="24"/>
        </w:rPr>
        <w:t> </w:t>
      </w:r>
      <w:r>
        <w:rPr>
          <w:sz w:val="24"/>
        </w:rPr>
        <w:t>and</w:t>
      </w:r>
      <w:r>
        <w:rPr>
          <w:spacing w:val="-5"/>
          <w:sz w:val="24"/>
        </w:rPr>
        <w:t> </w:t>
      </w:r>
      <w:r>
        <w:rPr>
          <w:sz w:val="24"/>
        </w:rPr>
        <w:t>by</w:t>
      </w:r>
      <w:r>
        <w:rPr>
          <w:spacing w:val="-5"/>
          <w:sz w:val="24"/>
        </w:rPr>
        <w:t> </w:t>
      </w:r>
      <w:r>
        <w:rPr>
          <w:sz w:val="24"/>
        </w:rPr>
        <w:t>all</w:t>
      </w:r>
      <w:r>
        <w:rPr>
          <w:spacing w:val="-5"/>
          <w:sz w:val="24"/>
        </w:rPr>
        <w:t> </w:t>
      </w:r>
      <w:r>
        <w:rPr>
          <w:sz w:val="24"/>
        </w:rPr>
        <w:t>IPS</w:t>
      </w:r>
      <w:r>
        <w:rPr>
          <w:spacing w:val="-5"/>
          <w:sz w:val="24"/>
        </w:rPr>
        <w:t> </w:t>
      </w:r>
      <w:r>
        <w:rPr>
          <w:sz w:val="24"/>
        </w:rPr>
        <w:t>participants in accordance with the responsibilities set out herein.</w:t>
      </w:r>
    </w:p>
    <w:p>
      <w:pPr>
        <w:pStyle w:val="BodyText"/>
        <w:spacing w:before="134"/>
      </w:pPr>
    </w:p>
    <w:p>
      <w:pPr>
        <w:pStyle w:val="ListParagraph"/>
        <w:numPr>
          <w:ilvl w:val="3"/>
          <w:numId w:val="2"/>
        </w:numPr>
        <w:tabs>
          <w:tab w:pos="2161" w:val="left" w:leader="none"/>
        </w:tabs>
        <w:spacing w:line="240" w:lineRule="auto" w:before="1" w:after="0"/>
        <w:ind w:left="2161" w:right="0" w:hanging="359"/>
        <w:jc w:val="left"/>
        <w:rPr>
          <w:sz w:val="24"/>
        </w:rPr>
      </w:pPr>
      <w:r>
        <w:rPr>
          <w:sz w:val="24"/>
        </w:rPr>
        <w:t>Monitoring</w:t>
      </w:r>
      <w:r>
        <w:rPr>
          <w:spacing w:val="-3"/>
          <w:sz w:val="24"/>
        </w:rPr>
        <w:t> </w:t>
      </w:r>
      <w:r>
        <w:rPr>
          <w:sz w:val="24"/>
        </w:rPr>
        <w:t>activities</w:t>
      </w:r>
      <w:r>
        <w:rPr>
          <w:spacing w:val="-1"/>
          <w:sz w:val="24"/>
        </w:rPr>
        <w:t> </w:t>
      </w:r>
      <w:r>
        <w:rPr>
          <w:sz w:val="24"/>
        </w:rPr>
        <w:t>are</w:t>
      </w:r>
      <w:r>
        <w:rPr>
          <w:spacing w:val="-1"/>
          <w:sz w:val="24"/>
        </w:rPr>
        <w:t> </w:t>
      </w:r>
      <w:r>
        <w:rPr>
          <w:sz w:val="24"/>
        </w:rPr>
        <w:t>categorised</w:t>
      </w:r>
      <w:r>
        <w:rPr>
          <w:spacing w:val="-1"/>
          <w:sz w:val="24"/>
        </w:rPr>
        <w:t> </w:t>
      </w:r>
      <w:r>
        <w:rPr>
          <w:sz w:val="24"/>
        </w:rPr>
        <w:t>into</w:t>
      </w:r>
      <w:r>
        <w:rPr>
          <w:spacing w:val="-1"/>
          <w:sz w:val="24"/>
        </w:rPr>
        <w:t> </w:t>
      </w:r>
      <w:r>
        <w:rPr>
          <w:sz w:val="24"/>
        </w:rPr>
        <w:t>the</w:t>
      </w:r>
      <w:r>
        <w:rPr>
          <w:spacing w:val="-1"/>
          <w:sz w:val="24"/>
        </w:rPr>
        <w:t> </w:t>
      </w:r>
      <w:r>
        <w:rPr>
          <w:sz w:val="24"/>
        </w:rPr>
        <w:t>following</w:t>
      </w:r>
      <w:r>
        <w:rPr>
          <w:spacing w:val="-1"/>
          <w:sz w:val="24"/>
        </w:rPr>
        <w:t> </w:t>
      </w:r>
      <w:r>
        <w:rPr>
          <w:sz w:val="24"/>
        </w:rPr>
        <w:t>two </w:t>
      </w:r>
      <w:r>
        <w:rPr>
          <w:spacing w:val="-2"/>
          <w:sz w:val="24"/>
        </w:rPr>
        <w:t>components:</w:t>
      </w:r>
    </w:p>
    <w:p>
      <w:pPr>
        <w:pStyle w:val="ListParagraph"/>
        <w:numPr>
          <w:ilvl w:val="4"/>
          <w:numId w:val="2"/>
        </w:numPr>
        <w:tabs>
          <w:tab w:pos="2522" w:val="left" w:leader="none"/>
        </w:tabs>
        <w:spacing w:line="240" w:lineRule="auto" w:before="141" w:after="0"/>
        <w:ind w:left="2522" w:right="0" w:hanging="480"/>
        <w:jc w:val="left"/>
        <w:rPr>
          <w:sz w:val="24"/>
        </w:rPr>
      </w:pPr>
      <w:r>
        <w:rPr>
          <w:sz w:val="24"/>
        </w:rPr>
        <w:t>Transaction</w:t>
      </w:r>
      <w:r>
        <w:rPr>
          <w:spacing w:val="-2"/>
          <w:sz w:val="24"/>
        </w:rPr>
        <w:t> Monitoring</w:t>
      </w:r>
    </w:p>
    <w:p>
      <w:pPr>
        <w:pStyle w:val="ListParagraph"/>
        <w:numPr>
          <w:ilvl w:val="4"/>
          <w:numId w:val="2"/>
        </w:numPr>
        <w:tabs>
          <w:tab w:pos="2522" w:val="left" w:leader="none"/>
        </w:tabs>
        <w:spacing w:line="240" w:lineRule="auto" w:before="137" w:after="0"/>
        <w:ind w:left="2522" w:right="0" w:hanging="533"/>
        <w:jc w:val="left"/>
        <w:rPr>
          <w:sz w:val="24"/>
        </w:rPr>
      </w:pPr>
      <w:r>
        <w:rPr>
          <w:sz w:val="24"/>
        </w:rPr>
        <w:t>Fraud</w:t>
      </w:r>
      <w:r>
        <w:rPr>
          <w:spacing w:val="-1"/>
          <w:sz w:val="24"/>
        </w:rPr>
        <w:t> </w:t>
      </w:r>
      <w:r>
        <w:rPr>
          <w:sz w:val="24"/>
        </w:rPr>
        <w:t>Checks and Related </w:t>
      </w:r>
      <w:r>
        <w:rPr>
          <w:spacing w:val="-2"/>
          <w:sz w:val="24"/>
        </w:rPr>
        <w:t>Monitoring</w:t>
      </w:r>
    </w:p>
    <w:p>
      <w:pPr>
        <w:pStyle w:val="BodyText"/>
        <w:spacing w:before="274"/>
      </w:pPr>
    </w:p>
    <w:p>
      <w:pPr>
        <w:pStyle w:val="Heading1"/>
        <w:numPr>
          <w:ilvl w:val="2"/>
          <w:numId w:val="2"/>
        </w:numPr>
        <w:tabs>
          <w:tab w:pos="2162" w:val="left" w:leader="none"/>
        </w:tabs>
        <w:spacing w:line="240" w:lineRule="auto" w:before="0" w:after="0"/>
        <w:ind w:left="2162" w:right="0" w:hanging="1080"/>
        <w:jc w:val="left"/>
      </w:pPr>
      <w:r>
        <w:rPr/>
        <w:t>Transaction</w:t>
      </w:r>
      <w:r>
        <w:rPr>
          <w:spacing w:val="-1"/>
        </w:rPr>
        <w:t> </w:t>
      </w:r>
      <w:r>
        <w:rPr>
          <w:spacing w:val="-2"/>
        </w:rPr>
        <w:t>Monitoring</w:t>
      </w:r>
    </w:p>
    <w:p>
      <w:pPr>
        <w:pStyle w:val="BodyText"/>
        <w:spacing w:before="139"/>
        <w:rPr>
          <w:rFonts w:ascii="Arial"/>
          <w:b/>
        </w:rPr>
      </w:pPr>
    </w:p>
    <w:p>
      <w:pPr>
        <w:pStyle w:val="ListParagraph"/>
        <w:numPr>
          <w:ilvl w:val="3"/>
          <w:numId w:val="2"/>
        </w:numPr>
        <w:tabs>
          <w:tab w:pos="2162" w:val="left" w:leader="none"/>
        </w:tabs>
        <w:spacing w:line="360" w:lineRule="auto" w:before="0" w:after="0"/>
        <w:ind w:left="2162" w:right="355" w:hanging="360"/>
        <w:jc w:val="both"/>
        <w:rPr>
          <w:rFonts w:ascii="Arial"/>
          <w:b/>
          <w:sz w:val="24"/>
        </w:rPr>
      </w:pPr>
      <w:r>
        <w:rPr>
          <w:sz w:val="24"/>
        </w:rPr>
        <w:t>The IPN, as the Scheme Operator, shall maintain a dedicated monitoring function to observe transaction activity across the IPS ecosystem in real-time or near real-time. This function is responsible for the detection of:</w:t>
      </w:r>
    </w:p>
    <w:p>
      <w:pPr>
        <w:pStyle w:val="ListParagraph"/>
        <w:spacing w:after="0" w:line="360" w:lineRule="auto"/>
        <w:jc w:val="both"/>
        <w:rPr>
          <w:rFonts w:ascii="Arial"/>
          <w:b/>
          <w:sz w:val="24"/>
        </w:rPr>
        <w:sectPr>
          <w:pgSz w:w="12240" w:h="15840"/>
          <w:pgMar w:header="750" w:footer="327" w:top="1880" w:bottom="520" w:left="360" w:right="1080"/>
        </w:sectPr>
      </w:pPr>
    </w:p>
    <w:p>
      <w:pPr>
        <w:pStyle w:val="BodyText"/>
        <w:spacing w:before="38"/>
      </w:pPr>
    </w:p>
    <w:p>
      <w:pPr>
        <w:pStyle w:val="ListParagraph"/>
        <w:numPr>
          <w:ilvl w:val="4"/>
          <w:numId w:val="2"/>
        </w:numPr>
        <w:tabs>
          <w:tab w:pos="2882" w:val="left" w:leader="none"/>
        </w:tabs>
        <w:spacing w:line="360" w:lineRule="auto" w:before="1" w:after="0"/>
        <w:ind w:left="2882" w:right="355" w:hanging="480"/>
        <w:jc w:val="left"/>
        <w:rPr>
          <w:sz w:val="24"/>
        </w:rPr>
      </w:pPr>
      <w:r>
        <w:rPr>
          <w:sz w:val="24"/>
        </w:rPr>
        <w:t>Unusual transaction patterns (e.g. significant deviations from historical </w:t>
      </w:r>
      <w:r>
        <w:rPr>
          <w:spacing w:val="-2"/>
          <w:sz w:val="24"/>
        </w:rPr>
        <w:t>norms)</w:t>
      </w:r>
    </w:p>
    <w:p>
      <w:pPr>
        <w:pStyle w:val="ListParagraph"/>
        <w:numPr>
          <w:ilvl w:val="4"/>
          <w:numId w:val="2"/>
        </w:numPr>
        <w:tabs>
          <w:tab w:pos="2882" w:val="left" w:leader="none"/>
        </w:tabs>
        <w:spacing w:line="240" w:lineRule="auto" w:before="2" w:after="0"/>
        <w:ind w:left="2882" w:right="0" w:hanging="533"/>
        <w:jc w:val="left"/>
        <w:rPr>
          <w:sz w:val="24"/>
        </w:rPr>
      </w:pPr>
      <w:r>
        <w:rPr>
          <w:sz w:val="24"/>
        </w:rPr>
        <w:t>High-frequency</w:t>
      </w:r>
      <w:r>
        <w:rPr>
          <w:spacing w:val="-1"/>
          <w:sz w:val="24"/>
        </w:rPr>
        <w:t> </w:t>
      </w:r>
      <w:r>
        <w:rPr>
          <w:sz w:val="24"/>
        </w:rPr>
        <w:t>transaction</w:t>
      </w:r>
      <w:r>
        <w:rPr>
          <w:spacing w:val="-1"/>
          <w:sz w:val="24"/>
        </w:rPr>
        <w:t> </w:t>
      </w:r>
      <w:r>
        <w:rPr>
          <w:sz w:val="24"/>
        </w:rPr>
        <w:t>bursts</w:t>
      </w:r>
      <w:r>
        <w:rPr>
          <w:spacing w:val="-1"/>
          <w:sz w:val="24"/>
        </w:rPr>
        <w:t> </w:t>
      </w:r>
      <w:r>
        <w:rPr>
          <w:sz w:val="24"/>
        </w:rPr>
        <w:t>within</w:t>
      </w:r>
      <w:r>
        <w:rPr>
          <w:spacing w:val="-2"/>
          <w:sz w:val="24"/>
        </w:rPr>
        <w:t> </w:t>
      </w:r>
      <w:r>
        <w:rPr>
          <w:sz w:val="24"/>
        </w:rPr>
        <w:t>short</w:t>
      </w:r>
      <w:r>
        <w:rPr>
          <w:spacing w:val="-1"/>
          <w:sz w:val="24"/>
        </w:rPr>
        <w:t> </w:t>
      </w:r>
      <w:r>
        <w:rPr>
          <w:sz w:val="24"/>
        </w:rPr>
        <w:t>time</w:t>
      </w:r>
      <w:r>
        <w:rPr>
          <w:spacing w:val="-1"/>
          <w:sz w:val="24"/>
        </w:rPr>
        <w:t> </w:t>
      </w:r>
      <w:r>
        <w:rPr>
          <w:spacing w:val="-2"/>
          <w:sz w:val="24"/>
        </w:rPr>
        <w:t>intervals</w:t>
      </w:r>
    </w:p>
    <w:p>
      <w:pPr>
        <w:pStyle w:val="ListParagraph"/>
        <w:numPr>
          <w:ilvl w:val="4"/>
          <w:numId w:val="2"/>
        </w:numPr>
        <w:tabs>
          <w:tab w:pos="2882" w:val="left" w:leader="none"/>
        </w:tabs>
        <w:spacing w:line="360" w:lineRule="auto" w:before="137" w:after="0"/>
        <w:ind w:left="2882" w:right="355" w:hanging="587"/>
        <w:jc w:val="left"/>
        <w:rPr>
          <w:sz w:val="24"/>
        </w:rPr>
      </w:pPr>
      <w:r>
        <w:rPr>
          <w:sz w:val="24"/>
        </w:rPr>
        <w:t>Sudden spikes in transaction volumes for specific merchants or end-</w:t>
      </w:r>
      <w:r>
        <w:rPr>
          <w:spacing w:val="80"/>
          <w:sz w:val="24"/>
        </w:rPr>
        <w:t> </w:t>
      </w:r>
      <w:r>
        <w:rPr>
          <w:spacing w:val="-4"/>
          <w:sz w:val="24"/>
        </w:rPr>
        <w:t>users</w:t>
      </w:r>
    </w:p>
    <w:p>
      <w:pPr>
        <w:pStyle w:val="ListParagraph"/>
        <w:numPr>
          <w:ilvl w:val="4"/>
          <w:numId w:val="2"/>
        </w:numPr>
        <w:tabs>
          <w:tab w:pos="2882" w:val="left" w:leader="none"/>
          <w:tab w:pos="4424" w:val="left" w:leader="none"/>
          <w:tab w:pos="5992" w:val="left" w:leader="none"/>
          <w:tab w:pos="7373" w:val="left" w:leader="none"/>
          <w:tab w:pos="8127" w:val="left" w:leader="none"/>
          <w:tab w:pos="9362" w:val="left" w:leader="none"/>
        </w:tabs>
        <w:spacing w:line="362" w:lineRule="auto" w:before="0" w:after="0"/>
        <w:ind w:left="2882" w:right="355" w:hanging="600"/>
        <w:jc w:val="left"/>
        <w:rPr>
          <w:sz w:val="24"/>
        </w:rPr>
      </w:pPr>
      <w:r>
        <w:rPr>
          <w:spacing w:val="-2"/>
          <w:sz w:val="24"/>
        </w:rPr>
        <w:t>Large-value</w:t>
      </w:r>
      <w:r>
        <w:rPr>
          <w:sz w:val="24"/>
        </w:rPr>
        <w:tab/>
      </w:r>
      <w:r>
        <w:rPr>
          <w:spacing w:val="-2"/>
          <w:sz w:val="24"/>
        </w:rPr>
        <w:t>transactions</w:t>
      </w:r>
      <w:r>
        <w:rPr>
          <w:sz w:val="24"/>
        </w:rPr>
        <w:tab/>
      </w:r>
      <w:r>
        <w:rPr>
          <w:spacing w:val="-2"/>
          <w:sz w:val="24"/>
        </w:rPr>
        <w:t>originating</w:t>
      </w:r>
      <w:r>
        <w:rPr>
          <w:sz w:val="24"/>
        </w:rPr>
        <w:tab/>
      </w:r>
      <w:r>
        <w:rPr>
          <w:spacing w:val="-4"/>
          <w:sz w:val="24"/>
        </w:rPr>
        <w:t>from</w:t>
      </w:r>
      <w:r>
        <w:rPr>
          <w:sz w:val="24"/>
        </w:rPr>
        <w:tab/>
      </w:r>
      <w:r>
        <w:rPr>
          <w:spacing w:val="-2"/>
          <w:sz w:val="24"/>
        </w:rPr>
        <w:t>accounts</w:t>
      </w:r>
      <w:r>
        <w:rPr>
          <w:sz w:val="24"/>
        </w:rPr>
        <w:tab/>
      </w:r>
      <w:r>
        <w:rPr>
          <w:spacing w:val="-2"/>
          <w:sz w:val="24"/>
        </w:rPr>
        <w:t>previously </w:t>
      </w:r>
      <w:r>
        <w:rPr>
          <w:sz w:val="24"/>
        </w:rPr>
        <w:t>associated with lower-value activity.</w:t>
      </w:r>
    </w:p>
    <w:p>
      <w:pPr>
        <w:pStyle w:val="BodyText"/>
        <w:spacing w:before="131"/>
      </w:pPr>
    </w:p>
    <w:p>
      <w:pPr>
        <w:pStyle w:val="ListParagraph"/>
        <w:numPr>
          <w:ilvl w:val="3"/>
          <w:numId w:val="2"/>
        </w:numPr>
        <w:tabs>
          <w:tab w:pos="2160" w:val="left" w:leader="none"/>
          <w:tab w:pos="2162" w:val="left" w:leader="none"/>
        </w:tabs>
        <w:spacing w:line="360" w:lineRule="auto" w:before="0" w:after="0"/>
        <w:ind w:left="2162" w:right="354" w:hanging="360"/>
        <w:jc w:val="both"/>
        <w:rPr>
          <w:rFonts w:ascii="Arial"/>
          <w:b/>
          <w:sz w:val="24"/>
        </w:rPr>
      </w:pPr>
      <w:r>
        <w:rPr>
          <w:sz w:val="24"/>
        </w:rPr>
        <w:t>The</w:t>
      </w:r>
      <w:r>
        <w:rPr>
          <w:spacing w:val="-16"/>
          <w:sz w:val="24"/>
        </w:rPr>
        <w:t> </w:t>
      </w:r>
      <w:r>
        <w:rPr>
          <w:sz w:val="24"/>
        </w:rPr>
        <w:t>monitoring</w:t>
      </w:r>
      <w:r>
        <w:rPr>
          <w:spacing w:val="-16"/>
          <w:sz w:val="24"/>
        </w:rPr>
        <w:t> </w:t>
      </w:r>
      <w:r>
        <w:rPr>
          <w:sz w:val="24"/>
        </w:rPr>
        <w:t>function</w:t>
      </w:r>
      <w:r>
        <w:rPr>
          <w:spacing w:val="-16"/>
          <w:sz w:val="24"/>
        </w:rPr>
        <w:t> </w:t>
      </w:r>
      <w:r>
        <w:rPr>
          <w:sz w:val="24"/>
        </w:rPr>
        <w:t>shall</w:t>
      </w:r>
      <w:r>
        <w:rPr>
          <w:spacing w:val="-16"/>
          <w:sz w:val="24"/>
        </w:rPr>
        <w:t> </w:t>
      </w:r>
      <w:r>
        <w:rPr>
          <w:sz w:val="24"/>
        </w:rPr>
        <w:t>be</w:t>
      </w:r>
      <w:r>
        <w:rPr>
          <w:spacing w:val="-16"/>
          <w:sz w:val="24"/>
        </w:rPr>
        <w:t> </w:t>
      </w:r>
      <w:r>
        <w:rPr>
          <w:sz w:val="24"/>
        </w:rPr>
        <w:t>supported</w:t>
      </w:r>
      <w:r>
        <w:rPr>
          <w:spacing w:val="-16"/>
          <w:sz w:val="24"/>
        </w:rPr>
        <w:t> </w:t>
      </w:r>
      <w:r>
        <w:rPr>
          <w:sz w:val="24"/>
        </w:rPr>
        <w:t>by</w:t>
      </w:r>
      <w:r>
        <w:rPr>
          <w:spacing w:val="-16"/>
          <w:sz w:val="24"/>
        </w:rPr>
        <w:t> </w:t>
      </w:r>
      <w:r>
        <w:rPr>
          <w:sz w:val="24"/>
        </w:rPr>
        <w:t>defined</w:t>
      </w:r>
      <w:r>
        <w:rPr>
          <w:spacing w:val="-16"/>
          <w:sz w:val="24"/>
        </w:rPr>
        <w:t> </w:t>
      </w:r>
      <w:r>
        <w:rPr>
          <w:sz w:val="24"/>
        </w:rPr>
        <w:t>and</w:t>
      </w:r>
      <w:r>
        <w:rPr>
          <w:spacing w:val="-16"/>
          <w:sz w:val="24"/>
        </w:rPr>
        <w:t> </w:t>
      </w:r>
      <w:r>
        <w:rPr>
          <w:sz w:val="24"/>
        </w:rPr>
        <w:t>automated</w:t>
      </w:r>
      <w:r>
        <w:rPr>
          <w:spacing w:val="-16"/>
          <w:sz w:val="24"/>
        </w:rPr>
        <w:t> </w:t>
      </w:r>
      <w:r>
        <w:rPr>
          <w:sz w:val="24"/>
        </w:rPr>
        <w:t>rule</w:t>
      </w:r>
      <w:r>
        <w:rPr>
          <w:spacing w:val="-16"/>
          <w:sz w:val="24"/>
        </w:rPr>
        <w:t> </w:t>
      </w:r>
      <w:r>
        <w:rPr>
          <w:sz w:val="24"/>
        </w:rPr>
        <w:t>sets, which may be updated periodically based on emerging fraud trends, behavioural patterns, and risk assessments. These rules shall be applied through the central IPS switching infrastructure or any monitoring platform deployed by IPN or an authorised third-party operator.</w:t>
      </w:r>
    </w:p>
    <w:p>
      <w:pPr>
        <w:pStyle w:val="BodyText"/>
        <w:spacing w:before="136"/>
      </w:pPr>
    </w:p>
    <w:p>
      <w:pPr>
        <w:pStyle w:val="ListParagraph"/>
        <w:numPr>
          <w:ilvl w:val="3"/>
          <w:numId w:val="2"/>
        </w:numPr>
        <w:tabs>
          <w:tab w:pos="2162" w:val="left" w:leader="none"/>
        </w:tabs>
        <w:spacing w:line="360" w:lineRule="auto" w:before="0" w:after="0"/>
        <w:ind w:left="2162" w:right="355" w:hanging="360"/>
        <w:jc w:val="both"/>
        <w:rPr>
          <w:rFonts w:ascii="Arial"/>
          <w:b/>
          <w:sz w:val="24"/>
        </w:rPr>
      </w:pPr>
      <w:r>
        <w:rPr>
          <w:spacing w:val="-2"/>
          <w:sz w:val="24"/>
        </w:rPr>
        <w:t>Where</w:t>
      </w:r>
      <w:r>
        <w:rPr>
          <w:spacing w:val="-7"/>
          <w:sz w:val="24"/>
        </w:rPr>
        <w:t> </w:t>
      </w:r>
      <w:r>
        <w:rPr>
          <w:spacing w:val="-2"/>
          <w:sz w:val="24"/>
        </w:rPr>
        <w:t>applicable,</w:t>
      </w:r>
      <w:r>
        <w:rPr>
          <w:spacing w:val="-7"/>
          <w:sz w:val="24"/>
        </w:rPr>
        <w:t> </w:t>
      </w:r>
      <w:r>
        <w:rPr>
          <w:spacing w:val="-2"/>
          <w:sz w:val="24"/>
        </w:rPr>
        <w:t>IPN</w:t>
      </w:r>
      <w:r>
        <w:rPr>
          <w:spacing w:val="-7"/>
          <w:sz w:val="24"/>
        </w:rPr>
        <w:t> </w:t>
      </w:r>
      <w:r>
        <w:rPr>
          <w:spacing w:val="-2"/>
          <w:sz w:val="24"/>
        </w:rPr>
        <w:t>may</w:t>
      </w:r>
      <w:r>
        <w:rPr>
          <w:spacing w:val="-7"/>
          <w:sz w:val="24"/>
        </w:rPr>
        <w:t> </w:t>
      </w:r>
      <w:r>
        <w:rPr>
          <w:spacing w:val="-2"/>
          <w:sz w:val="24"/>
        </w:rPr>
        <w:t>define</w:t>
      </w:r>
      <w:r>
        <w:rPr>
          <w:spacing w:val="-7"/>
          <w:sz w:val="24"/>
        </w:rPr>
        <w:t> </w:t>
      </w:r>
      <w:r>
        <w:rPr>
          <w:spacing w:val="-2"/>
          <w:sz w:val="24"/>
        </w:rPr>
        <w:t>and</w:t>
      </w:r>
      <w:r>
        <w:rPr>
          <w:spacing w:val="-7"/>
          <w:sz w:val="24"/>
        </w:rPr>
        <w:t> </w:t>
      </w:r>
      <w:r>
        <w:rPr>
          <w:spacing w:val="-2"/>
          <w:sz w:val="24"/>
        </w:rPr>
        <w:t>apply</w:t>
      </w:r>
      <w:r>
        <w:rPr>
          <w:spacing w:val="-7"/>
          <w:sz w:val="24"/>
        </w:rPr>
        <w:t> </w:t>
      </w:r>
      <w:r>
        <w:rPr>
          <w:spacing w:val="-2"/>
          <w:sz w:val="24"/>
        </w:rPr>
        <w:t>specific</w:t>
      </w:r>
      <w:r>
        <w:rPr>
          <w:spacing w:val="-7"/>
          <w:sz w:val="24"/>
        </w:rPr>
        <w:t> </w:t>
      </w:r>
      <w:r>
        <w:rPr>
          <w:spacing w:val="-2"/>
          <w:sz w:val="24"/>
        </w:rPr>
        <w:t>thresholds</w:t>
      </w:r>
      <w:r>
        <w:rPr>
          <w:spacing w:val="-7"/>
          <w:sz w:val="24"/>
        </w:rPr>
        <w:t> </w:t>
      </w:r>
      <w:r>
        <w:rPr>
          <w:spacing w:val="-2"/>
          <w:sz w:val="24"/>
        </w:rPr>
        <w:t>or</w:t>
      </w:r>
      <w:r>
        <w:rPr>
          <w:spacing w:val="-7"/>
          <w:sz w:val="24"/>
        </w:rPr>
        <w:t> </w:t>
      </w:r>
      <w:r>
        <w:rPr>
          <w:spacing w:val="-2"/>
          <w:sz w:val="24"/>
        </w:rPr>
        <w:t>alert</w:t>
      </w:r>
      <w:r>
        <w:rPr>
          <w:spacing w:val="-7"/>
          <w:sz w:val="24"/>
        </w:rPr>
        <w:t> </w:t>
      </w:r>
      <w:r>
        <w:rPr>
          <w:spacing w:val="-2"/>
          <w:sz w:val="24"/>
        </w:rPr>
        <w:t>triggers </w:t>
      </w:r>
      <w:r>
        <w:rPr>
          <w:sz w:val="24"/>
        </w:rPr>
        <w:t>to identify and manage risks arising from abnormal transaction activity. IPN shall</w:t>
      </w:r>
      <w:r>
        <w:rPr>
          <w:spacing w:val="-9"/>
          <w:sz w:val="24"/>
        </w:rPr>
        <w:t> </w:t>
      </w:r>
      <w:r>
        <w:rPr>
          <w:sz w:val="24"/>
        </w:rPr>
        <w:t>document</w:t>
      </w:r>
      <w:r>
        <w:rPr>
          <w:spacing w:val="-9"/>
          <w:sz w:val="24"/>
        </w:rPr>
        <w:t> </w:t>
      </w:r>
      <w:r>
        <w:rPr>
          <w:sz w:val="24"/>
        </w:rPr>
        <w:t>and</w:t>
      </w:r>
      <w:r>
        <w:rPr>
          <w:spacing w:val="-9"/>
          <w:sz w:val="24"/>
        </w:rPr>
        <w:t> </w:t>
      </w:r>
      <w:r>
        <w:rPr>
          <w:sz w:val="24"/>
        </w:rPr>
        <w:t>regularly</w:t>
      </w:r>
      <w:r>
        <w:rPr>
          <w:spacing w:val="-9"/>
          <w:sz w:val="24"/>
        </w:rPr>
        <w:t> </w:t>
      </w:r>
      <w:r>
        <w:rPr>
          <w:sz w:val="24"/>
        </w:rPr>
        <w:t>review</w:t>
      </w:r>
      <w:r>
        <w:rPr>
          <w:spacing w:val="-9"/>
          <w:sz w:val="24"/>
        </w:rPr>
        <w:t> </w:t>
      </w:r>
      <w:r>
        <w:rPr>
          <w:sz w:val="24"/>
        </w:rPr>
        <w:t>these</w:t>
      </w:r>
      <w:r>
        <w:rPr>
          <w:spacing w:val="-9"/>
          <w:sz w:val="24"/>
        </w:rPr>
        <w:t> </w:t>
      </w:r>
      <w:r>
        <w:rPr>
          <w:sz w:val="24"/>
        </w:rPr>
        <w:t>rules,</w:t>
      </w:r>
      <w:r>
        <w:rPr>
          <w:spacing w:val="-9"/>
          <w:sz w:val="24"/>
        </w:rPr>
        <w:t> </w:t>
      </w:r>
      <w:r>
        <w:rPr>
          <w:sz w:val="24"/>
        </w:rPr>
        <w:t>sharing</w:t>
      </w:r>
      <w:r>
        <w:rPr>
          <w:spacing w:val="-9"/>
          <w:sz w:val="24"/>
        </w:rPr>
        <w:t> </w:t>
      </w:r>
      <w:r>
        <w:rPr>
          <w:sz w:val="24"/>
        </w:rPr>
        <w:t>relevant</w:t>
      </w:r>
      <w:r>
        <w:rPr>
          <w:spacing w:val="-9"/>
          <w:sz w:val="24"/>
        </w:rPr>
        <w:t> </w:t>
      </w:r>
      <w:r>
        <w:rPr>
          <w:sz w:val="24"/>
        </w:rPr>
        <w:t>updates</w:t>
      </w:r>
      <w:r>
        <w:rPr>
          <w:spacing w:val="-9"/>
          <w:sz w:val="24"/>
        </w:rPr>
        <w:t> </w:t>
      </w:r>
      <w:r>
        <w:rPr>
          <w:sz w:val="24"/>
        </w:rPr>
        <w:t>with participants and incorporating feedback where necessary.</w:t>
      </w:r>
    </w:p>
    <w:p>
      <w:pPr>
        <w:pStyle w:val="BodyText"/>
        <w:spacing w:before="3"/>
      </w:pPr>
    </w:p>
    <w:p>
      <w:pPr>
        <w:pStyle w:val="ListParagraph"/>
        <w:numPr>
          <w:ilvl w:val="3"/>
          <w:numId w:val="2"/>
        </w:numPr>
        <w:tabs>
          <w:tab w:pos="2160" w:val="left" w:leader="none"/>
          <w:tab w:pos="2162" w:val="left" w:leader="none"/>
        </w:tabs>
        <w:spacing w:line="360" w:lineRule="auto" w:before="0" w:after="0"/>
        <w:ind w:left="2162" w:right="355" w:hanging="360"/>
        <w:jc w:val="both"/>
        <w:rPr>
          <w:rFonts w:ascii="Arial"/>
          <w:b/>
          <w:sz w:val="24"/>
        </w:rPr>
      </w:pPr>
      <w:r>
        <w:rPr>
          <w:sz w:val="24"/>
        </w:rPr>
        <w:t>Participants are expected to comply with monitoring directives issued by IPN and take remedial action in response to alerts communicated by the Scheme </w:t>
      </w:r>
      <w:r>
        <w:rPr>
          <w:spacing w:val="-2"/>
          <w:sz w:val="24"/>
        </w:rPr>
        <w:t>Operator.</w:t>
      </w:r>
    </w:p>
    <w:p>
      <w:pPr>
        <w:pStyle w:val="Heading1"/>
        <w:numPr>
          <w:ilvl w:val="2"/>
          <w:numId w:val="2"/>
        </w:numPr>
        <w:tabs>
          <w:tab w:pos="2162" w:val="left" w:leader="none"/>
        </w:tabs>
        <w:spacing w:line="240" w:lineRule="auto" w:before="1" w:after="0"/>
        <w:ind w:left="2162" w:right="0" w:hanging="1080"/>
        <w:jc w:val="left"/>
      </w:pPr>
      <w:r>
        <w:rPr/>
        <w:t>Participant-Level</w:t>
      </w:r>
      <w:r>
        <w:rPr>
          <w:spacing w:val="-3"/>
        </w:rPr>
        <w:t> </w:t>
      </w:r>
      <w:r>
        <w:rPr>
          <w:spacing w:val="-2"/>
        </w:rPr>
        <w:t>Monitoring</w:t>
      </w:r>
    </w:p>
    <w:p>
      <w:pPr>
        <w:pStyle w:val="BodyText"/>
        <w:spacing w:before="273"/>
        <w:rPr>
          <w:rFonts w:ascii="Arial"/>
          <w:b/>
        </w:rPr>
      </w:pPr>
    </w:p>
    <w:p>
      <w:pPr>
        <w:pStyle w:val="ListParagraph"/>
        <w:numPr>
          <w:ilvl w:val="1"/>
          <w:numId w:val="2"/>
        </w:numPr>
        <w:tabs>
          <w:tab w:pos="2214" w:val="left" w:leader="none"/>
          <w:tab w:pos="2216" w:val="left" w:leader="none"/>
        </w:tabs>
        <w:spacing w:line="360" w:lineRule="auto" w:before="1" w:after="0"/>
        <w:ind w:left="2216" w:right="355" w:hanging="720"/>
        <w:jc w:val="both"/>
        <w:rPr>
          <w:rFonts w:ascii="Arial"/>
          <w:b/>
          <w:sz w:val="24"/>
        </w:rPr>
      </w:pPr>
      <w:r>
        <w:rPr>
          <w:sz w:val="24"/>
        </w:rPr>
        <w:t>Each IPS participant is required to implement its own transaction monitoring capabilities in accordance with these Scheme Rules and applicable laws. These internal monitoring systems shall be capable of:</w:t>
      </w:r>
    </w:p>
    <w:p>
      <w:pPr>
        <w:pStyle w:val="BodyText"/>
        <w:spacing w:before="138"/>
      </w:pPr>
    </w:p>
    <w:p>
      <w:pPr>
        <w:pStyle w:val="ListParagraph"/>
        <w:numPr>
          <w:ilvl w:val="0"/>
          <w:numId w:val="24"/>
        </w:numPr>
        <w:tabs>
          <w:tab w:pos="2576" w:val="left" w:leader="none"/>
        </w:tabs>
        <w:spacing w:line="240" w:lineRule="auto" w:before="0" w:after="0"/>
        <w:ind w:left="2576" w:right="0" w:hanging="480"/>
        <w:jc w:val="left"/>
        <w:rPr>
          <w:sz w:val="24"/>
        </w:rPr>
      </w:pPr>
      <w:r>
        <w:rPr>
          <w:sz w:val="24"/>
        </w:rPr>
        <w:t>Detecting</w:t>
      </w:r>
      <w:r>
        <w:rPr>
          <w:spacing w:val="-4"/>
          <w:sz w:val="24"/>
        </w:rPr>
        <w:t> </w:t>
      </w:r>
      <w:r>
        <w:rPr>
          <w:sz w:val="24"/>
        </w:rPr>
        <w:t>transaction</w:t>
      </w:r>
      <w:r>
        <w:rPr>
          <w:spacing w:val="-1"/>
          <w:sz w:val="24"/>
        </w:rPr>
        <w:t> </w:t>
      </w:r>
      <w:r>
        <w:rPr>
          <w:sz w:val="24"/>
        </w:rPr>
        <w:t>threshold</w:t>
      </w:r>
      <w:r>
        <w:rPr>
          <w:spacing w:val="-1"/>
          <w:sz w:val="24"/>
        </w:rPr>
        <w:t> </w:t>
      </w:r>
      <w:r>
        <w:rPr>
          <w:sz w:val="24"/>
        </w:rPr>
        <w:t>breaches</w:t>
      </w:r>
      <w:r>
        <w:rPr>
          <w:spacing w:val="-1"/>
          <w:sz w:val="24"/>
        </w:rPr>
        <w:t> </w:t>
      </w:r>
      <w:r>
        <w:rPr>
          <w:sz w:val="24"/>
        </w:rPr>
        <w:t>or</w:t>
      </w:r>
      <w:r>
        <w:rPr>
          <w:spacing w:val="-1"/>
          <w:sz w:val="24"/>
        </w:rPr>
        <w:t> </w:t>
      </w:r>
      <w:r>
        <w:rPr>
          <w:spacing w:val="-2"/>
          <w:sz w:val="24"/>
        </w:rPr>
        <w:t>anomalies</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0"/>
          <w:numId w:val="24"/>
        </w:numPr>
        <w:tabs>
          <w:tab w:pos="2576" w:val="left" w:leader="none"/>
        </w:tabs>
        <w:spacing w:line="360" w:lineRule="auto" w:before="1" w:after="0"/>
        <w:ind w:left="2576" w:right="355" w:hanging="534"/>
        <w:jc w:val="left"/>
        <w:rPr>
          <w:sz w:val="24"/>
        </w:rPr>
      </w:pPr>
      <w:r>
        <w:rPr>
          <w:sz w:val="24"/>
        </w:rPr>
        <w:t>Identifying</w:t>
      </w:r>
      <w:r>
        <w:rPr>
          <w:spacing w:val="32"/>
          <w:sz w:val="24"/>
        </w:rPr>
        <w:t> </w:t>
      </w:r>
      <w:r>
        <w:rPr>
          <w:sz w:val="24"/>
        </w:rPr>
        <w:t>repeated</w:t>
      </w:r>
      <w:r>
        <w:rPr>
          <w:spacing w:val="32"/>
          <w:sz w:val="24"/>
        </w:rPr>
        <w:t> </w:t>
      </w:r>
      <w:r>
        <w:rPr>
          <w:sz w:val="24"/>
        </w:rPr>
        <w:t>reversals,</w:t>
      </w:r>
      <w:r>
        <w:rPr>
          <w:spacing w:val="32"/>
          <w:sz w:val="24"/>
        </w:rPr>
        <w:t> </w:t>
      </w:r>
      <w:r>
        <w:rPr>
          <w:sz w:val="24"/>
        </w:rPr>
        <w:t>excessive</w:t>
      </w:r>
      <w:r>
        <w:rPr>
          <w:spacing w:val="32"/>
          <w:sz w:val="24"/>
        </w:rPr>
        <w:t> </w:t>
      </w:r>
      <w:r>
        <w:rPr>
          <w:sz w:val="24"/>
        </w:rPr>
        <w:t>refund</w:t>
      </w:r>
      <w:r>
        <w:rPr>
          <w:spacing w:val="32"/>
          <w:sz w:val="24"/>
        </w:rPr>
        <w:t> </w:t>
      </w:r>
      <w:r>
        <w:rPr>
          <w:sz w:val="24"/>
        </w:rPr>
        <w:t>patterns,</w:t>
      </w:r>
      <w:r>
        <w:rPr>
          <w:spacing w:val="32"/>
          <w:sz w:val="24"/>
        </w:rPr>
        <w:t> </w:t>
      </w:r>
      <w:r>
        <w:rPr>
          <w:sz w:val="24"/>
        </w:rPr>
        <w:t>or</w:t>
      </w:r>
      <w:r>
        <w:rPr>
          <w:spacing w:val="32"/>
          <w:sz w:val="24"/>
        </w:rPr>
        <w:t> </w:t>
      </w:r>
      <w:r>
        <w:rPr>
          <w:sz w:val="24"/>
        </w:rPr>
        <w:t>transaction </w:t>
      </w:r>
      <w:r>
        <w:rPr>
          <w:spacing w:val="-2"/>
          <w:sz w:val="24"/>
        </w:rPr>
        <w:t>disputes</w:t>
      </w:r>
    </w:p>
    <w:p>
      <w:pPr>
        <w:pStyle w:val="ListParagraph"/>
        <w:numPr>
          <w:ilvl w:val="0"/>
          <w:numId w:val="24"/>
        </w:numPr>
        <w:tabs>
          <w:tab w:pos="2576" w:val="left" w:leader="none"/>
        </w:tabs>
        <w:spacing w:line="360" w:lineRule="auto" w:before="2" w:after="0"/>
        <w:ind w:left="2576" w:right="355" w:hanging="587"/>
        <w:jc w:val="left"/>
        <w:rPr>
          <w:sz w:val="24"/>
        </w:rPr>
      </w:pPr>
      <w:r>
        <w:rPr>
          <w:sz w:val="24"/>
        </w:rPr>
        <w:t>Tracking channel-specific usage (e.g. mobile, online, USSD) for emerging </w:t>
      </w:r>
      <w:r>
        <w:rPr>
          <w:spacing w:val="-2"/>
          <w:sz w:val="24"/>
        </w:rPr>
        <w:t>risks</w:t>
      </w:r>
    </w:p>
    <w:p>
      <w:pPr>
        <w:pStyle w:val="BodyText"/>
        <w:spacing w:before="134"/>
      </w:pPr>
    </w:p>
    <w:p>
      <w:pPr>
        <w:pStyle w:val="ListParagraph"/>
        <w:numPr>
          <w:ilvl w:val="1"/>
          <w:numId w:val="2"/>
        </w:numPr>
        <w:tabs>
          <w:tab w:pos="2214" w:val="left" w:leader="none"/>
          <w:tab w:pos="2216" w:val="left" w:leader="none"/>
        </w:tabs>
        <w:spacing w:line="360" w:lineRule="auto" w:before="1" w:after="0"/>
        <w:ind w:left="2216" w:right="355" w:hanging="720"/>
        <w:jc w:val="both"/>
        <w:rPr>
          <w:rFonts w:ascii="Arial"/>
          <w:b/>
          <w:sz w:val="24"/>
        </w:rPr>
      </w:pPr>
      <w:r>
        <w:rPr>
          <w:sz w:val="24"/>
        </w:rPr>
        <w:t>Participants must maintain logs of their monitoring outcomes and submit reports</w:t>
      </w:r>
      <w:r>
        <w:rPr>
          <w:spacing w:val="-14"/>
          <w:sz w:val="24"/>
        </w:rPr>
        <w:t> </w:t>
      </w:r>
      <w:r>
        <w:rPr>
          <w:sz w:val="24"/>
        </w:rPr>
        <w:t>to</w:t>
      </w:r>
      <w:r>
        <w:rPr>
          <w:spacing w:val="-14"/>
          <w:sz w:val="24"/>
        </w:rPr>
        <w:t> </w:t>
      </w:r>
      <w:r>
        <w:rPr>
          <w:sz w:val="24"/>
        </w:rPr>
        <w:t>IPN</w:t>
      </w:r>
      <w:r>
        <w:rPr>
          <w:spacing w:val="-14"/>
          <w:sz w:val="24"/>
        </w:rPr>
        <w:t> </w:t>
      </w:r>
      <w:r>
        <w:rPr>
          <w:sz w:val="24"/>
        </w:rPr>
        <w:t>as</w:t>
      </w:r>
      <w:r>
        <w:rPr>
          <w:spacing w:val="-14"/>
          <w:sz w:val="24"/>
        </w:rPr>
        <w:t> </w:t>
      </w:r>
      <w:r>
        <w:rPr>
          <w:sz w:val="24"/>
        </w:rPr>
        <w:t>per</w:t>
      </w:r>
      <w:r>
        <w:rPr>
          <w:spacing w:val="-14"/>
          <w:sz w:val="24"/>
        </w:rPr>
        <w:t> </w:t>
      </w:r>
      <w:r>
        <w:rPr>
          <w:sz w:val="24"/>
        </w:rPr>
        <w:t>the</w:t>
      </w:r>
      <w:r>
        <w:rPr>
          <w:spacing w:val="-14"/>
          <w:sz w:val="24"/>
        </w:rPr>
        <w:t> </w:t>
      </w:r>
      <w:r>
        <w:rPr>
          <w:sz w:val="24"/>
        </w:rPr>
        <w:t>frequency</w:t>
      </w:r>
      <w:r>
        <w:rPr>
          <w:spacing w:val="-14"/>
          <w:sz w:val="24"/>
        </w:rPr>
        <w:t> </w:t>
      </w:r>
      <w:r>
        <w:rPr>
          <w:sz w:val="24"/>
        </w:rPr>
        <w:t>and</w:t>
      </w:r>
      <w:r>
        <w:rPr>
          <w:spacing w:val="-14"/>
          <w:sz w:val="24"/>
        </w:rPr>
        <w:t> </w:t>
      </w:r>
      <w:r>
        <w:rPr>
          <w:sz w:val="24"/>
        </w:rPr>
        <w:t>format</w:t>
      </w:r>
      <w:r>
        <w:rPr>
          <w:spacing w:val="-14"/>
          <w:sz w:val="24"/>
        </w:rPr>
        <w:t> </w:t>
      </w:r>
      <w:r>
        <w:rPr>
          <w:sz w:val="24"/>
        </w:rPr>
        <w:t>prescribed</w:t>
      </w:r>
      <w:r>
        <w:rPr>
          <w:spacing w:val="-14"/>
          <w:sz w:val="24"/>
        </w:rPr>
        <w:t> </w:t>
      </w:r>
      <w:r>
        <w:rPr>
          <w:sz w:val="24"/>
        </w:rPr>
        <w:t>in</w:t>
      </w:r>
      <w:r>
        <w:rPr>
          <w:spacing w:val="-14"/>
          <w:sz w:val="24"/>
        </w:rPr>
        <w:t> </w:t>
      </w:r>
      <w:r>
        <w:rPr>
          <w:sz w:val="24"/>
        </w:rPr>
        <w:t>the</w:t>
      </w:r>
      <w:r>
        <w:rPr>
          <w:spacing w:val="-14"/>
          <w:sz w:val="24"/>
        </w:rPr>
        <w:t> </w:t>
      </w:r>
      <w:r>
        <w:rPr>
          <w:sz w:val="24"/>
        </w:rPr>
        <w:t>IPS</w:t>
      </w:r>
      <w:r>
        <w:rPr>
          <w:spacing w:val="-14"/>
          <w:sz w:val="24"/>
        </w:rPr>
        <w:t> </w:t>
      </w:r>
      <w:r>
        <w:rPr>
          <w:sz w:val="24"/>
        </w:rPr>
        <w:t>Operating Guidelines. IPN reserves the right to request additional information or initiate joint investigations into systemic risks identified during participant-level </w:t>
      </w:r>
      <w:r>
        <w:rPr>
          <w:spacing w:val="-2"/>
          <w:sz w:val="24"/>
        </w:rPr>
        <w:t>monitoring.</w:t>
      </w:r>
    </w:p>
    <w:p>
      <w:pPr>
        <w:pStyle w:val="BodyText"/>
        <w:spacing w:before="140"/>
      </w:pPr>
    </w:p>
    <w:p>
      <w:pPr>
        <w:pStyle w:val="Heading1"/>
        <w:numPr>
          <w:ilvl w:val="2"/>
          <w:numId w:val="2"/>
        </w:numPr>
        <w:tabs>
          <w:tab w:pos="2162" w:val="left" w:leader="none"/>
        </w:tabs>
        <w:spacing w:line="240" w:lineRule="auto" w:before="0" w:after="0"/>
        <w:ind w:left="2162" w:right="0" w:hanging="1080"/>
        <w:jc w:val="left"/>
      </w:pPr>
      <w:r>
        <w:rPr/>
        <w:t>Fraud</w:t>
      </w:r>
      <w:r>
        <w:rPr>
          <w:spacing w:val="-4"/>
        </w:rPr>
        <w:t> </w:t>
      </w:r>
      <w:r>
        <w:rPr/>
        <w:t>Checks and</w:t>
      </w:r>
      <w:r>
        <w:rPr>
          <w:spacing w:val="-1"/>
        </w:rPr>
        <w:t> </w:t>
      </w:r>
      <w:r>
        <w:rPr/>
        <w:t>Related</w:t>
      </w:r>
      <w:r>
        <w:rPr>
          <w:spacing w:val="-1"/>
        </w:rPr>
        <w:t> </w:t>
      </w:r>
      <w:r>
        <w:rPr>
          <w:spacing w:val="-2"/>
        </w:rPr>
        <w:t>Monitoring</w:t>
      </w:r>
    </w:p>
    <w:p>
      <w:pPr>
        <w:pStyle w:val="ListParagraph"/>
        <w:numPr>
          <w:ilvl w:val="3"/>
          <w:numId w:val="2"/>
        </w:numPr>
        <w:tabs>
          <w:tab w:pos="2162" w:val="left" w:leader="none"/>
        </w:tabs>
        <w:spacing w:line="360" w:lineRule="auto" w:before="137" w:after="0"/>
        <w:ind w:left="2162" w:right="355" w:hanging="360"/>
        <w:jc w:val="both"/>
        <w:rPr>
          <w:rFonts w:ascii="Arial"/>
          <w:b/>
          <w:sz w:val="24"/>
        </w:rPr>
      </w:pPr>
      <w:r>
        <w:rPr>
          <w:sz w:val="24"/>
        </w:rPr>
        <w:t>IPS participants shall be individually responsible for conducting all pre- transaction and post-transaction fraud checks within their own environments. These checks include, but are not limited to:</w:t>
      </w:r>
    </w:p>
    <w:p>
      <w:pPr>
        <w:pStyle w:val="BodyText"/>
        <w:spacing w:before="138"/>
      </w:pPr>
    </w:p>
    <w:p>
      <w:pPr>
        <w:pStyle w:val="ListParagraph"/>
        <w:numPr>
          <w:ilvl w:val="4"/>
          <w:numId w:val="2"/>
        </w:numPr>
        <w:tabs>
          <w:tab w:pos="2522" w:val="left" w:leader="none"/>
        </w:tabs>
        <w:spacing w:line="240" w:lineRule="auto" w:before="0" w:after="0"/>
        <w:ind w:left="2522" w:right="0" w:hanging="460"/>
        <w:jc w:val="left"/>
        <w:rPr>
          <w:sz w:val="20"/>
        </w:rPr>
      </w:pPr>
      <w:r>
        <w:rPr>
          <w:sz w:val="24"/>
        </w:rPr>
        <w:t>Know</w:t>
      </w:r>
      <w:r>
        <w:rPr>
          <w:spacing w:val="-2"/>
          <w:sz w:val="24"/>
        </w:rPr>
        <w:t> </w:t>
      </w:r>
      <w:r>
        <w:rPr>
          <w:sz w:val="24"/>
        </w:rPr>
        <w:t>Your</w:t>
      </w:r>
      <w:r>
        <w:rPr>
          <w:spacing w:val="-1"/>
          <w:sz w:val="24"/>
        </w:rPr>
        <w:t> </w:t>
      </w:r>
      <w:r>
        <w:rPr>
          <w:sz w:val="24"/>
        </w:rPr>
        <w:t>Customer</w:t>
      </w:r>
      <w:r>
        <w:rPr>
          <w:spacing w:val="-2"/>
          <w:sz w:val="24"/>
        </w:rPr>
        <w:t> </w:t>
      </w:r>
      <w:r>
        <w:rPr>
          <w:sz w:val="24"/>
        </w:rPr>
        <w:t>(KYC)</w:t>
      </w:r>
      <w:r>
        <w:rPr>
          <w:spacing w:val="-1"/>
          <w:sz w:val="24"/>
        </w:rPr>
        <w:t> </w:t>
      </w:r>
      <w:r>
        <w:rPr>
          <w:spacing w:val="-2"/>
          <w:sz w:val="24"/>
        </w:rPr>
        <w:t>verification</w:t>
      </w:r>
    </w:p>
    <w:p>
      <w:pPr>
        <w:pStyle w:val="ListParagraph"/>
        <w:numPr>
          <w:ilvl w:val="4"/>
          <w:numId w:val="2"/>
        </w:numPr>
        <w:tabs>
          <w:tab w:pos="2522" w:val="left" w:leader="none"/>
        </w:tabs>
        <w:spacing w:line="240" w:lineRule="auto" w:before="137" w:after="0"/>
        <w:ind w:left="2522" w:right="0" w:hanging="504"/>
        <w:jc w:val="left"/>
        <w:rPr>
          <w:sz w:val="20"/>
        </w:rPr>
      </w:pPr>
      <w:r>
        <w:rPr>
          <w:sz w:val="24"/>
        </w:rPr>
        <w:t>Customer</w:t>
      </w:r>
      <w:r>
        <w:rPr>
          <w:spacing w:val="-1"/>
          <w:sz w:val="24"/>
        </w:rPr>
        <w:t> </w:t>
      </w:r>
      <w:r>
        <w:rPr>
          <w:sz w:val="24"/>
        </w:rPr>
        <w:t>due</w:t>
      </w:r>
      <w:r>
        <w:rPr>
          <w:spacing w:val="-1"/>
          <w:sz w:val="24"/>
        </w:rPr>
        <w:t> </w:t>
      </w:r>
      <w:r>
        <w:rPr>
          <w:sz w:val="24"/>
        </w:rPr>
        <w:t>diligence and</w:t>
      </w:r>
      <w:r>
        <w:rPr>
          <w:spacing w:val="-1"/>
          <w:sz w:val="24"/>
        </w:rPr>
        <w:t> </w:t>
      </w:r>
      <w:r>
        <w:rPr>
          <w:sz w:val="24"/>
        </w:rPr>
        <w:t>enhanced due</w:t>
      </w:r>
      <w:r>
        <w:rPr>
          <w:spacing w:val="-1"/>
          <w:sz w:val="24"/>
        </w:rPr>
        <w:t> </w:t>
      </w:r>
      <w:r>
        <w:rPr>
          <w:sz w:val="24"/>
        </w:rPr>
        <w:t>diligence </w:t>
      </w:r>
      <w:r>
        <w:rPr>
          <w:spacing w:val="-2"/>
          <w:sz w:val="24"/>
        </w:rPr>
        <w:t>(EDD)</w:t>
      </w:r>
    </w:p>
    <w:p>
      <w:pPr>
        <w:pStyle w:val="ListParagraph"/>
        <w:numPr>
          <w:ilvl w:val="4"/>
          <w:numId w:val="2"/>
        </w:numPr>
        <w:tabs>
          <w:tab w:pos="2522" w:val="left" w:leader="none"/>
        </w:tabs>
        <w:spacing w:line="240" w:lineRule="auto" w:before="137" w:after="0"/>
        <w:ind w:left="2522" w:right="0" w:hanging="549"/>
        <w:jc w:val="left"/>
        <w:rPr>
          <w:sz w:val="20"/>
        </w:rPr>
      </w:pPr>
      <w:r>
        <w:rPr>
          <w:sz w:val="24"/>
        </w:rPr>
        <w:t>Anti-Money</w:t>
      </w:r>
      <w:r>
        <w:rPr>
          <w:spacing w:val="-3"/>
          <w:sz w:val="24"/>
        </w:rPr>
        <w:t> </w:t>
      </w:r>
      <w:r>
        <w:rPr>
          <w:sz w:val="24"/>
        </w:rPr>
        <w:t>Laundering</w:t>
      </w:r>
      <w:r>
        <w:rPr>
          <w:spacing w:val="-2"/>
          <w:sz w:val="24"/>
        </w:rPr>
        <w:t> </w:t>
      </w:r>
      <w:r>
        <w:rPr>
          <w:sz w:val="24"/>
        </w:rPr>
        <w:t>(AML)</w:t>
      </w:r>
      <w:r>
        <w:rPr>
          <w:spacing w:val="-3"/>
          <w:sz w:val="24"/>
        </w:rPr>
        <w:t> </w:t>
      </w:r>
      <w:r>
        <w:rPr>
          <w:sz w:val="24"/>
        </w:rPr>
        <w:t>screening</w:t>
      </w:r>
      <w:r>
        <w:rPr>
          <w:spacing w:val="-2"/>
          <w:sz w:val="24"/>
        </w:rPr>
        <w:t> </w:t>
      </w:r>
      <w:r>
        <w:rPr>
          <w:sz w:val="24"/>
        </w:rPr>
        <w:t>(customer</w:t>
      </w:r>
      <w:r>
        <w:rPr>
          <w:spacing w:val="-2"/>
          <w:sz w:val="24"/>
        </w:rPr>
        <w:t> level)</w:t>
      </w:r>
    </w:p>
    <w:p>
      <w:pPr>
        <w:pStyle w:val="ListParagraph"/>
        <w:numPr>
          <w:ilvl w:val="4"/>
          <w:numId w:val="2"/>
        </w:numPr>
        <w:tabs>
          <w:tab w:pos="2522" w:val="left" w:leader="none"/>
        </w:tabs>
        <w:spacing w:line="240" w:lineRule="auto" w:before="141" w:after="0"/>
        <w:ind w:left="2522" w:right="0" w:hanging="560"/>
        <w:jc w:val="left"/>
        <w:rPr>
          <w:sz w:val="20"/>
        </w:rPr>
      </w:pPr>
      <w:r>
        <w:rPr>
          <w:sz w:val="24"/>
        </w:rPr>
        <w:t>Counter-Terrorism</w:t>
      </w:r>
      <w:r>
        <w:rPr>
          <w:spacing w:val="-4"/>
          <w:sz w:val="24"/>
        </w:rPr>
        <w:t> </w:t>
      </w:r>
      <w:r>
        <w:rPr>
          <w:sz w:val="24"/>
        </w:rPr>
        <w:t>Financing</w:t>
      </w:r>
      <w:r>
        <w:rPr>
          <w:spacing w:val="-2"/>
          <w:sz w:val="24"/>
        </w:rPr>
        <w:t> </w:t>
      </w:r>
      <w:r>
        <w:rPr>
          <w:sz w:val="24"/>
        </w:rPr>
        <w:t>(CTF)</w:t>
      </w:r>
      <w:r>
        <w:rPr>
          <w:spacing w:val="-2"/>
          <w:sz w:val="24"/>
        </w:rPr>
        <w:t> controls</w:t>
      </w:r>
    </w:p>
    <w:p>
      <w:pPr>
        <w:pStyle w:val="ListParagraph"/>
        <w:numPr>
          <w:ilvl w:val="4"/>
          <w:numId w:val="2"/>
        </w:numPr>
        <w:tabs>
          <w:tab w:pos="2522" w:val="left" w:leader="none"/>
        </w:tabs>
        <w:spacing w:line="360" w:lineRule="auto" w:before="137" w:after="0"/>
        <w:ind w:left="2522" w:right="355" w:hanging="516"/>
        <w:jc w:val="left"/>
        <w:rPr>
          <w:sz w:val="20"/>
        </w:rPr>
      </w:pPr>
      <w:r>
        <w:rPr>
          <w:sz w:val="24"/>
        </w:rPr>
        <w:t>Sanctions</w:t>
      </w:r>
      <w:r>
        <w:rPr>
          <w:spacing w:val="78"/>
          <w:sz w:val="24"/>
        </w:rPr>
        <w:t> </w:t>
      </w:r>
      <w:r>
        <w:rPr>
          <w:sz w:val="24"/>
        </w:rPr>
        <w:t>list</w:t>
      </w:r>
      <w:r>
        <w:rPr>
          <w:spacing w:val="78"/>
          <w:sz w:val="24"/>
        </w:rPr>
        <w:t> </w:t>
      </w:r>
      <w:r>
        <w:rPr>
          <w:sz w:val="24"/>
        </w:rPr>
        <w:t>screening</w:t>
      </w:r>
      <w:r>
        <w:rPr>
          <w:spacing w:val="78"/>
          <w:sz w:val="24"/>
        </w:rPr>
        <w:t> </w:t>
      </w:r>
      <w:r>
        <w:rPr>
          <w:sz w:val="24"/>
        </w:rPr>
        <w:t>in</w:t>
      </w:r>
      <w:r>
        <w:rPr>
          <w:spacing w:val="78"/>
          <w:sz w:val="24"/>
        </w:rPr>
        <w:t> </w:t>
      </w:r>
      <w:r>
        <w:rPr>
          <w:sz w:val="24"/>
        </w:rPr>
        <w:t>line</w:t>
      </w:r>
      <w:r>
        <w:rPr>
          <w:spacing w:val="78"/>
          <w:sz w:val="24"/>
        </w:rPr>
        <w:t> </w:t>
      </w:r>
      <w:r>
        <w:rPr>
          <w:sz w:val="24"/>
        </w:rPr>
        <w:t>with</w:t>
      </w:r>
      <w:r>
        <w:rPr>
          <w:spacing w:val="78"/>
          <w:sz w:val="24"/>
        </w:rPr>
        <w:t> </w:t>
      </w:r>
      <w:r>
        <w:rPr>
          <w:sz w:val="24"/>
        </w:rPr>
        <w:t>Namibian</w:t>
      </w:r>
      <w:r>
        <w:rPr>
          <w:spacing w:val="78"/>
          <w:sz w:val="24"/>
        </w:rPr>
        <w:t> </w:t>
      </w:r>
      <w:r>
        <w:rPr>
          <w:sz w:val="24"/>
        </w:rPr>
        <w:t>laws</w:t>
      </w:r>
      <w:r>
        <w:rPr>
          <w:spacing w:val="78"/>
          <w:sz w:val="24"/>
        </w:rPr>
        <w:t> </w:t>
      </w:r>
      <w:r>
        <w:rPr>
          <w:sz w:val="24"/>
        </w:rPr>
        <w:t>and</w:t>
      </w:r>
      <w:r>
        <w:rPr>
          <w:spacing w:val="78"/>
          <w:sz w:val="24"/>
        </w:rPr>
        <w:t> </w:t>
      </w:r>
      <w:r>
        <w:rPr>
          <w:sz w:val="24"/>
        </w:rPr>
        <w:t>international standards (e.g., FATF guidelines)</w:t>
      </w:r>
    </w:p>
    <w:p>
      <w:pPr>
        <w:pStyle w:val="BodyText"/>
        <w:spacing w:before="139"/>
      </w:pPr>
    </w:p>
    <w:p>
      <w:pPr>
        <w:pStyle w:val="ListParagraph"/>
        <w:numPr>
          <w:ilvl w:val="3"/>
          <w:numId w:val="2"/>
        </w:numPr>
        <w:tabs>
          <w:tab w:pos="2160" w:val="left" w:leader="none"/>
          <w:tab w:pos="2162" w:val="left" w:leader="none"/>
        </w:tabs>
        <w:spacing w:line="360" w:lineRule="auto" w:before="1" w:after="0"/>
        <w:ind w:left="2162" w:right="355" w:hanging="360"/>
        <w:jc w:val="both"/>
        <w:rPr>
          <w:rFonts w:ascii="Arial"/>
          <w:b/>
          <w:sz w:val="24"/>
        </w:rPr>
      </w:pPr>
      <w:r>
        <w:rPr>
          <w:sz w:val="24"/>
        </w:rPr>
        <w:t>For real-time transaction processing, participants must ensure that these checks are completed either prior to transaction initiation or in parallel during processing to avoid compromising processing times.</w:t>
      </w:r>
    </w:p>
    <w:p>
      <w:pPr>
        <w:pStyle w:val="BodyText"/>
        <w:spacing w:before="137"/>
      </w:pPr>
    </w:p>
    <w:p>
      <w:pPr>
        <w:pStyle w:val="ListParagraph"/>
        <w:numPr>
          <w:ilvl w:val="3"/>
          <w:numId w:val="2"/>
        </w:numPr>
        <w:tabs>
          <w:tab w:pos="2162" w:val="left" w:leader="none"/>
        </w:tabs>
        <w:spacing w:line="360" w:lineRule="auto" w:before="1" w:after="0"/>
        <w:ind w:left="2162" w:right="355" w:hanging="360"/>
        <w:jc w:val="both"/>
        <w:rPr>
          <w:rFonts w:ascii="Arial"/>
          <w:b/>
          <w:sz w:val="24"/>
        </w:rPr>
      </w:pPr>
      <w:r>
        <w:rPr>
          <w:sz w:val="24"/>
        </w:rPr>
        <w:t>IPN will issue scheme-level fraud prevention rules and parameters that participants must incorporate into their risk models, including:</w:t>
      </w:r>
    </w:p>
    <w:p>
      <w:pPr>
        <w:pStyle w:val="ListParagraph"/>
        <w:spacing w:after="0" w:line="360" w:lineRule="auto"/>
        <w:jc w:val="both"/>
        <w:rPr>
          <w:rFonts w:ascii="Arial"/>
          <w:b/>
          <w:sz w:val="24"/>
        </w:rPr>
        <w:sectPr>
          <w:pgSz w:w="12240" w:h="15840"/>
          <w:pgMar w:header="750" w:footer="327" w:top="1880" w:bottom="520" w:left="360" w:right="1080"/>
        </w:sectPr>
      </w:pPr>
    </w:p>
    <w:p>
      <w:pPr>
        <w:pStyle w:val="BodyText"/>
        <w:spacing w:before="38"/>
      </w:pPr>
    </w:p>
    <w:p>
      <w:pPr>
        <w:pStyle w:val="ListParagraph"/>
        <w:numPr>
          <w:ilvl w:val="4"/>
          <w:numId w:val="2"/>
        </w:numPr>
        <w:tabs>
          <w:tab w:pos="2522" w:val="left" w:leader="none"/>
        </w:tabs>
        <w:spacing w:line="240" w:lineRule="auto" w:before="1" w:after="0"/>
        <w:ind w:left="2522" w:right="0" w:hanging="460"/>
        <w:jc w:val="left"/>
        <w:rPr>
          <w:sz w:val="20"/>
        </w:rPr>
      </w:pPr>
      <w:r>
        <w:rPr>
          <w:sz w:val="24"/>
        </w:rPr>
        <w:t>Guidance</w:t>
      </w:r>
      <w:r>
        <w:rPr>
          <w:spacing w:val="-1"/>
          <w:sz w:val="24"/>
        </w:rPr>
        <w:t> </w:t>
      </w:r>
      <w:r>
        <w:rPr>
          <w:sz w:val="24"/>
        </w:rPr>
        <w:t>on</w:t>
      </w:r>
      <w:r>
        <w:rPr>
          <w:spacing w:val="-1"/>
          <w:sz w:val="24"/>
        </w:rPr>
        <w:t> </w:t>
      </w:r>
      <w:r>
        <w:rPr>
          <w:sz w:val="24"/>
        </w:rPr>
        <w:t>average</w:t>
      </w:r>
      <w:r>
        <w:rPr>
          <w:spacing w:val="-1"/>
          <w:sz w:val="24"/>
        </w:rPr>
        <w:t> </w:t>
      </w:r>
      <w:r>
        <w:rPr>
          <w:sz w:val="24"/>
        </w:rPr>
        <w:t>transaction</w:t>
      </w:r>
      <w:r>
        <w:rPr>
          <w:spacing w:val="-1"/>
          <w:sz w:val="24"/>
        </w:rPr>
        <w:t> </w:t>
      </w:r>
      <w:r>
        <w:rPr>
          <w:sz w:val="24"/>
        </w:rPr>
        <w:t>values</w:t>
      </w:r>
      <w:r>
        <w:rPr>
          <w:spacing w:val="-1"/>
          <w:sz w:val="24"/>
        </w:rPr>
        <w:t> </w:t>
      </w:r>
      <w:r>
        <w:rPr>
          <w:sz w:val="24"/>
        </w:rPr>
        <w:t>per</w:t>
      </w:r>
      <w:r>
        <w:rPr>
          <w:spacing w:val="-1"/>
          <w:sz w:val="24"/>
        </w:rPr>
        <w:t> </w:t>
      </w:r>
      <w:r>
        <w:rPr>
          <w:sz w:val="24"/>
        </w:rPr>
        <w:t>channel</w:t>
      </w:r>
      <w:r>
        <w:rPr>
          <w:spacing w:val="-1"/>
          <w:sz w:val="24"/>
        </w:rPr>
        <w:t> </w:t>
      </w:r>
      <w:r>
        <w:rPr>
          <w:sz w:val="24"/>
        </w:rPr>
        <w:t>or</w:t>
      </w:r>
      <w:r>
        <w:rPr>
          <w:spacing w:val="-1"/>
          <w:sz w:val="24"/>
        </w:rPr>
        <w:t> </w:t>
      </w:r>
      <w:r>
        <w:rPr>
          <w:sz w:val="24"/>
        </w:rPr>
        <w:t>customer</w:t>
      </w:r>
      <w:r>
        <w:rPr>
          <w:spacing w:val="-1"/>
          <w:sz w:val="24"/>
        </w:rPr>
        <w:t> </w:t>
      </w:r>
      <w:r>
        <w:rPr>
          <w:spacing w:val="-4"/>
          <w:sz w:val="24"/>
        </w:rPr>
        <w:t>type</w:t>
      </w:r>
    </w:p>
    <w:p>
      <w:pPr>
        <w:pStyle w:val="ListParagraph"/>
        <w:numPr>
          <w:ilvl w:val="4"/>
          <w:numId w:val="2"/>
        </w:numPr>
        <w:tabs>
          <w:tab w:pos="2522" w:val="left" w:leader="none"/>
        </w:tabs>
        <w:spacing w:line="240" w:lineRule="auto" w:before="136" w:after="0"/>
        <w:ind w:left="2522" w:right="0" w:hanging="504"/>
        <w:jc w:val="left"/>
        <w:rPr>
          <w:sz w:val="20"/>
        </w:rPr>
      </w:pPr>
      <w:r>
        <w:rPr>
          <w:sz w:val="24"/>
        </w:rPr>
        <w:t>Threshold</w:t>
      </w:r>
      <w:r>
        <w:rPr>
          <w:spacing w:val="-2"/>
          <w:sz w:val="24"/>
        </w:rPr>
        <w:t> </w:t>
      </w:r>
      <w:r>
        <w:rPr>
          <w:sz w:val="24"/>
        </w:rPr>
        <w:t>limits</w:t>
      </w:r>
      <w:r>
        <w:rPr>
          <w:spacing w:val="-1"/>
          <w:sz w:val="24"/>
        </w:rPr>
        <w:t> </w:t>
      </w:r>
      <w:r>
        <w:rPr>
          <w:sz w:val="24"/>
        </w:rPr>
        <w:t>requiring</w:t>
      </w:r>
      <w:r>
        <w:rPr>
          <w:spacing w:val="-1"/>
          <w:sz w:val="24"/>
        </w:rPr>
        <w:t> </w:t>
      </w:r>
      <w:r>
        <w:rPr>
          <w:sz w:val="24"/>
        </w:rPr>
        <w:t>additional</w:t>
      </w:r>
      <w:r>
        <w:rPr>
          <w:spacing w:val="-1"/>
          <w:sz w:val="24"/>
        </w:rPr>
        <w:t> </w:t>
      </w:r>
      <w:r>
        <w:rPr>
          <w:sz w:val="24"/>
        </w:rPr>
        <w:t>review</w:t>
      </w:r>
      <w:r>
        <w:rPr>
          <w:spacing w:val="-1"/>
          <w:sz w:val="24"/>
        </w:rPr>
        <w:t> </w:t>
      </w:r>
      <w:r>
        <w:rPr>
          <w:sz w:val="24"/>
        </w:rPr>
        <w:t>or</w:t>
      </w:r>
      <w:r>
        <w:rPr>
          <w:spacing w:val="-1"/>
          <w:sz w:val="24"/>
        </w:rPr>
        <w:t> </w:t>
      </w:r>
      <w:r>
        <w:rPr>
          <w:spacing w:val="-5"/>
          <w:sz w:val="24"/>
        </w:rPr>
        <w:t>EDD</w:t>
      </w:r>
    </w:p>
    <w:p>
      <w:pPr>
        <w:pStyle w:val="ListParagraph"/>
        <w:numPr>
          <w:ilvl w:val="4"/>
          <w:numId w:val="2"/>
        </w:numPr>
        <w:tabs>
          <w:tab w:pos="2522" w:val="left" w:leader="none"/>
        </w:tabs>
        <w:spacing w:line="240" w:lineRule="auto" w:before="142" w:after="0"/>
        <w:ind w:left="2522" w:right="0" w:hanging="549"/>
        <w:jc w:val="left"/>
        <w:rPr>
          <w:sz w:val="20"/>
        </w:rPr>
      </w:pPr>
      <w:r>
        <w:rPr>
          <w:sz w:val="24"/>
        </w:rPr>
        <w:t>Reversal</w:t>
      </w:r>
      <w:r>
        <w:rPr>
          <w:spacing w:val="-1"/>
          <w:sz w:val="24"/>
        </w:rPr>
        <w:t> </w:t>
      </w:r>
      <w:r>
        <w:rPr>
          <w:sz w:val="24"/>
        </w:rPr>
        <w:t>limits</w:t>
      </w:r>
      <w:r>
        <w:rPr>
          <w:spacing w:val="-1"/>
          <w:sz w:val="24"/>
        </w:rPr>
        <w:t> </w:t>
      </w:r>
      <w:r>
        <w:rPr>
          <w:sz w:val="24"/>
        </w:rPr>
        <w:t>per</w:t>
      </w:r>
      <w:r>
        <w:rPr>
          <w:spacing w:val="-1"/>
          <w:sz w:val="24"/>
        </w:rPr>
        <w:t> </w:t>
      </w:r>
      <w:r>
        <w:rPr>
          <w:sz w:val="24"/>
        </w:rPr>
        <w:t>customer</w:t>
      </w:r>
      <w:r>
        <w:rPr>
          <w:spacing w:val="-1"/>
          <w:sz w:val="24"/>
        </w:rPr>
        <w:t> </w:t>
      </w:r>
      <w:r>
        <w:rPr>
          <w:sz w:val="24"/>
        </w:rPr>
        <w:t>or</w:t>
      </w:r>
      <w:r>
        <w:rPr>
          <w:spacing w:val="-1"/>
          <w:sz w:val="24"/>
        </w:rPr>
        <w:t> </w:t>
      </w:r>
      <w:r>
        <w:rPr>
          <w:sz w:val="24"/>
        </w:rPr>
        <w:t>per</w:t>
      </w:r>
      <w:r>
        <w:rPr>
          <w:spacing w:val="-1"/>
          <w:sz w:val="24"/>
        </w:rPr>
        <w:t> </w:t>
      </w:r>
      <w:r>
        <w:rPr>
          <w:spacing w:val="-2"/>
          <w:sz w:val="24"/>
        </w:rPr>
        <w:t>channel</w:t>
      </w:r>
    </w:p>
    <w:p>
      <w:pPr>
        <w:pStyle w:val="ListParagraph"/>
        <w:numPr>
          <w:ilvl w:val="4"/>
          <w:numId w:val="2"/>
        </w:numPr>
        <w:tabs>
          <w:tab w:pos="2522" w:val="left" w:leader="none"/>
          <w:tab w:pos="3172" w:val="left" w:leader="none"/>
          <w:tab w:pos="3889" w:val="left" w:leader="none"/>
          <w:tab w:pos="4833" w:val="left" w:leader="none"/>
          <w:tab w:pos="5243" w:val="left" w:leader="none"/>
          <w:tab w:pos="5680" w:val="left" w:leader="none"/>
          <w:tab w:pos="6810" w:val="left" w:leader="none"/>
          <w:tab w:pos="7781" w:val="left" w:leader="none"/>
          <w:tab w:pos="8204" w:val="left" w:leader="none"/>
          <w:tab w:pos="9788" w:val="left" w:leader="none"/>
        </w:tabs>
        <w:spacing w:line="360" w:lineRule="auto" w:before="137" w:after="0"/>
        <w:ind w:left="2522" w:right="355" w:hanging="560"/>
        <w:jc w:val="left"/>
        <w:rPr>
          <w:sz w:val="20"/>
        </w:rPr>
      </w:pPr>
      <w:r>
        <w:rPr>
          <w:spacing w:val="-4"/>
          <w:sz w:val="24"/>
        </w:rPr>
        <w:t>Red</w:t>
      </w:r>
      <w:r>
        <w:rPr>
          <w:sz w:val="24"/>
        </w:rPr>
        <w:tab/>
      </w:r>
      <w:r>
        <w:rPr>
          <w:spacing w:val="-2"/>
          <w:sz w:val="24"/>
        </w:rPr>
        <w:t>flags</w:t>
      </w:r>
      <w:r>
        <w:rPr>
          <w:sz w:val="24"/>
        </w:rPr>
        <w:tab/>
      </w:r>
      <w:r>
        <w:rPr>
          <w:spacing w:val="-2"/>
          <w:sz w:val="24"/>
        </w:rPr>
        <w:t>related</w:t>
      </w:r>
      <w:r>
        <w:rPr>
          <w:sz w:val="24"/>
        </w:rPr>
        <w:tab/>
      </w:r>
      <w:r>
        <w:rPr>
          <w:spacing w:val="-6"/>
          <w:sz w:val="24"/>
        </w:rPr>
        <w:t>to</w:t>
      </w:r>
      <w:r>
        <w:rPr>
          <w:sz w:val="24"/>
        </w:rPr>
        <w:tab/>
      </w:r>
      <w:r>
        <w:rPr>
          <w:spacing w:val="-6"/>
          <w:sz w:val="24"/>
        </w:rPr>
        <w:t>IP</w:t>
      </w:r>
      <w:r>
        <w:rPr>
          <w:sz w:val="24"/>
        </w:rPr>
        <w:tab/>
      </w:r>
      <w:r>
        <w:rPr>
          <w:spacing w:val="-2"/>
          <w:sz w:val="24"/>
        </w:rPr>
        <w:t>address,</w:t>
      </w:r>
      <w:r>
        <w:rPr>
          <w:sz w:val="24"/>
        </w:rPr>
        <w:tab/>
      </w:r>
      <w:r>
        <w:rPr>
          <w:spacing w:val="-2"/>
          <w:sz w:val="24"/>
        </w:rPr>
        <w:t>device,</w:t>
      </w:r>
      <w:r>
        <w:rPr>
          <w:sz w:val="24"/>
        </w:rPr>
        <w:tab/>
      </w:r>
      <w:r>
        <w:rPr>
          <w:spacing w:val="-6"/>
          <w:sz w:val="24"/>
        </w:rPr>
        <w:t>or</w:t>
      </w:r>
      <w:r>
        <w:rPr>
          <w:sz w:val="24"/>
        </w:rPr>
        <w:tab/>
      </w:r>
      <w:r>
        <w:rPr>
          <w:spacing w:val="-2"/>
          <w:sz w:val="24"/>
        </w:rPr>
        <w:t>geographical</w:t>
      </w:r>
      <w:r>
        <w:rPr>
          <w:sz w:val="24"/>
        </w:rPr>
        <w:tab/>
      </w:r>
      <w:r>
        <w:rPr>
          <w:spacing w:val="-2"/>
          <w:sz w:val="24"/>
        </w:rPr>
        <w:t>usage inconsistencies</w:t>
      </w:r>
    </w:p>
    <w:p>
      <w:pPr>
        <w:pStyle w:val="BodyText"/>
        <w:spacing w:before="139"/>
      </w:pPr>
    </w:p>
    <w:p>
      <w:pPr>
        <w:pStyle w:val="ListParagraph"/>
        <w:numPr>
          <w:ilvl w:val="3"/>
          <w:numId w:val="2"/>
        </w:numPr>
        <w:tabs>
          <w:tab w:pos="2160" w:val="left" w:leader="none"/>
          <w:tab w:pos="2162" w:val="left" w:leader="none"/>
        </w:tabs>
        <w:spacing w:line="360" w:lineRule="auto" w:before="0" w:after="0"/>
        <w:ind w:left="2162" w:right="355" w:hanging="360"/>
        <w:jc w:val="both"/>
        <w:rPr>
          <w:rFonts w:ascii="Arial"/>
          <w:b/>
          <w:sz w:val="24"/>
        </w:rPr>
      </w:pPr>
      <w:r>
        <w:rPr>
          <w:sz w:val="24"/>
        </w:rPr>
        <w:t>Compliance</w:t>
      </w:r>
      <w:r>
        <w:rPr>
          <w:spacing w:val="-11"/>
          <w:sz w:val="24"/>
        </w:rPr>
        <w:t> </w:t>
      </w:r>
      <w:r>
        <w:rPr>
          <w:sz w:val="24"/>
        </w:rPr>
        <w:t>with</w:t>
      </w:r>
      <w:r>
        <w:rPr>
          <w:spacing w:val="-11"/>
          <w:sz w:val="24"/>
        </w:rPr>
        <w:t> </w:t>
      </w:r>
      <w:r>
        <w:rPr>
          <w:sz w:val="24"/>
        </w:rPr>
        <w:t>these</w:t>
      </w:r>
      <w:r>
        <w:rPr>
          <w:spacing w:val="-11"/>
          <w:sz w:val="24"/>
        </w:rPr>
        <w:t> </w:t>
      </w:r>
      <w:r>
        <w:rPr>
          <w:sz w:val="24"/>
        </w:rPr>
        <w:t>parameters</w:t>
      </w:r>
      <w:r>
        <w:rPr>
          <w:spacing w:val="-11"/>
          <w:sz w:val="24"/>
        </w:rPr>
        <w:t> </w:t>
      </w:r>
      <w:r>
        <w:rPr>
          <w:sz w:val="24"/>
        </w:rPr>
        <w:t>will</w:t>
      </w:r>
      <w:r>
        <w:rPr>
          <w:spacing w:val="-11"/>
          <w:sz w:val="24"/>
        </w:rPr>
        <w:t> </w:t>
      </w:r>
      <w:r>
        <w:rPr>
          <w:sz w:val="24"/>
        </w:rPr>
        <w:t>be</w:t>
      </w:r>
      <w:r>
        <w:rPr>
          <w:spacing w:val="-11"/>
          <w:sz w:val="24"/>
        </w:rPr>
        <w:t> </w:t>
      </w:r>
      <w:r>
        <w:rPr>
          <w:sz w:val="24"/>
        </w:rPr>
        <w:t>subject</w:t>
      </w:r>
      <w:r>
        <w:rPr>
          <w:spacing w:val="-11"/>
          <w:sz w:val="24"/>
        </w:rPr>
        <w:t> </w:t>
      </w:r>
      <w:r>
        <w:rPr>
          <w:sz w:val="24"/>
        </w:rPr>
        <w:t>to</w:t>
      </w:r>
      <w:r>
        <w:rPr>
          <w:spacing w:val="-11"/>
          <w:sz w:val="24"/>
        </w:rPr>
        <w:t> </w:t>
      </w:r>
      <w:r>
        <w:rPr>
          <w:sz w:val="24"/>
        </w:rPr>
        <w:t>review</w:t>
      </w:r>
      <w:r>
        <w:rPr>
          <w:spacing w:val="-11"/>
          <w:sz w:val="24"/>
        </w:rPr>
        <w:t> </w:t>
      </w:r>
      <w:r>
        <w:rPr>
          <w:sz w:val="24"/>
        </w:rPr>
        <w:t>during</w:t>
      </w:r>
      <w:r>
        <w:rPr>
          <w:spacing w:val="-11"/>
          <w:sz w:val="24"/>
        </w:rPr>
        <w:t> </w:t>
      </w:r>
      <w:r>
        <w:rPr>
          <w:sz w:val="24"/>
        </w:rPr>
        <w:t>periodic</w:t>
      </w:r>
      <w:r>
        <w:rPr>
          <w:spacing w:val="-11"/>
          <w:sz w:val="24"/>
        </w:rPr>
        <w:t> </w:t>
      </w:r>
      <w:r>
        <w:rPr>
          <w:sz w:val="24"/>
        </w:rPr>
        <w:t>risk assessments, scheme audits, or supervisory reviews coordinated by IPN.</w:t>
      </w:r>
    </w:p>
    <w:p>
      <w:pPr>
        <w:pStyle w:val="BodyText"/>
        <w:spacing w:before="134"/>
      </w:pPr>
    </w:p>
    <w:p>
      <w:pPr>
        <w:pStyle w:val="Heading1"/>
        <w:numPr>
          <w:ilvl w:val="2"/>
          <w:numId w:val="2"/>
        </w:numPr>
        <w:tabs>
          <w:tab w:pos="2162" w:val="left" w:leader="none"/>
        </w:tabs>
        <w:spacing w:line="240" w:lineRule="auto" w:before="1" w:after="0"/>
        <w:ind w:left="2162" w:right="0" w:hanging="1080"/>
        <w:jc w:val="left"/>
      </w:pPr>
      <w:r>
        <w:rPr/>
        <w:t>Central</w:t>
      </w:r>
      <w:r>
        <w:rPr>
          <w:spacing w:val="-2"/>
        </w:rPr>
        <w:t> </w:t>
      </w:r>
      <w:r>
        <w:rPr/>
        <w:t>Oversight and</w:t>
      </w:r>
      <w:r>
        <w:rPr>
          <w:spacing w:val="-1"/>
        </w:rPr>
        <w:t> </w:t>
      </w:r>
      <w:r>
        <w:rPr>
          <w:spacing w:val="-2"/>
        </w:rPr>
        <w:t>Reporting</w:t>
      </w:r>
    </w:p>
    <w:p>
      <w:pPr>
        <w:pStyle w:val="BodyText"/>
        <w:rPr>
          <w:rFonts w:ascii="Arial"/>
          <w:b/>
        </w:rPr>
      </w:pPr>
    </w:p>
    <w:p>
      <w:pPr>
        <w:pStyle w:val="BodyText"/>
        <w:spacing w:before="2"/>
        <w:rPr>
          <w:rFonts w:ascii="Arial"/>
          <w:b/>
        </w:rPr>
      </w:pPr>
    </w:p>
    <w:p>
      <w:pPr>
        <w:pStyle w:val="ListParagraph"/>
        <w:numPr>
          <w:ilvl w:val="3"/>
          <w:numId w:val="2"/>
        </w:numPr>
        <w:tabs>
          <w:tab w:pos="2162" w:val="left" w:leader="none"/>
        </w:tabs>
        <w:spacing w:line="360" w:lineRule="auto" w:before="0" w:after="0"/>
        <w:ind w:left="2162" w:right="355" w:hanging="360"/>
        <w:jc w:val="both"/>
        <w:rPr>
          <w:rFonts w:ascii="Arial"/>
          <w:b/>
          <w:sz w:val="24"/>
        </w:rPr>
      </w:pPr>
      <w:r>
        <w:rPr>
          <w:sz w:val="24"/>
        </w:rPr>
        <w:t>IPN</w:t>
      </w:r>
      <w:r>
        <w:rPr>
          <w:spacing w:val="-17"/>
          <w:sz w:val="24"/>
        </w:rPr>
        <w:t> </w:t>
      </w:r>
      <w:r>
        <w:rPr>
          <w:sz w:val="24"/>
        </w:rPr>
        <w:t>shall</w:t>
      </w:r>
      <w:r>
        <w:rPr>
          <w:spacing w:val="-17"/>
          <w:sz w:val="24"/>
        </w:rPr>
        <w:t> </w:t>
      </w:r>
      <w:r>
        <w:rPr>
          <w:sz w:val="24"/>
        </w:rPr>
        <w:t>collect</w:t>
      </w:r>
      <w:r>
        <w:rPr>
          <w:spacing w:val="-16"/>
          <w:sz w:val="24"/>
        </w:rPr>
        <w:t> </w:t>
      </w:r>
      <w:r>
        <w:rPr>
          <w:sz w:val="24"/>
        </w:rPr>
        <w:t>and</w:t>
      </w:r>
      <w:r>
        <w:rPr>
          <w:spacing w:val="-17"/>
          <w:sz w:val="24"/>
        </w:rPr>
        <w:t> </w:t>
      </w:r>
      <w:r>
        <w:rPr>
          <w:sz w:val="24"/>
        </w:rPr>
        <w:t>analyse</w:t>
      </w:r>
      <w:r>
        <w:rPr>
          <w:spacing w:val="-17"/>
          <w:sz w:val="24"/>
        </w:rPr>
        <w:t> </w:t>
      </w:r>
      <w:r>
        <w:rPr>
          <w:sz w:val="24"/>
        </w:rPr>
        <w:t>monitoring</w:t>
      </w:r>
      <w:r>
        <w:rPr>
          <w:spacing w:val="-17"/>
          <w:sz w:val="24"/>
        </w:rPr>
        <w:t> </w:t>
      </w:r>
      <w:r>
        <w:rPr>
          <w:sz w:val="24"/>
        </w:rPr>
        <w:t>data</w:t>
      </w:r>
      <w:r>
        <w:rPr>
          <w:spacing w:val="-16"/>
          <w:sz w:val="24"/>
        </w:rPr>
        <w:t> </w:t>
      </w:r>
      <w:r>
        <w:rPr>
          <w:sz w:val="24"/>
        </w:rPr>
        <w:t>across</w:t>
      </w:r>
      <w:r>
        <w:rPr>
          <w:spacing w:val="-17"/>
          <w:sz w:val="24"/>
        </w:rPr>
        <w:t> </w:t>
      </w:r>
      <w:r>
        <w:rPr>
          <w:sz w:val="24"/>
        </w:rPr>
        <w:t>all</w:t>
      </w:r>
      <w:r>
        <w:rPr>
          <w:spacing w:val="-17"/>
          <w:sz w:val="24"/>
        </w:rPr>
        <w:t> </w:t>
      </w:r>
      <w:r>
        <w:rPr>
          <w:sz w:val="24"/>
        </w:rPr>
        <w:t>participants</w:t>
      </w:r>
      <w:r>
        <w:rPr>
          <w:spacing w:val="-16"/>
          <w:sz w:val="24"/>
        </w:rPr>
        <w:t> </w:t>
      </w:r>
      <w:r>
        <w:rPr>
          <w:sz w:val="24"/>
        </w:rPr>
        <w:t>to</w:t>
      </w:r>
      <w:r>
        <w:rPr>
          <w:spacing w:val="-17"/>
          <w:sz w:val="24"/>
        </w:rPr>
        <w:t> </w:t>
      </w:r>
      <w:r>
        <w:rPr>
          <w:sz w:val="24"/>
        </w:rPr>
        <w:t>generate trend analyses, early warning indicators, and system-wide risk assessments.</w:t>
      </w:r>
    </w:p>
    <w:p>
      <w:pPr>
        <w:pStyle w:val="BodyText"/>
        <w:spacing w:before="134"/>
      </w:pPr>
    </w:p>
    <w:p>
      <w:pPr>
        <w:pStyle w:val="ListParagraph"/>
        <w:numPr>
          <w:ilvl w:val="3"/>
          <w:numId w:val="2"/>
        </w:numPr>
        <w:tabs>
          <w:tab w:pos="2160" w:val="left" w:leader="none"/>
          <w:tab w:pos="2162" w:val="left" w:leader="none"/>
        </w:tabs>
        <w:spacing w:line="360" w:lineRule="auto" w:before="1" w:after="0"/>
        <w:ind w:left="2162" w:right="354" w:hanging="360"/>
        <w:jc w:val="both"/>
        <w:rPr>
          <w:rFonts w:ascii="Arial"/>
          <w:b/>
          <w:sz w:val="24"/>
        </w:rPr>
      </w:pPr>
      <w:r>
        <w:rPr>
          <w:sz w:val="24"/>
        </w:rPr>
        <w:t>IPN shall share relevant fraud intelligence with IPS participants, in line with applicable data protection and confidentiality obligations, to promote collaborative fraud mitigation.</w:t>
      </w:r>
    </w:p>
    <w:p>
      <w:pPr>
        <w:pStyle w:val="BodyText"/>
        <w:spacing w:before="138"/>
      </w:pPr>
    </w:p>
    <w:p>
      <w:pPr>
        <w:pStyle w:val="ListParagraph"/>
        <w:numPr>
          <w:ilvl w:val="3"/>
          <w:numId w:val="2"/>
        </w:numPr>
        <w:tabs>
          <w:tab w:pos="2162" w:val="left" w:leader="none"/>
        </w:tabs>
        <w:spacing w:line="360" w:lineRule="auto" w:before="0" w:after="0"/>
        <w:ind w:left="2162" w:right="355" w:hanging="360"/>
        <w:jc w:val="both"/>
        <w:rPr>
          <w:rFonts w:ascii="Arial"/>
          <w:b/>
          <w:sz w:val="24"/>
        </w:rPr>
      </w:pPr>
      <w:r>
        <w:rPr>
          <w:sz w:val="24"/>
        </w:rPr>
        <w:t>The</w:t>
      </w:r>
      <w:r>
        <w:rPr>
          <w:spacing w:val="-7"/>
          <w:sz w:val="24"/>
        </w:rPr>
        <w:t> </w:t>
      </w:r>
      <w:r>
        <w:rPr>
          <w:sz w:val="24"/>
        </w:rPr>
        <w:t>effectiveness</w:t>
      </w:r>
      <w:r>
        <w:rPr>
          <w:spacing w:val="-7"/>
          <w:sz w:val="24"/>
        </w:rPr>
        <w:t> </w:t>
      </w:r>
      <w:r>
        <w:rPr>
          <w:sz w:val="24"/>
        </w:rPr>
        <w:t>of</w:t>
      </w:r>
      <w:r>
        <w:rPr>
          <w:spacing w:val="-7"/>
          <w:sz w:val="24"/>
        </w:rPr>
        <w:t> </w:t>
      </w:r>
      <w:r>
        <w:rPr>
          <w:sz w:val="24"/>
        </w:rPr>
        <w:t>transaction</w:t>
      </w:r>
      <w:r>
        <w:rPr>
          <w:spacing w:val="-7"/>
          <w:sz w:val="24"/>
        </w:rPr>
        <w:t> </w:t>
      </w:r>
      <w:r>
        <w:rPr>
          <w:sz w:val="24"/>
        </w:rPr>
        <w:t>monitoring</w:t>
      </w:r>
      <w:r>
        <w:rPr>
          <w:spacing w:val="-7"/>
          <w:sz w:val="24"/>
        </w:rPr>
        <w:t> </w:t>
      </w:r>
      <w:r>
        <w:rPr>
          <w:sz w:val="24"/>
        </w:rPr>
        <w:t>and</w:t>
      </w:r>
      <w:r>
        <w:rPr>
          <w:spacing w:val="-7"/>
          <w:sz w:val="24"/>
        </w:rPr>
        <w:t> </w:t>
      </w:r>
      <w:r>
        <w:rPr>
          <w:sz w:val="24"/>
        </w:rPr>
        <w:t>fraud</w:t>
      </w:r>
      <w:r>
        <w:rPr>
          <w:spacing w:val="-7"/>
          <w:sz w:val="24"/>
        </w:rPr>
        <w:t> </w:t>
      </w:r>
      <w:r>
        <w:rPr>
          <w:sz w:val="24"/>
        </w:rPr>
        <w:t>mitigation</w:t>
      </w:r>
      <w:r>
        <w:rPr>
          <w:spacing w:val="-7"/>
          <w:sz w:val="24"/>
        </w:rPr>
        <w:t> </w:t>
      </w:r>
      <w:r>
        <w:rPr>
          <w:sz w:val="24"/>
        </w:rPr>
        <w:t>activities</w:t>
      </w:r>
      <w:r>
        <w:rPr>
          <w:spacing w:val="-7"/>
          <w:sz w:val="24"/>
        </w:rPr>
        <w:t> </w:t>
      </w:r>
      <w:r>
        <w:rPr>
          <w:sz w:val="24"/>
        </w:rPr>
        <w:t>shall be</w:t>
      </w:r>
      <w:r>
        <w:rPr>
          <w:spacing w:val="-3"/>
          <w:sz w:val="24"/>
        </w:rPr>
        <w:t> </w:t>
      </w:r>
      <w:r>
        <w:rPr>
          <w:sz w:val="24"/>
        </w:rPr>
        <w:t>reviewed</w:t>
      </w:r>
      <w:r>
        <w:rPr>
          <w:spacing w:val="-3"/>
          <w:sz w:val="24"/>
        </w:rPr>
        <w:t> </w:t>
      </w:r>
      <w:r>
        <w:rPr>
          <w:sz w:val="24"/>
        </w:rPr>
        <w:t>annually</w:t>
      </w:r>
      <w:r>
        <w:rPr>
          <w:spacing w:val="-3"/>
          <w:sz w:val="24"/>
        </w:rPr>
        <w:t> </w:t>
      </w:r>
      <w:r>
        <w:rPr>
          <w:sz w:val="24"/>
        </w:rPr>
        <w:t>by</w:t>
      </w:r>
      <w:r>
        <w:rPr>
          <w:spacing w:val="-3"/>
          <w:sz w:val="24"/>
        </w:rPr>
        <w:t> </w:t>
      </w:r>
      <w:r>
        <w:rPr>
          <w:sz w:val="24"/>
        </w:rPr>
        <w:t>IPN</w:t>
      </w:r>
      <w:r>
        <w:rPr>
          <w:spacing w:val="-3"/>
          <w:sz w:val="24"/>
        </w:rPr>
        <w:t> </w:t>
      </w:r>
      <w:r>
        <w:rPr>
          <w:sz w:val="24"/>
        </w:rPr>
        <w:t>and</w:t>
      </w:r>
      <w:r>
        <w:rPr>
          <w:spacing w:val="-3"/>
          <w:sz w:val="24"/>
        </w:rPr>
        <w:t> </w:t>
      </w:r>
      <w:r>
        <w:rPr>
          <w:sz w:val="24"/>
        </w:rPr>
        <w:t>may</w:t>
      </w:r>
      <w:r>
        <w:rPr>
          <w:spacing w:val="-3"/>
          <w:sz w:val="24"/>
        </w:rPr>
        <w:t> </w:t>
      </w:r>
      <w:r>
        <w:rPr>
          <w:sz w:val="24"/>
        </w:rPr>
        <w:t>be</w:t>
      </w:r>
      <w:r>
        <w:rPr>
          <w:spacing w:val="-3"/>
          <w:sz w:val="24"/>
        </w:rPr>
        <w:t> </w:t>
      </w:r>
      <w:r>
        <w:rPr>
          <w:sz w:val="24"/>
        </w:rPr>
        <w:t>subject</w:t>
      </w:r>
      <w:r>
        <w:rPr>
          <w:spacing w:val="-3"/>
          <w:sz w:val="24"/>
        </w:rPr>
        <w:t> </w:t>
      </w:r>
      <w:r>
        <w:rPr>
          <w:sz w:val="24"/>
        </w:rPr>
        <w:t>to</w:t>
      </w:r>
      <w:r>
        <w:rPr>
          <w:spacing w:val="-3"/>
          <w:sz w:val="24"/>
        </w:rPr>
        <w:t> </w:t>
      </w:r>
      <w:r>
        <w:rPr>
          <w:sz w:val="24"/>
        </w:rPr>
        <w:t>audit</w:t>
      </w:r>
      <w:r>
        <w:rPr>
          <w:spacing w:val="-3"/>
          <w:sz w:val="24"/>
        </w:rPr>
        <w:t> </w:t>
      </w:r>
      <w:r>
        <w:rPr>
          <w:sz w:val="24"/>
        </w:rPr>
        <w:t>and</w:t>
      </w:r>
      <w:r>
        <w:rPr>
          <w:spacing w:val="-3"/>
          <w:sz w:val="24"/>
        </w:rPr>
        <w:t> </w:t>
      </w:r>
      <w:r>
        <w:rPr>
          <w:sz w:val="24"/>
        </w:rPr>
        <w:t>oversight</w:t>
      </w:r>
      <w:r>
        <w:rPr>
          <w:spacing w:val="-3"/>
          <w:sz w:val="24"/>
        </w:rPr>
        <w:t> </w:t>
      </w:r>
      <w:r>
        <w:rPr>
          <w:sz w:val="24"/>
        </w:rPr>
        <w:t>by</w:t>
      </w:r>
      <w:r>
        <w:rPr>
          <w:spacing w:val="-3"/>
          <w:sz w:val="24"/>
        </w:rPr>
        <w:t> </w:t>
      </w:r>
      <w:r>
        <w:rPr>
          <w:sz w:val="24"/>
        </w:rPr>
        <w:t>the IPN Board or designated regulatory bodies.</w:t>
      </w:r>
    </w:p>
    <w:p>
      <w:pPr>
        <w:pStyle w:val="BodyText"/>
        <w:spacing w:before="3"/>
      </w:pPr>
    </w:p>
    <w:p>
      <w:pPr>
        <w:pStyle w:val="ListParagraph"/>
        <w:numPr>
          <w:ilvl w:val="3"/>
          <w:numId w:val="2"/>
        </w:numPr>
        <w:tabs>
          <w:tab w:pos="2160" w:val="left" w:leader="none"/>
          <w:tab w:pos="2162" w:val="left" w:leader="none"/>
        </w:tabs>
        <w:spacing w:line="360" w:lineRule="auto" w:before="0" w:after="0"/>
        <w:ind w:left="2162" w:right="354" w:hanging="360"/>
        <w:jc w:val="both"/>
        <w:rPr>
          <w:rFonts w:ascii="Arial"/>
          <w:b/>
          <w:sz w:val="24"/>
        </w:rPr>
      </w:pPr>
      <w:r>
        <w:rPr>
          <w:sz w:val="24"/>
        </w:rPr>
        <w:t>To ensure compliance with operational and regulatory standards, the IPS Operator will implement a continuous transaction monitoring system. This system will analyse transaction flows, detect unusual patterns, and provide participants with compliance reports. In cases of significant compliance breaches or security threats, participants will be required to take immediate corrective action and report incidents to the IPS Operator within prescribed </w:t>
      </w:r>
      <w:r>
        <w:rPr>
          <w:spacing w:val="-2"/>
          <w:sz w:val="24"/>
        </w:rPr>
        <w:t>timelines.</w:t>
      </w:r>
    </w:p>
    <w:p>
      <w:pPr>
        <w:pStyle w:val="ListParagraph"/>
        <w:spacing w:after="0" w:line="360" w:lineRule="auto"/>
        <w:jc w:val="both"/>
        <w:rPr>
          <w:rFonts w:ascii="Arial"/>
          <w:b/>
          <w:sz w:val="24"/>
        </w:rPr>
        <w:sectPr>
          <w:pgSz w:w="12240" w:h="15840"/>
          <w:pgMar w:header="750" w:footer="327" w:top="1880" w:bottom="520" w:left="360" w:right="1080"/>
        </w:sectPr>
      </w:pPr>
    </w:p>
    <w:p>
      <w:pPr>
        <w:pStyle w:val="BodyText"/>
        <w:spacing w:before="38"/>
      </w:pPr>
    </w:p>
    <w:p>
      <w:pPr>
        <w:pStyle w:val="Heading1"/>
        <w:numPr>
          <w:ilvl w:val="0"/>
          <w:numId w:val="2"/>
        </w:numPr>
        <w:tabs>
          <w:tab w:pos="1441" w:val="left" w:leader="none"/>
        </w:tabs>
        <w:spacing w:line="240" w:lineRule="auto" w:before="1" w:after="0"/>
        <w:ind w:left="1441" w:right="0" w:hanging="359"/>
        <w:jc w:val="left"/>
      </w:pPr>
      <w:bookmarkStart w:name="_TOC_250026" w:id="45"/>
      <w:r>
        <w:rPr>
          <w:color w:val="196B24"/>
        </w:rPr>
        <w:t>Fees</w:t>
      </w:r>
      <w:r>
        <w:rPr>
          <w:color w:val="196B24"/>
          <w:spacing w:val="-3"/>
        </w:rPr>
        <w:t> </w:t>
      </w:r>
      <w:r>
        <w:rPr>
          <w:color w:val="196B24"/>
        </w:rPr>
        <w:t>and</w:t>
      </w:r>
      <w:bookmarkEnd w:id="45"/>
      <w:r>
        <w:rPr>
          <w:color w:val="196B24"/>
          <w:spacing w:val="-2"/>
        </w:rPr>
        <w:t> Charges</w:t>
      </w:r>
    </w:p>
    <w:p>
      <w:pPr>
        <w:pStyle w:val="BodyText"/>
        <w:spacing w:before="23"/>
        <w:rPr>
          <w:rFonts w:ascii="Arial"/>
          <w:b/>
        </w:rPr>
      </w:pPr>
    </w:p>
    <w:p>
      <w:pPr>
        <w:pStyle w:val="Heading1"/>
        <w:numPr>
          <w:ilvl w:val="1"/>
          <w:numId w:val="2"/>
        </w:numPr>
        <w:tabs>
          <w:tab w:pos="1800" w:val="left" w:leader="none"/>
        </w:tabs>
        <w:spacing w:line="240" w:lineRule="auto" w:before="1" w:after="0"/>
        <w:ind w:left="1800" w:right="0" w:hanging="718"/>
        <w:jc w:val="left"/>
      </w:pPr>
      <w:bookmarkStart w:name="_TOC_250025" w:id="46"/>
      <w:r>
        <w:rPr/>
        <w:t>Scope</w:t>
      </w:r>
      <w:r>
        <w:rPr>
          <w:spacing w:val="-1"/>
        </w:rPr>
        <w:t> </w:t>
      </w:r>
      <w:r>
        <w:rPr/>
        <w:t>and</w:t>
      </w:r>
      <w:r>
        <w:rPr>
          <w:spacing w:val="-1"/>
        </w:rPr>
        <w:t> </w:t>
      </w:r>
      <w:bookmarkEnd w:id="46"/>
      <w:r>
        <w:rPr>
          <w:spacing w:val="-2"/>
        </w:rPr>
        <w:t>Objective</w:t>
      </w:r>
    </w:p>
    <w:p>
      <w:pPr>
        <w:pStyle w:val="ListParagraph"/>
        <w:numPr>
          <w:ilvl w:val="2"/>
          <w:numId w:val="2"/>
        </w:numPr>
        <w:tabs>
          <w:tab w:pos="2162" w:val="left" w:leader="none"/>
        </w:tabs>
        <w:spacing w:line="360" w:lineRule="auto" w:before="218" w:after="0"/>
        <w:ind w:left="2162" w:right="354" w:hanging="1080"/>
        <w:jc w:val="both"/>
        <w:rPr>
          <w:rFonts w:ascii="Arial"/>
          <w:b/>
          <w:sz w:val="24"/>
        </w:rPr>
      </w:pPr>
      <w:r>
        <w:rPr>
          <w:sz w:val="24"/>
        </w:rPr>
        <w:t>This section outlines the fee structure and pricing philosophy underpinning participation in the Instant Payments Namibia (IPN) Scheme. The structure is designed to promote equitable cost recovery, financial sustainability, and ecosystem</w:t>
      </w:r>
      <w:r>
        <w:rPr>
          <w:spacing w:val="-6"/>
          <w:sz w:val="24"/>
        </w:rPr>
        <w:t> </w:t>
      </w:r>
      <w:r>
        <w:rPr>
          <w:sz w:val="24"/>
        </w:rPr>
        <w:t>inclusivity</w:t>
      </w:r>
      <w:r>
        <w:rPr>
          <w:spacing w:val="-6"/>
          <w:sz w:val="24"/>
        </w:rPr>
        <w:t> </w:t>
      </w:r>
      <w:r>
        <w:rPr>
          <w:sz w:val="24"/>
        </w:rPr>
        <w:t>while</w:t>
      </w:r>
      <w:r>
        <w:rPr>
          <w:spacing w:val="-6"/>
          <w:sz w:val="24"/>
        </w:rPr>
        <w:t> </w:t>
      </w:r>
      <w:r>
        <w:rPr>
          <w:sz w:val="24"/>
        </w:rPr>
        <w:t>supporting</w:t>
      </w:r>
      <w:r>
        <w:rPr>
          <w:spacing w:val="-6"/>
          <w:sz w:val="24"/>
        </w:rPr>
        <w:t> </w:t>
      </w:r>
      <w:r>
        <w:rPr>
          <w:sz w:val="24"/>
        </w:rPr>
        <w:t>the</w:t>
      </w:r>
      <w:r>
        <w:rPr>
          <w:spacing w:val="-6"/>
          <w:sz w:val="24"/>
        </w:rPr>
        <w:t> </w:t>
      </w:r>
      <w:r>
        <w:rPr>
          <w:sz w:val="24"/>
        </w:rPr>
        <w:t>high-volume,</w:t>
      </w:r>
      <w:r>
        <w:rPr>
          <w:spacing w:val="-6"/>
          <w:sz w:val="24"/>
        </w:rPr>
        <w:t> </w:t>
      </w:r>
      <w:r>
        <w:rPr>
          <w:sz w:val="24"/>
        </w:rPr>
        <w:t>real-time</w:t>
      </w:r>
      <w:r>
        <w:rPr>
          <w:spacing w:val="-6"/>
          <w:sz w:val="24"/>
        </w:rPr>
        <w:t> </w:t>
      </w:r>
      <w:r>
        <w:rPr>
          <w:sz w:val="24"/>
        </w:rPr>
        <w:t>nature</w:t>
      </w:r>
      <w:r>
        <w:rPr>
          <w:spacing w:val="-6"/>
          <w:sz w:val="24"/>
        </w:rPr>
        <w:t> </w:t>
      </w:r>
      <w:r>
        <w:rPr>
          <w:sz w:val="24"/>
        </w:rPr>
        <w:t>of</w:t>
      </w:r>
      <w:r>
        <w:rPr>
          <w:spacing w:val="-6"/>
          <w:sz w:val="24"/>
        </w:rPr>
        <w:t> </w:t>
      </w:r>
      <w:r>
        <w:rPr>
          <w:sz w:val="24"/>
        </w:rPr>
        <w:t>the </w:t>
      </w:r>
      <w:r>
        <w:rPr>
          <w:spacing w:val="-2"/>
          <w:sz w:val="24"/>
        </w:rPr>
        <w:t>infrastructure.</w:t>
      </w:r>
    </w:p>
    <w:p>
      <w:pPr>
        <w:pStyle w:val="BodyText"/>
        <w:spacing w:before="136"/>
      </w:pPr>
    </w:p>
    <w:p>
      <w:pPr>
        <w:pStyle w:val="ListParagraph"/>
        <w:numPr>
          <w:ilvl w:val="2"/>
          <w:numId w:val="2"/>
        </w:numPr>
        <w:tabs>
          <w:tab w:pos="2162" w:val="left" w:leader="none"/>
        </w:tabs>
        <w:spacing w:line="360" w:lineRule="auto" w:before="0" w:after="0"/>
        <w:ind w:left="2162" w:right="356" w:hanging="1080"/>
        <w:jc w:val="both"/>
        <w:rPr>
          <w:rFonts w:ascii="Arial"/>
          <w:b/>
          <w:sz w:val="24"/>
        </w:rPr>
      </w:pPr>
      <w:r>
        <w:rPr>
          <w:sz w:val="24"/>
        </w:rPr>
        <w:t>Fees applicable under the IPN Scheme shall be transparently charged and configured</w:t>
      </w:r>
      <w:r>
        <w:rPr>
          <w:spacing w:val="-15"/>
          <w:sz w:val="24"/>
        </w:rPr>
        <w:t> </w:t>
      </w:r>
      <w:r>
        <w:rPr>
          <w:sz w:val="24"/>
        </w:rPr>
        <w:t>within</w:t>
      </w:r>
      <w:r>
        <w:rPr>
          <w:spacing w:val="-15"/>
          <w:sz w:val="24"/>
        </w:rPr>
        <w:t> </w:t>
      </w:r>
      <w:r>
        <w:rPr>
          <w:sz w:val="24"/>
        </w:rPr>
        <w:t>the</w:t>
      </w:r>
      <w:r>
        <w:rPr>
          <w:spacing w:val="-15"/>
          <w:sz w:val="24"/>
        </w:rPr>
        <w:t> </w:t>
      </w:r>
      <w:r>
        <w:rPr>
          <w:sz w:val="24"/>
        </w:rPr>
        <w:t>system</w:t>
      </w:r>
      <w:r>
        <w:rPr>
          <w:spacing w:val="-15"/>
          <w:sz w:val="24"/>
        </w:rPr>
        <w:t> </w:t>
      </w:r>
      <w:r>
        <w:rPr>
          <w:sz w:val="24"/>
        </w:rPr>
        <w:t>architecture.</w:t>
      </w:r>
      <w:r>
        <w:rPr>
          <w:spacing w:val="-15"/>
          <w:sz w:val="24"/>
        </w:rPr>
        <w:t> </w:t>
      </w:r>
      <w:r>
        <w:rPr>
          <w:sz w:val="24"/>
        </w:rPr>
        <w:t>These</w:t>
      </w:r>
      <w:r>
        <w:rPr>
          <w:spacing w:val="-15"/>
          <w:sz w:val="24"/>
        </w:rPr>
        <w:t> </w:t>
      </w:r>
      <w:r>
        <w:rPr>
          <w:sz w:val="24"/>
        </w:rPr>
        <w:t>fees</w:t>
      </w:r>
      <w:r>
        <w:rPr>
          <w:spacing w:val="-15"/>
          <w:sz w:val="24"/>
        </w:rPr>
        <w:t> </w:t>
      </w:r>
      <w:r>
        <w:rPr>
          <w:sz w:val="24"/>
        </w:rPr>
        <w:t>will</w:t>
      </w:r>
      <w:r>
        <w:rPr>
          <w:spacing w:val="-15"/>
          <w:sz w:val="24"/>
        </w:rPr>
        <w:t> </w:t>
      </w:r>
      <w:r>
        <w:rPr>
          <w:sz w:val="24"/>
        </w:rPr>
        <w:t>be</w:t>
      </w:r>
      <w:r>
        <w:rPr>
          <w:spacing w:val="-15"/>
          <w:sz w:val="24"/>
        </w:rPr>
        <w:t> </w:t>
      </w:r>
      <w:r>
        <w:rPr>
          <w:sz w:val="24"/>
        </w:rPr>
        <w:t>subject</w:t>
      </w:r>
      <w:r>
        <w:rPr>
          <w:spacing w:val="-15"/>
          <w:sz w:val="24"/>
        </w:rPr>
        <w:t> </w:t>
      </w:r>
      <w:r>
        <w:rPr>
          <w:sz w:val="24"/>
        </w:rPr>
        <w:t>to</w:t>
      </w:r>
      <w:r>
        <w:rPr>
          <w:spacing w:val="-15"/>
          <w:sz w:val="24"/>
        </w:rPr>
        <w:t> </w:t>
      </w:r>
      <w:r>
        <w:rPr>
          <w:sz w:val="24"/>
        </w:rPr>
        <w:t>periodic review on an annual basis, taking into consideration operational realities, infrastructure costs, market developments, and recommendations of the IPN </w:t>
      </w:r>
      <w:r>
        <w:rPr>
          <w:spacing w:val="-2"/>
          <w:sz w:val="24"/>
        </w:rPr>
        <w:t>Board.</w:t>
      </w:r>
    </w:p>
    <w:p>
      <w:pPr>
        <w:pStyle w:val="ListParagraph"/>
        <w:numPr>
          <w:ilvl w:val="2"/>
          <w:numId w:val="2"/>
        </w:numPr>
        <w:tabs>
          <w:tab w:pos="2162" w:val="left" w:leader="none"/>
        </w:tabs>
        <w:spacing w:line="360" w:lineRule="auto" w:before="0" w:after="0"/>
        <w:ind w:left="2162" w:right="354" w:hanging="1080"/>
        <w:jc w:val="both"/>
        <w:rPr>
          <w:rFonts w:ascii="Arial" w:hAnsi="Arial"/>
          <w:b/>
          <w:sz w:val="24"/>
        </w:rPr>
      </w:pPr>
      <w:r>
        <w:rPr>
          <w:sz w:val="24"/>
        </w:rPr>
        <w:t>The IPN Operator will publish an IPN Fee Book annually, detailing the applicable fee categories, rates, and conditions. This document will form an integral part of the Scheme’s operational circulars and will be binding on all Scheme Participants.</w:t>
      </w:r>
    </w:p>
    <w:p>
      <w:pPr>
        <w:pStyle w:val="BodyText"/>
        <w:spacing w:before="136"/>
      </w:pPr>
    </w:p>
    <w:p>
      <w:pPr>
        <w:pStyle w:val="ListParagraph"/>
        <w:numPr>
          <w:ilvl w:val="2"/>
          <w:numId w:val="2"/>
        </w:numPr>
        <w:tabs>
          <w:tab w:pos="2162" w:val="left" w:leader="none"/>
        </w:tabs>
        <w:spacing w:line="240" w:lineRule="auto" w:before="0" w:after="0"/>
        <w:ind w:left="2162" w:right="0" w:hanging="1080"/>
        <w:jc w:val="left"/>
        <w:rPr>
          <w:rFonts w:ascii="Arial"/>
          <w:b/>
          <w:sz w:val="24"/>
        </w:rPr>
      </w:pPr>
      <w:r>
        <w:rPr>
          <w:sz w:val="24"/>
        </w:rPr>
        <w:t>The</w:t>
      </w:r>
      <w:r>
        <w:rPr>
          <w:spacing w:val="-1"/>
          <w:sz w:val="24"/>
        </w:rPr>
        <w:t> </w:t>
      </w:r>
      <w:r>
        <w:rPr>
          <w:sz w:val="24"/>
        </w:rPr>
        <w:t>following fees</w:t>
      </w:r>
      <w:r>
        <w:rPr>
          <w:spacing w:val="-1"/>
          <w:sz w:val="24"/>
        </w:rPr>
        <w:t> </w:t>
      </w:r>
      <w:r>
        <w:rPr>
          <w:sz w:val="24"/>
        </w:rPr>
        <w:t>are provided</w:t>
      </w:r>
      <w:r>
        <w:rPr>
          <w:spacing w:val="-1"/>
          <w:sz w:val="24"/>
        </w:rPr>
        <w:t> </w:t>
      </w:r>
      <w:r>
        <w:rPr>
          <w:sz w:val="24"/>
        </w:rPr>
        <w:t>in the</w:t>
      </w:r>
      <w:r>
        <w:rPr>
          <w:spacing w:val="-1"/>
          <w:sz w:val="24"/>
        </w:rPr>
        <w:t> </w:t>
      </w:r>
      <w:r>
        <w:rPr>
          <w:sz w:val="24"/>
        </w:rPr>
        <w:t>IPN Fee </w:t>
      </w:r>
      <w:r>
        <w:rPr>
          <w:spacing w:val="-2"/>
          <w:sz w:val="24"/>
        </w:rPr>
        <w:t>Book:</w:t>
      </w:r>
    </w:p>
    <w:p>
      <w:pPr>
        <w:pStyle w:val="ListParagraph"/>
        <w:numPr>
          <w:ilvl w:val="3"/>
          <w:numId w:val="2"/>
        </w:numPr>
        <w:tabs>
          <w:tab w:pos="2521" w:val="left" w:leader="none"/>
        </w:tabs>
        <w:spacing w:line="240" w:lineRule="auto" w:before="141" w:after="0"/>
        <w:ind w:left="2521" w:right="0" w:hanging="359"/>
        <w:jc w:val="left"/>
        <w:rPr>
          <w:rFonts w:ascii="Arial"/>
          <w:b/>
          <w:sz w:val="24"/>
        </w:rPr>
      </w:pPr>
      <w:r>
        <w:rPr>
          <w:sz w:val="24"/>
        </w:rPr>
        <w:t>Onboarding</w:t>
      </w:r>
      <w:r>
        <w:rPr>
          <w:spacing w:val="-1"/>
          <w:sz w:val="24"/>
        </w:rPr>
        <w:t> </w:t>
      </w:r>
      <w:r>
        <w:rPr>
          <w:spacing w:val="-5"/>
          <w:sz w:val="24"/>
        </w:rPr>
        <w:t>fee</w:t>
      </w:r>
    </w:p>
    <w:p>
      <w:pPr>
        <w:pStyle w:val="ListParagraph"/>
        <w:numPr>
          <w:ilvl w:val="3"/>
          <w:numId w:val="2"/>
        </w:numPr>
        <w:tabs>
          <w:tab w:pos="2520" w:val="left" w:leader="none"/>
        </w:tabs>
        <w:spacing w:line="240" w:lineRule="auto" w:before="137" w:after="0"/>
        <w:ind w:left="2520" w:right="0" w:hanging="358"/>
        <w:jc w:val="left"/>
        <w:rPr>
          <w:rFonts w:ascii="Arial"/>
          <w:b/>
          <w:sz w:val="24"/>
        </w:rPr>
      </w:pPr>
      <w:r>
        <w:rPr>
          <w:sz w:val="24"/>
        </w:rPr>
        <w:t>Participation</w:t>
      </w:r>
      <w:r>
        <w:rPr>
          <w:spacing w:val="-2"/>
          <w:sz w:val="24"/>
        </w:rPr>
        <w:t> </w:t>
      </w:r>
      <w:r>
        <w:rPr>
          <w:spacing w:val="-5"/>
          <w:sz w:val="24"/>
        </w:rPr>
        <w:t>fee</w:t>
      </w:r>
    </w:p>
    <w:p>
      <w:pPr>
        <w:pStyle w:val="ListParagraph"/>
        <w:numPr>
          <w:ilvl w:val="3"/>
          <w:numId w:val="2"/>
        </w:numPr>
        <w:tabs>
          <w:tab w:pos="2521" w:val="left" w:leader="none"/>
        </w:tabs>
        <w:spacing w:line="240" w:lineRule="auto" w:before="137" w:after="0"/>
        <w:ind w:left="2521" w:right="0" w:hanging="359"/>
        <w:jc w:val="left"/>
        <w:rPr>
          <w:rFonts w:ascii="Arial"/>
          <w:b/>
          <w:sz w:val="24"/>
        </w:rPr>
      </w:pPr>
      <w:r>
        <w:rPr>
          <w:sz w:val="24"/>
        </w:rPr>
        <w:t>Switching</w:t>
      </w:r>
      <w:r>
        <w:rPr>
          <w:spacing w:val="-2"/>
          <w:sz w:val="24"/>
        </w:rPr>
        <w:t> </w:t>
      </w:r>
      <w:r>
        <w:rPr>
          <w:spacing w:val="-5"/>
          <w:sz w:val="24"/>
        </w:rPr>
        <w:t>fee</w:t>
      </w:r>
    </w:p>
    <w:p>
      <w:pPr>
        <w:pStyle w:val="ListParagraph"/>
        <w:numPr>
          <w:ilvl w:val="3"/>
          <w:numId w:val="2"/>
        </w:numPr>
        <w:tabs>
          <w:tab w:pos="2520" w:val="left" w:leader="none"/>
        </w:tabs>
        <w:spacing w:line="240" w:lineRule="auto" w:before="137" w:after="0"/>
        <w:ind w:left="2520" w:right="0" w:hanging="358"/>
        <w:jc w:val="left"/>
        <w:rPr>
          <w:rFonts w:ascii="Arial"/>
          <w:b/>
          <w:sz w:val="24"/>
        </w:rPr>
      </w:pPr>
      <w:r>
        <w:rPr>
          <w:sz w:val="24"/>
        </w:rPr>
        <w:t>Additional</w:t>
      </w:r>
      <w:r>
        <w:rPr>
          <w:spacing w:val="-1"/>
          <w:sz w:val="24"/>
        </w:rPr>
        <w:t> </w:t>
      </w:r>
      <w:r>
        <w:rPr>
          <w:spacing w:val="-4"/>
          <w:sz w:val="24"/>
        </w:rPr>
        <w:t>fees</w:t>
      </w:r>
    </w:p>
    <w:p>
      <w:pPr>
        <w:pStyle w:val="ListParagraph"/>
        <w:spacing w:after="0" w:line="240" w:lineRule="auto"/>
        <w:jc w:val="left"/>
        <w:rPr>
          <w:rFonts w:ascii="Arial"/>
          <w:b/>
          <w:sz w:val="24"/>
        </w:rPr>
        <w:sectPr>
          <w:pgSz w:w="12240" w:h="15840"/>
          <w:pgMar w:header="750" w:footer="327" w:top="1880" w:bottom="520" w:left="360" w:right="1080"/>
        </w:sectPr>
      </w:pPr>
    </w:p>
    <w:p>
      <w:pPr>
        <w:pStyle w:val="BodyText"/>
        <w:spacing w:before="38"/>
      </w:pPr>
    </w:p>
    <w:p>
      <w:pPr>
        <w:pStyle w:val="Heading1"/>
        <w:numPr>
          <w:ilvl w:val="0"/>
          <w:numId w:val="2"/>
        </w:numPr>
        <w:tabs>
          <w:tab w:pos="1441" w:val="left" w:leader="none"/>
        </w:tabs>
        <w:spacing w:line="240" w:lineRule="auto" w:before="1" w:after="0"/>
        <w:ind w:left="1441" w:right="0" w:hanging="359"/>
        <w:jc w:val="left"/>
      </w:pPr>
      <w:bookmarkStart w:name="_TOC_250024" w:id="47"/>
      <w:bookmarkEnd w:id="47"/>
      <w:r>
        <w:rPr>
          <w:color w:val="196B24"/>
          <w:spacing w:val="-2"/>
        </w:rPr>
        <w:t>Technology</w:t>
      </w:r>
    </w:p>
    <w:p>
      <w:pPr>
        <w:pStyle w:val="BodyText"/>
        <w:spacing w:before="23"/>
        <w:rPr>
          <w:rFonts w:ascii="Arial"/>
          <w:b/>
        </w:rPr>
      </w:pPr>
    </w:p>
    <w:p>
      <w:pPr>
        <w:pStyle w:val="Heading1"/>
        <w:numPr>
          <w:ilvl w:val="1"/>
          <w:numId w:val="2"/>
        </w:numPr>
        <w:tabs>
          <w:tab w:pos="1800" w:val="left" w:leader="none"/>
        </w:tabs>
        <w:spacing w:line="240" w:lineRule="auto" w:before="1" w:after="0"/>
        <w:ind w:left="1800" w:right="0" w:hanging="718"/>
        <w:jc w:val="left"/>
      </w:pPr>
      <w:bookmarkStart w:name="_TOC_250023" w:id="48"/>
      <w:r>
        <w:rPr/>
        <w:t>Objective and</w:t>
      </w:r>
      <w:r>
        <w:rPr>
          <w:spacing w:val="-1"/>
        </w:rPr>
        <w:t> </w:t>
      </w:r>
      <w:r>
        <w:rPr/>
        <w:t>Overview</w:t>
      </w:r>
      <w:r>
        <w:rPr>
          <w:spacing w:val="-1"/>
        </w:rPr>
        <w:t> </w:t>
      </w:r>
      <w:r>
        <w:rPr/>
        <w:t>of the Technology </w:t>
      </w:r>
      <w:bookmarkEnd w:id="48"/>
      <w:r>
        <w:rPr>
          <w:spacing w:val="-2"/>
        </w:rPr>
        <w:t>Framework</w:t>
      </w:r>
    </w:p>
    <w:p>
      <w:pPr>
        <w:pStyle w:val="ListParagraph"/>
        <w:numPr>
          <w:ilvl w:val="2"/>
          <w:numId w:val="2"/>
        </w:numPr>
        <w:tabs>
          <w:tab w:pos="2162" w:val="left" w:leader="none"/>
        </w:tabs>
        <w:spacing w:line="360" w:lineRule="auto" w:before="218" w:after="0"/>
        <w:ind w:left="2162" w:right="355" w:hanging="1080"/>
        <w:jc w:val="both"/>
        <w:rPr>
          <w:rFonts w:ascii="Arial"/>
          <w:b/>
          <w:sz w:val="24"/>
        </w:rPr>
      </w:pPr>
      <w:r>
        <w:rPr>
          <w:sz w:val="24"/>
        </w:rPr>
        <w:t>The</w:t>
      </w:r>
      <w:r>
        <w:rPr>
          <w:spacing w:val="-7"/>
          <w:sz w:val="24"/>
        </w:rPr>
        <w:t> </w:t>
      </w:r>
      <w:r>
        <w:rPr>
          <w:sz w:val="24"/>
        </w:rPr>
        <w:t>Instant</w:t>
      </w:r>
      <w:r>
        <w:rPr>
          <w:spacing w:val="-7"/>
          <w:sz w:val="24"/>
        </w:rPr>
        <w:t> </w:t>
      </w:r>
      <w:r>
        <w:rPr>
          <w:sz w:val="24"/>
        </w:rPr>
        <w:t>Payment</w:t>
      </w:r>
      <w:r>
        <w:rPr>
          <w:spacing w:val="-7"/>
          <w:sz w:val="24"/>
        </w:rPr>
        <w:t> </w:t>
      </w:r>
      <w:r>
        <w:rPr>
          <w:sz w:val="24"/>
        </w:rPr>
        <w:t>Solution</w:t>
      </w:r>
      <w:r>
        <w:rPr>
          <w:spacing w:val="-7"/>
          <w:sz w:val="24"/>
        </w:rPr>
        <w:t> </w:t>
      </w:r>
      <w:r>
        <w:rPr>
          <w:sz w:val="24"/>
        </w:rPr>
        <w:t>(IPS)</w:t>
      </w:r>
      <w:r>
        <w:rPr>
          <w:spacing w:val="-7"/>
          <w:sz w:val="24"/>
        </w:rPr>
        <w:t> </w:t>
      </w:r>
      <w:r>
        <w:rPr>
          <w:sz w:val="24"/>
        </w:rPr>
        <w:t>of</w:t>
      </w:r>
      <w:r>
        <w:rPr>
          <w:spacing w:val="-7"/>
          <w:sz w:val="24"/>
        </w:rPr>
        <w:t> </w:t>
      </w:r>
      <w:r>
        <w:rPr>
          <w:sz w:val="24"/>
        </w:rPr>
        <w:t>Namibia</w:t>
      </w:r>
      <w:r>
        <w:rPr>
          <w:spacing w:val="-7"/>
          <w:sz w:val="24"/>
        </w:rPr>
        <w:t> </w:t>
      </w:r>
      <w:r>
        <w:rPr>
          <w:sz w:val="24"/>
        </w:rPr>
        <w:t>is</w:t>
      </w:r>
      <w:r>
        <w:rPr>
          <w:spacing w:val="-7"/>
          <w:sz w:val="24"/>
        </w:rPr>
        <w:t> </w:t>
      </w:r>
      <w:r>
        <w:rPr>
          <w:sz w:val="24"/>
        </w:rPr>
        <w:t>designed</w:t>
      </w:r>
      <w:r>
        <w:rPr>
          <w:spacing w:val="-7"/>
          <w:sz w:val="24"/>
        </w:rPr>
        <w:t> </w:t>
      </w:r>
      <w:r>
        <w:rPr>
          <w:sz w:val="24"/>
        </w:rPr>
        <w:t>as</w:t>
      </w:r>
      <w:r>
        <w:rPr>
          <w:spacing w:val="-7"/>
          <w:sz w:val="24"/>
        </w:rPr>
        <w:t> </w:t>
      </w:r>
      <w:r>
        <w:rPr>
          <w:sz w:val="24"/>
        </w:rPr>
        <w:t>a</w:t>
      </w:r>
      <w:r>
        <w:rPr>
          <w:spacing w:val="-7"/>
          <w:sz w:val="24"/>
        </w:rPr>
        <w:t> </w:t>
      </w:r>
      <w:r>
        <w:rPr>
          <w:sz w:val="24"/>
        </w:rPr>
        <w:t>24/7/365</w:t>
      </w:r>
      <w:r>
        <w:rPr>
          <w:spacing w:val="-7"/>
          <w:sz w:val="24"/>
        </w:rPr>
        <w:t> </w:t>
      </w:r>
      <w:r>
        <w:rPr>
          <w:sz w:val="24"/>
        </w:rPr>
        <w:t>real- time</w:t>
      </w:r>
      <w:r>
        <w:rPr>
          <w:spacing w:val="-17"/>
          <w:sz w:val="24"/>
        </w:rPr>
        <w:t> </w:t>
      </w:r>
      <w:r>
        <w:rPr>
          <w:sz w:val="24"/>
        </w:rPr>
        <w:t>payment</w:t>
      </w:r>
      <w:r>
        <w:rPr>
          <w:spacing w:val="-17"/>
          <w:sz w:val="24"/>
        </w:rPr>
        <w:t> </w:t>
      </w:r>
      <w:r>
        <w:rPr>
          <w:sz w:val="24"/>
        </w:rPr>
        <w:t>ecosystem,</w:t>
      </w:r>
      <w:r>
        <w:rPr>
          <w:spacing w:val="-16"/>
          <w:sz w:val="24"/>
        </w:rPr>
        <w:t> </w:t>
      </w:r>
      <w:r>
        <w:rPr>
          <w:sz w:val="24"/>
        </w:rPr>
        <w:t>enabling</w:t>
      </w:r>
      <w:r>
        <w:rPr>
          <w:spacing w:val="-17"/>
          <w:sz w:val="24"/>
        </w:rPr>
        <w:t> </w:t>
      </w:r>
      <w:r>
        <w:rPr>
          <w:sz w:val="24"/>
        </w:rPr>
        <w:t>secure,</w:t>
      </w:r>
      <w:r>
        <w:rPr>
          <w:spacing w:val="-17"/>
          <w:sz w:val="24"/>
        </w:rPr>
        <w:t> </w:t>
      </w:r>
      <w:r>
        <w:rPr>
          <w:sz w:val="24"/>
        </w:rPr>
        <w:t>always-on,</w:t>
      </w:r>
      <w:r>
        <w:rPr>
          <w:spacing w:val="-17"/>
          <w:sz w:val="24"/>
        </w:rPr>
        <w:t> </w:t>
      </w:r>
      <w:r>
        <w:rPr>
          <w:sz w:val="24"/>
        </w:rPr>
        <w:t>and</w:t>
      </w:r>
      <w:r>
        <w:rPr>
          <w:spacing w:val="-16"/>
          <w:sz w:val="24"/>
        </w:rPr>
        <w:t> </w:t>
      </w:r>
      <w:r>
        <w:rPr>
          <w:sz w:val="24"/>
        </w:rPr>
        <w:t>interoperable</w:t>
      </w:r>
      <w:r>
        <w:rPr>
          <w:spacing w:val="-17"/>
          <w:sz w:val="24"/>
        </w:rPr>
        <w:t> </w:t>
      </w:r>
      <w:r>
        <w:rPr>
          <w:sz w:val="24"/>
        </w:rPr>
        <w:t>digital payments.</w:t>
      </w:r>
      <w:r>
        <w:rPr>
          <w:spacing w:val="-4"/>
          <w:sz w:val="24"/>
        </w:rPr>
        <w:t> </w:t>
      </w:r>
      <w:r>
        <w:rPr>
          <w:sz w:val="24"/>
        </w:rPr>
        <w:t>The</w:t>
      </w:r>
      <w:r>
        <w:rPr>
          <w:spacing w:val="-4"/>
          <w:sz w:val="24"/>
        </w:rPr>
        <w:t> </w:t>
      </w:r>
      <w:r>
        <w:rPr>
          <w:sz w:val="24"/>
        </w:rPr>
        <w:t>technology</w:t>
      </w:r>
      <w:r>
        <w:rPr>
          <w:spacing w:val="-4"/>
          <w:sz w:val="24"/>
        </w:rPr>
        <w:t> </w:t>
      </w:r>
      <w:r>
        <w:rPr>
          <w:sz w:val="24"/>
        </w:rPr>
        <w:t>framework</w:t>
      </w:r>
      <w:r>
        <w:rPr>
          <w:spacing w:val="-4"/>
          <w:sz w:val="24"/>
        </w:rPr>
        <w:t> </w:t>
      </w:r>
      <w:r>
        <w:rPr>
          <w:sz w:val="24"/>
        </w:rPr>
        <w:t>outlined</w:t>
      </w:r>
      <w:r>
        <w:rPr>
          <w:spacing w:val="-4"/>
          <w:sz w:val="24"/>
        </w:rPr>
        <w:t> </w:t>
      </w:r>
      <w:r>
        <w:rPr>
          <w:sz w:val="24"/>
        </w:rPr>
        <w:t>herein</w:t>
      </w:r>
      <w:r>
        <w:rPr>
          <w:spacing w:val="-4"/>
          <w:sz w:val="24"/>
        </w:rPr>
        <w:t> </w:t>
      </w:r>
      <w:r>
        <w:rPr>
          <w:sz w:val="24"/>
        </w:rPr>
        <w:t>defines</w:t>
      </w:r>
      <w:r>
        <w:rPr>
          <w:spacing w:val="-4"/>
          <w:sz w:val="24"/>
        </w:rPr>
        <w:t> </w:t>
      </w:r>
      <w:r>
        <w:rPr>
          <w:sz w:val="24"/>
        </w:rPr>
        <w:t>the</w:t>
      </w:r>
      <w:r>
        <w:rPr>
          <w:spacing w:val="-4"/>
          <w:sz w:val="24"/>
        </w:rPr>
        <w:t> </w:t>
      </w:r>
      <w:r>
        <w:rPr>
          <w:sz w:val="24"/>
        </w:rPr>
        <w:t>architecture, standards, and obligations of all system participants to ensure continuous service availability, resilience, and security.</w:t>
      </w:r>
    </w:p>
    <w:p>
      <w:pPr>
        <w:pStyle w:val="BodyText"/>
        <w:spacing w:before="136"/>
      </w:pPr>
    </w:p>
    <w:p>
      <w:pPr>
        <w:pStyle w:val="ListParagraph"/>
        <w:numPr>
          <w:ilvl w:val="2"/>
          <w:numId w:val="2"/>
        </w:numPr>
        <w:tabs>
          <w:tab w:pos="2162" w:val="left" w:leader="none"/>
        </w:tabs>
        <w:spacing w:line="360" w:lineRule="auto" w:before="0" w:after="0"/>
        <w:ind w:left="2162" w:right="355" w:hanging="1080"/>
        <w:jc w:val="both"/>
        <w:rPr>
          <w:rFonts w:ascii="Arial"/>
          <w:b/>
          <w:sz w:val="24"/>
        </w:rPr>
      </w:pPr>
      <w:r>
        <w:rPr>
          <w:sz w:val="24"/>
        </w:rPr>
        <w:t>The IPS is API-based and adheres to international best practices in real-time payments. All IPS Participants shall comply with the standards and controls defined in this section and the associated Technical Specification Document (TSD). Technical non-compliance may result in penalties, suspension, or termination as per these Scheme Rules.</w:t>
      </w:r>
    </w:p>
    <w:p>
      <w:pPr>
        <w:pStyle w:val="BodyText"/>
        <w:spacing w:before="135"/>
      </w:pPr>
    </w:p>
    <w:p>
      <w:pPr>
        <w:pStyle w:val="Heading1"/>
        <w:numPr>
          <w:ilvl w:val="1"/>
          <w:numId w:val="2"/>
        </w:numPr>
        <w:tabs>
          <w:tab w:pos="1800" w:val="left" w:leader="none"/>
        </w:tabs>
        <w:spacing w:line="240" w:lineRule="auto" w:before="1" w:after="0"/>
        <w:ind w:left="1800" w:right="0" w:hanging="718"/>
        <w:jc w:val="left"/>
      </w:pPr>
      <w:bookmarkStart w:name="_TOC_250022" w:id="49"/>
      <w:r>
        <w:rPr/>
        <w:t>Messaging</w:t>
      </w:r>
      <w:r>
        <w:rPr>
          <w:spacing w:val="-2"/>
        </w:rPr>
        <w:t> </w:t>
      </w:r>
      <w:r>
        <w:rPr/>
        <w:t>Standards</w:t>
      </w:r>
      <w:r>
        <w:rPr>
          <w:spacing w:val="-1"/>
        </w:rPr>
        <w:t> </w:t>
      </w:r>
      <w:r>
        <w:rPr/>
        <w:t>and</w:t>
      </w:r>
      <w:r>
        <w:rPr>
          <w:spacing w:val="-2"/>
        </w:rPr>
        <w:t> </w:t>
      </w:r>
      <w:r>
        <w:rPr/>
        <w:t>Communication</w:t>
      </w:r>
      <w:r>
        <w:rPr>
          <w:spacing w:val="-1"/>
        </w:rPr>
        <w:t> </w:t>
      </w:r>
      <w:bookmarkEnd w:id="49"/>
      <w:r>
        <w:rPr>
          <w:spacing w:val="-2"/>
        </w:rPr>
        <w:t>Protocols</w:t>
      </w:r>
    </w:p>
    <w:p>
      <w:pPr>
        <w:pStyle w:val="BodyText"/>
        <w:spacing w:before="24"/>
        <w:rPr>
          <w:rFonts w:ascii="Arial"/>
          <w:b/>
        </w:rPr>
      </w:pPr>
    </w:p>
    <w:p>
      <w:pPr>
        <w:pStyle w:val="Heading1"/>
        <w:numPr>
          <w:ilvl w:val="2"/>
          <w:numId w:val="2"/>
        </w:numPr>
        <w:tabs>
          <w:tab w:pos="2162" w:val="left" w:leader="none"/>
        </w:tabs>
        <w:spacing w:line="240" w:lineRule="auto" w:before="0" w:after="0"/>
        <w:ind w:left="2162" w:right="0" w:hanging="1080"/>
        <w:jc w:val="left"/>
      </w:pPr>
      <w:bookmarkStart w:name="_TOC_250021" w:id="50"/>
      <w:r>
        <w:rPr/>
        <w:t>Messaging</w:t>
      </w:r>
      <w:bookmarkEnd w:id="50"/>
      <w:r>
        <w:rPr>
          <w:spacing w:val="-2"/>
        </w:rPr>
        <w:t> Standards</w:t>
      </w:r>
    </w:p>
    <w:p>
      <w:pPr>
        <w:pStyle w:val="ListParagraph"/>
        <w:numPr>
          <w:ilvl w:val="3"/>
          <w:numId w:val="2"/>
        </w:numPr>
        <w:tabs>
          <w:tab w:pos="1802" w:val="left" w:leader="none"/>
        </w:tabs>
        <w:spacing w:line="360" w:lineRule="auto" w:before="218" w:after="0"/>
        <w:ind w:left="1802" w:right="355" w:hanging="360"/>
        <w:jc w:val="both"/>
        <w:rPr>
          <w:sz w:val="24"/>
        </w:rPr>
      </w:pPr>
      <w:r>
        <w:rPr>
          <w:sz w:val="24"/>
        </w:rPr>
        <w:t>The IPS uses RESTful APIs for all financial and non-financial transaction flows, defined in the IPS Functional and Technical Specification Documents. Standardised payload structures ensure consistent interpretation of messages across the ecosystem. All APIs use XML schema over HTTPS with clear status codes and defined error handling procedures.</w:t>
      </w:r>
    </w:p>
    <w:p>
      <w:pPr>
        <w:pStyle w:val="BodyText"/>
        <w:spacing w:before="136"/>
      </w:pPr>
    </w:p>
    <w:p>
      <w:pPr>
        <w:pStyle w:val="ListParagraph"/>
        <w:numPr>
          <w:ilvl w:val="3"/>
          <w:numId w:val="2"/>
        </w:numPr>
        <w:tabs>
          <w:tab w:pos="1802" w:val="left" w:leader="none"/>
        </w:tabs>
        <w:spacing w:line="362" w:lineRule="auto" w:before="0" w:after="0"/>
        <w:ind w:left="1802" w:right="355" w:hanging="360"/>
        <w:jc w:val="both"/>
        <w:rPr>
          <w:sz w:val="24"/>
        </w:rPr>
      </w:pPr>
      <w:r>
        <w:rPr>
          <w:rFonts w:ascii="Arial"/>
          <w:b/>
          <w:sz w:val="24"/>
        </w:rPr>
        <w:t>Standard</w:t>
      </w:r>
      <w:r>
        <w:rPr>
          <w:sz w:val="24"/>
        </w:rPr>
        <w:t>: ISO 20022 message structures are used for settlement to the NISS. A proprietary standard is used during initial rollout as outlined in the FSD.</w:t>
      </w:r>
    </w:p>
    <w:p>
      <w:pPr>
        <w:pStyle w:val="BodyText"/>
        <w:spacing w:before="134"/>
      </w:pPr>
    </w:p>
    <w:p>
      <w:pPr>
        <w:pStyle w:val="Heading1"/>
        <w:numPr>
          <w:ilvl w:val="2"/>
          <w:numId w:val="2"/>
        </w:numPr>
        <w:tabs>
          <w:tab w:pos="2162" w:val="left" w:leader="none"/>
        </w:tabs>
        <w:spacing w:line="240" w:lineRule="auto" w:before="0" w:after="0"/>
        <w:ind w:left="2162" w:right="0" w:hanging="1080"/>
        <w:jc w:val="left"/>
      </w:pPr>
      <w:bookmarkStart w:name="_TOC_250020" w:id="51"/>
      <w:r>
        <w:rPr/>
        <w:t>Mode of </w:t>
      </w:r>
      <w:bookmarkEnd w:id="51"/>
      <w:r>
        <w:rPr>
          <w:spacing w:val="-2"/>
        </w:rPr>
        <w:t>Communication</w:t>
      </w:r>
    </w:p>
    <w:p>
      <w:pPr>
        <w:pStyle w:val="ListParagraph"/>
        <w:numPr>
          <w:ilvl w:val="3"/>
          <w:numId w:val="2"/>
        </w:numPr>
        <w:tabs>
          <w:tab w:pos="1802" w:val="left" w:leader="none"/>
        </w:tabs>
        <w:spacing w:line="362" w:lineRule="auto" w:before="137" w:after="0"/>
        <w:ind w:left="1802" w:right="355" w:hanging="360"/>
        <w:jc w:val="both"/>
        <w:rPr>
          <w:sz w:val="24"/>
        </w:rPr>
      </w:pPr>
      <w:r>
        <w:rPr>
          <w:sz w:val="24"/>
        </w:rPr>
        <w:t>All communication with the IPS switch is via API-based, asynchronous RESTful services.</w:t>
      </w:r>
      <w:r>
        <w:rPr>
          <w:spacing w:val="80"/>
          <w:w w:val="150"/>
          <w:sz w:val="24"/>
        </w:rPr>
        <w:t> </w:t>
      </w:r>
      <w:r>
        <w:rPr>
          <w:sz w:val="24"/>
        </w:rPr>
        <w:t>Participants</w:t>
      </w:r>
      <w:r>
        <w:rPr>
          <w:spacing w:val="80"/>
          <w:w w:val="150"/>
          <w:sz w:val="24"/>
        </w:rPr>
        <w:t> </w:t>
      </w:r>
      <w:r>
        <w:rPr>
          <w:sz w:val="24"/>
        </w:rPr>
        <w:t>must</w:t>
      </w:r>
      <w:r>
        <w:rPr>
          <w:spacing w:val="80"/>
          <w:w w:val="150"/>
          <w:sz w:val="24"/>
        </w:rPr>
        <w:t> </w:t>
      </w:r>
      <w:r>
        <w:rPr>
          <w:sz w:val="24"/>
        </w:rPr>
        <w:t>support</w:t>
      </w:r>
      <w:r>
        <w:rPr>
          <w:spacing w:val="80"/>
          <w:w w:val="150"/>
          <w:sz w:val="24"/>
        </w:rPr>
        <w:t> </w:t>
      </w:r>
      <w:r>
        <w:rPr>
          <w:sz w:val="24"/>
        </w:rPr>
        <w:t>synchronous</w:t>
      </w:r>
      <w:r>
        <w:rPr>
          <w:spacing w:val="80"/>
          <w:w w:val="150"/>
          <w:sz w:val="24"/>
        </w:rPr>
        <w:t> </w:t>
      </w:r>
      <w:r>
        <w:rPr>
          <w:sz w:val="24"/>
        </w:rPr>
        <w:t>handshake</w:t>
      </w:r>
      <w:r>
        <w:rPr>
          <w:spacing w:val="80"/>
          <w:w w:val="150"/>
          <w:sz w:val="24"/>
        </w:rPr>
        <w:t> </w:t>
      </w:r>
      <w:r>
        <w:rPr>
          <w:sz w:val="24"/>
        </w:rPr>
        <w:t>for</w:t>
      </w:r>
      <w:r>
        <w:rPr>
          <w:spacing w:val="80"/>
          <w:w w:val="150"/>
          <w:sz w:val="24"/>
        </w:rPr>
        <w:t> </w:t>
      </w:r>
      <w:r>
        <w:rPr>
          <w:sz w:val="24"/>
        </w:rPr>
        <w:t>payment</w:t>
      </w:r>
    </w:p>
    <w:p>
      <w:pPr>
        <w:pStyle w:val="ListParagraph"/>
        <w:spacing w:after="0" w:line="362" w:lineRule="auto"/>
        <w:jc w:val="both"/>
        <w:rPr>
          <w:sz w:val="24"/>
        </w:rPr>
        <w:sectPr>
          <w:pgSz w:w="12240" w:h="15840"/>
          <w:pgMar w:header="750" w:footer="327" w:top="1880" w:bottom="520" w:left="360" w:right="1080"/>
        </w:sectPr>
      </w:pPr>
    </w:p>
    <w:p>
      <w:pPr>
        <w:pStyle w:val="BodyText"/>
        <w:spacing w:before="38"/>
      </w:pPr>
    </w:p>
    <w:p>
      <w:pPr>
        <w:pStyle w:val="BodyText"/>
        <w:spacing w:line="360" w:lineRule="auto" w:before="1"/>
        <w:ind w:left="1802"/>
      </w:pPr>
      <w:r>
        <w:rPr/>
        <w:t>acknowledgements and asynchronous updates for dispute resolution, settlement responses, and fraud notifications.</w:t>
      </w:r>
    </w:p>
    <w:p>
      <w:pPr>
        <w:pStyle w:val="BodyText"/>
        <w:spacing w:before="139"/>
      </w:pPr>
    </w:p>
    <w:p>
      <w:pPr>
        <w:pStyle w:val="Heading1"/>
        <w:numPr>
          <w:ilvl w:val="2"/>
          <w:numId w:val="2"/>
        </w:numPr>
        <w:tabs>
          <w:tab w:pos="2162" w:val="left" w:leader="none"/>
        </w:tabs>
        <w:spacing w:line="240" w:lineRule="auto" w:before="0" w:after="0"/>
        <w:ind w:left="2162" w:right="0" w:hanging="1080"/>
        <w:jc w:val="left"/>
      </w:pPr>
      <w:bookmarkStart w:name="_TOC_250019" w:id="52"/>
      <w:r>
        <w:rPr/>
        <w:t>Transaction</w:t>
      </w:r>
      <w:r>
        <w:rPr>
          <w:spacing w:val="-1"/>
        </w:rPr>
        <w:t> </w:t>
      </w:r>
      <w:bookmarkEnd w:id="52"/>
      <w:r>
        <w:rPr>
          <w:spacing w:val="-2"/>
        </w:rPr>
        <w:t>Types</w:t>
      </w:r>
    </w:p>
    <w:p>
      <w:pPr>
        <w:pStyle w:val="ListParagraph"/>
        <w:numPr>
          <w:ilvl w:val="3"/>
          <w:numId w:val="2"/>
        </w:numPr>
        <w:tabs>
          <w:tab w:pos="1802" w:val="left" w:leader="none"/>
        </w:tabs>
        <w:spacing w:line="360" w:lineRule="auto" w:before="137" w:after="0"/>
        <w:ind w:left="1802" w:right="355" w:hanging="360"/>
        <w:jc w:val="both"/>
        <w:rPr>
          <w:sz w:val="24"/>
        </w:rPr>
      </w:pPr>
      <w:r>
        <w:rPr>
          <w:sz w:val="24"/>
        </w:rPr>
        <w:t>Participants must support credit-push transactions for P2P, P2B, B2P, G2P, merchant cash-in, and ATM cash-out use cases. Debit-pull models are out of scope for go-live.</w:t>
      </w:r>
    </w:p>
    <w:p>
      <w:pPr>
        <w:pStyle w:val="BodyText"/>
        <w:spacing w:before="138"/>
      </w:pPr>
    </w:p>
    <w:p>
      <w:pPr>
        <w:pStyle w:val="Heading1"/>
        <w:numPr>
          <w:ilvl w:val="2"/>
          <w:numId w:val="2"/>
        </w:numPr>
        <w:tabs>
          <w:tab w:pos="2162" w:val="left" w:leader="none"/>
        </w:tabs>
        <w:spacing w:line="240" w:lineRule="auto" w:before="0" w:after="0"/>
        <w:ind w:left="2162" w:right="0" w:hanging="1080"/>
        <w:jc w:val="left"/>
      </w:pPr>
      <w:bookmarkStart w:name="_TOC_250018" w:id="53"/>
      <w:r>
        <w:rPr/>
        <w:t>Message</w:t>
      </w:r>
      <w:r>
        <w:rPr>
          <w:spacing w:val="-1"/>
        </w:rPr>
        <w:t> </w:t>
      </w:r>
      <w:r>
        <w:rPr/>
        <w:t>Security</w:t>
      </w:r>
      <w:r>
        <w:rPr>
          <w:spacing w:val="-2"/>
        </w:rPr>
        <w:t> </w:t>
      </w:r>
      <w:r>
        <w:rPr/>
        <w:t>and</w:t>
      </w:r>
      <w:r>
        <w:rPr>
          <w:spacing w:val="-1"/>
        </w:rPr>
        <w:t> </w:t>
      </w:r>
      <w:bookmarkEnd w:id="53"/>
      <w:r>
        <w:rPr>
          <w:spacing w:val="-2"/>
        </w:rPr>
        <w:t>Validation</w:t>
      </w:r>
    </w:p>
    <w:p>
      <w:pPr>
        <w:pStyle w:val="ListParagraph"/>
        <w:numPr>
          <w:ilvl w:val="3"/>
          <w:numId w:val="2"/>
        </w:numPr>
        <w:tabs>
          <w:tab w:pos="1802" w:val="left" w:leader="none"/>
        </w:tabs>
        <w:spacing w:line="360" w:lineRule="auto" w:before="218" w:after="0"/>
        <w:ind w:left="1802" w:right="355" w:hanging="360"/>
        <w:jc w:val="both"/>
        <w:rPr>
          <w:sz w:val="24"/>
        </w:rPr>
      </w:pPr>
      <w:r>
        <w:rPr>
          <w:sz w:val="24"/>
        </w:rPr>
        <w:t>All</w:t>
      </w:r>
      <w:r>
        <w:rPr>
          <w:spacing w:val="-7"/>
          <w:sz w:val="24"/>
        </w:rPr>
        <w:t> </w:t>
      </w:r>
      <w:r>
        <w:rPr>
          <w:sz w:val="24"/>
        </w:rPr>
        <w:t>message</w:t>
      </w:r>
      <w:r>
        <w:rPr>
          <w:spacing w:val="-7"/>
          <w:sz w:val="24"/>
        </w:rPr>
        <w:t> </w:t>
      </w:r>
      <w:r>
        <w:rPr>
          <w:sz w:val="24"/>
        </w:rPr>
        <w:t>exchanges</w:t>
      </w:r>
      <w:r>
        <w:rPr>
          <w:spacing w:val="-7"/>
          <w:sz w:val="24"/>
        </w:rPr>
        <w:t> </w:t>
      </w:r>
      <w:r>
        <w:rPr>
          <w:sz w:val="24"/>
        </w:rPr>
        <w:t>shall</w:t>
      </w:r>
      <w:r>
        <w:rPr>
          <w:spacing w:val="-7"/>
          <w:sz w:val="24"/>
        </w:rPr>
        <w:t> </w:t>
      </w:r>
      <w:r>
        <w:rPr>
          <w:sz w:val="24"/>
        </w:rPr>
        <w:t>be</w:t>
      </w:r>
      <w:r>
        <w:rPr>
          <w:spacing w:val="-7"/>
          <w:sz w:val="24"/>
        </w:rPr>
        <w:t> </w:t>
      </w:r>
      <w:r>
        <w:rPr>
          <w:sz w:val="24"/>
        </w:rPr>
        <w:t>digitally</w:t>
      </w:r>
      <w:r>
        <w:rPr>
          <w:spacing w:val="-7"/>
          <w:sz w:val="24"/>
        </w:rPr>
        <w:t> </w:t>
      </w:r>
      <w:r>
        <w:rPr>
          <w:sz w:val="24"/>
        </w:rPr>
        <w:t>signed.</w:t>
      </w:r>
      <w:r>
        <w:rPr>
          <w:spacing w:val="-7"/>
          <w:sz w:val="24"/>
        </w:rPr>
        <w:t> </w:t>
      </w:r>
      <w:r>
        <w:rPr>
          <w:sz w:val="24"/>
        </w:rPr>
        <w:t>Validation</w:t>
      </w:r>
      <w:r>
        <w:rPr>
          <w:spacing w:val="-7"/>
          <w:sz w:val="24"/>
        </w:rPr>
        <w:t> </w:t>
      </w:r>
      <w:r>
        <w:rPr>
          <w:sz w:val="24"/>
        </w:rPr>
        <w:t>of</w:t>
      </w:r>
      <w:r>
        <w:rPr>
          <w:spacing w:val="-7"/>
          <w:sz w:val="24"/>
        </w:rPr>
        <w:t> </w:t>
      </w:r>
      <w:r>
        <w:rPr>
          <w:sz w:val="24"/>
        </w:rPr>
        <w:t>sender</w:t>
      </w:r>
      <w:r>
        <w:rPr>
          <w:spacing w:val="-7"/>
          <w:sz w:val="24"/>
        </w:rPr>
        <w:t> </w:t>
      </w:r>
      <w:r>
        <w:rPr>
          <w:sz w:val="24"/>
        </w:rPr>
        <w:t>authenticity, payload integrity, and message non-repudiation must be ensured through Public Key Infrastructure (PKI). Authentication must follow two-factor or tokenised </w:t>
      </w:r>
      <w:r>
        <w:rPr>
          <w:spacing w:val="-2"/>
          <w:sz w:val="24"/>
        </w:rPr>
        <w:t>schemes.</w:t>
      </w:r>
    </w:p>
    <w:p>
      <w:pPr>
        <w:pStyle w:val="BodyText"/>
        <w:spacing w:before="137"/>
      </w:pPr>
    </w:p>
    <w:p>
      <w:pPr>
        <w:pStyle w:val="Heading1"/>
        <w:numPr>
          <w:ilvl w:val="1"/>
          <w:numId w:val="2"/>
        </w:numPr>
        <w:tabs>
          <w:tab w:pos="1800" w:val="left" w:leader="none"/>
        </w:tabs>
        <w:spacing w:line="240" w:lineRule="auto" w:before="0" w:after="0"/>
        <w:ind w:left="1800" w:right="0" w:hanging="718"/>
        <w:jc w:val="left"/>
      </w:pPr>
      <w:bookmarkStart w:name="_TOC_250017" w:id="54"/>
      <w:r>
        <w:rPr/>
        <w:t>Technical</w:t>
      </w:r>
      <w:r>
        <w:rPr>
          <w:spacing w:val="-2"/>
        </w:rPr>
        <w:t> </w:t>
      </w:r>
      <w:r>
        <w:rPr/>
        <w:t>Infrastructure</w:t>
      </w:r>
      <w:r>
        <w:rPr>
          <w:spacing w:val="-1"/>
        </w:rPr>
        <w:t> </w:t>
      </w:r>
      <w:r>
        <w:rPr/>
        <w:t>and</w:t>
      </w:r>
      <w:r>
        <w:rPr>
          <w:spacing w:val="-2"/>
        </w:rPr>
        <w:t> </w:t>
      </w:r>
      <w:r>
        <w:rPr/>
        <w:t>Integration</w:t>
      </w:r>
      <w:r>
        <w:rPr>
          <w:spacing w:val="-1"/>
        </w:rPr>
        <w:t> </w:t>
      </w:r>
      <w:bookmarkEnd w:id="54"/>
      <w:r>
        <w:rPr>
          <w:spacing w:val="-2"/>
        </w:rPr>
        <w:t>Requirements</w:t>
      </w:r>
    </w:p>
    <w:p>
      <w:pPr>
        <w:pStyle w:val="BodyText"/>
        <w:spacing w:before="24"/>
        <w:rPr>
          <w:rFonts w:ascii="Arial"/>
          <w:b/>
        </w:rPr>
      </w:pPr>
    </w:p>
    <w:p>
      <w:pPr>
        <w:pStyle w:val="Heading1"/>
        <w:numPr>
          <w:ilvl w:val="2"/>
          <w:numId w:val="2"/>
        </w:numPr>
        <w:tabs>
          <w:tab w:pos="2162" w:val="left" w:leader="none"/>
        </w:tabs>
        <w:spacing w:line="240" w:lineRule="auto" w:before="0" w:after="0"/>
        <w:ind w:left="2162" w:right="0" w:hanging="1080"/>
        <w:jc w:val="left"/>
      </w:pPr>
      <w:bookmarkStart w:name="_TOC_250016" w:id="55"/>
      <w:r>
        <w:rPr/>
        <w:t>Integration</w:t>
      </w:r>
      <w:bookmarkEnd w:id="55"/>
      <w:r>
        <w:rPr>
          <w:spacing w:val="-2"/>
        </w:rPr>
        <w:t> Requirements</w:t>
      </w:r>
    </w:p>
    <w:p>
      <w:pPr>
        <w:pStyle w:val="ListParagraph"/>
        <w:numPr>
          <w:ilvl w:val="3"/>
          <w:numId w:val="2"/>
        </w:numPr>
        <w:tabs>
          <w:tab w:pos="1802" w:val="left" w:leader="none"/>
        </w:tabs>
        <w:spacing w:line="360" w:lineRule="auto" w:before="219" w:after="0"/>
        <w:ind w:left="1802" w:right="354" w:hanging="360"/>
        <w:jc w:val="left"/>
        <w:rPr>
          <w:sz w:val="24"/>
        </w:rPr>
      </w:pPr>
      <w:r>
        <w:rPr>
          <w:sz w:val="24"/>
        </w:rPr>
        <w:t>Connectivity</w:t>
      </w:r>
      <w:r>
        <w:rPr>
          <w:spacing w:val="-15"/>
          <w:sz w:val="24"/>
        </w:rPr>
        <w:t> </w:t>
      </w:r>
      <w:r>
        <w:rPr>
          <w:sz w:val="24"/>
        </w:rPr>
        <w:t>to</w:t>
      </w:r>
      <w:r>
        <w:rPr>
          <w:spacing w:val="-15"/>
          <w:sz w:val="24"/>
        </w:rPr>
        <w:t> </w:t>
      </w:r>
      <w:r>
        <w:rPr>
          <w:sz w:val="24"/>
        </w:rPr>
        <w:t>the</w:t>
      </w:r>
      <w:r>
        <w:rPr>
          <w:spacing w:val="-15"/>
          <w:sz w:val="24"/>
        </w:rPr>
        <w:t> </w:t>
      </w:r>
      <w:r>
        <w:rPr>
          <w:sz w:val="24"/>
        </w:rPr>
        <w:t>IPS</w:t>
      </w:r>
      <w:r>
        <w:rPr>
          <w:spacing w:val="-15"/>
          <w:sz w:val="24"/>
        </w:rPr>
        <w:t> </w:t>
      </w:r>
      <w:r>
        <w:rPr>
          <w:sz w:val="24"/>
        </w:rPr>
        <w:t>switch</w:t>
      </w:r>
      <w:r>
        <w:rPr>
          <w:spacing w:val="-15"/>
          <w:sz w:val="24"/>
        </w:rPr>
        <w:t> </w:t>
      </w:r>
      <w:r>
        <w:rPr>
          <w:sz w:val="24"/>
        </w:rPr>
        <w:t>will</w:t>
      </w:r>
      <w:r>
        <w:rPr>
          <w:spacing w:val="-15"/>
          <w:sz w:val="24"/>
        </w:rPr>
        <w:t> </w:t>
      </w:r>
      <w:r>
        <w:rPr>
          <w:sz w:val="24"/>
        </w:rPr>
        <w:t>be</w:t>
      </w:r>
      <w:r>
        <w:rPr>
          <w:spacing w:val="-15"/>
          <w:sz w:val="24"/>
        </w:rPr>
        <w:t> </w:t>
      </w:r>
      <w:r>
        <w:rPr>
          <w:sz w:val="24"/>
        </w:rPr>
        <w:t>provisioned</w:t>
      </w:r>
      <w:r>
        <w:rPr>
          <w:spacing w:val="-15"/>
          <w:sz w:val="24"/>
        </w:rPr>
        <w:t> </w:t>
      </w:r>
      <w:r>
        <w:rPr>
          <w:sz w:val="24"/>
        </w:rPr>
        <w:t>exclusively</w:t>
      </w:r>
      <w:r>
        <w:rPr>
          <w:spacing w:val="-15"/>
          <w:sz w:val="24"/>
        </w:rPr>
        <w:t> </w:t>
      </w:r>
      <w:r>
        <w:rPr>
          <w:sz w:val="24"/>
        </w:rPr>
        <w:t>over</w:t>
      </w:r>
      <w:r>
        <w:rPr>
          <w:spacing w:val="-15"/>
          <w:sz w:val="24"/>
        </w:rPr>
        <w:t> </w:t>
      </w:r>
      <w:r>
        <w:rPr>
          <w:sz w:val="24"/>
        </w:rPr>
        <w:t>the</w:t>
      </w:r>
      <w:r>
        <w:rPr>
          <w:spacing w:val="-15"/>
          <w:sz w:val="24"/>
        </w:rPr>
        <w:t> </w:t>
      </w:r>
      <w:r>
        <w:rPr>
          <w:sz w:val="24"/>
        </w:rPr>
        <w:t>IPN’s</w:t>
      </w:r>
      <w:r>
        <w:rPr>
          <w:spacing w:val="-15"/>
          <w:sz w:val="24"/>
        </w:rPr>
        <w:t> </w:t>
      </w:r>
      <w:r>
        <w:rPr>
          <w:sz w:val="24"/>
        </w:rPr>
        <w:t>MPLS. The</w:t>
      </w:r>
      <w:r>
        <w:rPr>
          <w:spacing w:val="-12"/>
          <w:sz w:val="24"/>
        </w:rPr>
        <w:t> </w:t>
      </w:r>
      <w:r>
        <w:rPr>
          <w:sz w:val="24"/>
        </w:rPr>
        <w:t>IPS</w:t>
      </w:r>
      <w:r>
        <w:rPr>
          <w:spacing w:val="-12"/>
          <w:sz w:val="24"/>
        </w:rPr>
        <w:t> </w:t>
      </w:r>
      <w:r>
        <w:rPr>
          <w:sz w:val="24"/>
        </w:rPr>
        <w:t>switch</w:t>
      </w:r>
      <w:r>
        <w:rPr>
          <w:spacing w:val="-12"/>
          <w:sz w:val="24"/>
        </w:rPr>
        <w:t> </w:t>
      </w:r>
      <w:r>
        <w:rPr>
          <w:sz w:val="24"/>
        </w:rPr>
        <w:t>will</w:t>
      </w:r>
      <w:r>
        <w:rPr>
          <w:spacing w:val="-12"/>
          <w:sz w:val="24"/>
        </w:rPr>
        <w:t> </w:t>
      </w:r>
      <w:r>
        <w:rPr>
          <w:sz w:val="24"/>
        </w:rPr>
        <w:t>not</w:t>
      </w:r>
      <w:r>
        <w:rPr>
          <w:spacing w:val="-12"/>
          <w:sz w:val="24"/>
        </w:rPr>
        <w:t> </w:t>
      </w:r>
      <w:r>
        <w:rPr>
          <w:sz w:val="24"/>
        </w:rPr>
        <w:t>be</w:t>
      </w:r>
      <w:r>
        <w:rPr>
          <w:spacing w:val="-12"/>
          <w:sz w:val="24"/>
        </w:rPr>
        <w:t> </w:t>
      </w:r>
      <w:r>
        <w:rPr>
          <w:sz w:val="24"/>
        </w:rPr>
        <w:t>exposed</w:t>
      </w:r>
      <w:r>
        <w:rPr>
          <w:spacing w:val="-12"/>
          <w:sz w:val="24"/>
        </w:rPr>
        <w:t> </w:t>
      </w:r>
      <w:r>
        <w:rPr>
          <w:sz w:val="24"/>
        </w:rPr>
        <w:t>to</w:t>
      </w:r>
      <w:r>
        <w:rPr>
          <w:spacing w:val="-12"/>
          <w:sz w:val="24"/>
        </w:rPr>
        <w:t> </w:t>
      </w:r>
      <w:r>
        <w:rPr>
          <w:sz w:val="24"/>
        </w:rPr>
        <w:t>the</w:t>
      </w:r>
      <w:r>
        <w:rPr>
          <w:spacing w:val="-12"/>
          <w:sz w:val="24"/>
        </w:rPr>
        <w:t> </w:t>
      </w:r>
      <w:r>
        <w:rPr>
          <w:sz w:val="24"/>
        </w:rPr>
        <w:t>public</w:t>
      </w:r>
      <w:r>
        <w:rPr>
          <w:spacing w:val="-12"/>
          <w:sz w:val="24"/>
        </w:rPr>
        <w:t> </w:t>
      </w:r>
      <w:r>
        <w:rPr>
          <w:sz w:val="24"/>
        </w:rPr>
        <w:t>Internet</w:t>
      </w:r>
      <w:r>
        <w:rPr>
          <w:spacing w:val="-12"/>
          <w:sz w:val="24"/>
        </w:rPr>
        <w:t> </w:t>
      </w:r>
      <w:r>
        <w:rPr>
          <w:sz w:val="24"/>
        </w:rPr>
        <w:t>under</w:t>
      </w:r>
      <w:r>
        <w:rPr>
          <w:spacing w:val="-12"/>
          <w:sz w:val="24"/>
        </w:rPr>
        <w:t> </w:t>
      </w:r>
      <w:r>
        <w:rPr>
          <w:sz w:val="24"/>
        </w:rPr>
        <w:t>any</w:t>
      </w:r>
      <w:r>
        <w:rPr>
          <w:spacing w:val="-12"/>
          <w:sz w:val="24"/>
        </w:rPr>
        <w:t> </w:t>
      </w:r>
      <w:r>
        <w:rPr>
          <w:sz w:val="24"/>
        </w:rPr>
        <w:t>circumstances.</w:t>
      </w:r>
    </w:p>
    <w:p>
      <w:pPr>
        <w:pStyle w:val="ListParagraph"/>
        <w:numPr>
          <w:ilvl w:val="3"/>
          <w:numId w:val="2"/>
        </w:numPr>
        <w:tabs>
          <w:tab w:pos="1801" w:val="left" w:leader="none"/>
        </w:tabs>
        <w:spacing w:line="274" w:lineRule="exact" w:before="0" w:after="0"/>
        <w:ind w:left="1801" w:right="0" w:hanging="359"/>
        <w:jc w:val="left"/>
        <w:rPr>
          <w:sz w:val="24"/>
        </w:rPr>
      </w:pPr>
      <w:r>
        <w:rPr>
          <w:sz w:val="24"/>
        </w:rPr>
        <w:t>All</w:t>
      </w:r>
      <w:r>
        <w:rPr>
          <w:spacing w:val="-1"/>
          <w:sz w:val="24"/>
        </w:rPr>
        <w:t> </w:t>
      </w:r>
      <w:r>
        <w:rPr>
          <w:sz w:val="24"/>
        </w:rPr>
        <w:t>participants</w:t>
      </w:r>
      <w:r>
        <w:rPr>
          <w:spacing w:val="-1"/>
          <w:sz w:val="24"/>
        </w:rPr>
        <w:t> </w:t>
      </w:r>
      <w:r>
        <w:rPr>
          <w:sz w:val="24"/>
        </w:rPr>
        <w:t>must</w:t>
      </w:r>
      <w:r>
        <w:rPr>
          <w:spacing w:val="-2"/>
          <w:sz w:val="24"/>
        </w:rPr>
        <w:t> </w:t>
      </w:r>
      <w:r>
        <w:rPr>
          <w:sz w:val="24"/>
        </w:rPr>
        <w:t>integrate</w:t>
      </w:r>
      <w:r>
        <w:rPr>
          <w:spacing w:val="-1"/>
          <w:sz w:val="24"/>
        </w:rPr>
        <w:t> </w:t>
      </w:r>
      <w:r>
        <w:rPr>
          <w:spacing w:val="-2"/>
          <w:sz w:val="24"/>
        </w:rPr>
        <w:t>with:</w:t>
      </w:r>
    </w:p>
    <w:p>
      <w:pPr>
        <w:pStyle w:val="ListParagraph"/>
        <w:numPr>
          <w:ilvl w:val="4"/>
          <w:numId w:val="2"/>
        </w:numPr>
        <w:tabs>
          <w:tab w:pos="2162" w:val="left" w:leader="none"/>
        </w:tabs>
        <w:spacing w:line="240" w:lineRule="auto" w:before="137" w:after="0"/>
        <w:ind w:left="2162" w:right="0" w:hanging="480"/>
        <w:jc w:val="left"/>
        <w:rPr>
          <w:sz w:val="24"/>
        </w:rPr>
      </w:pPr>
      <w:r>
        <w:rPr>
          <w:sz w:val="24"/>
        </w:rPr>
        <w:t>The</w:t>
      </w:r>
      <w:r>
        <w:rPr>
          <w:spacing w:val="-2"/>
          <w:sz w:val="24"/>
        </w:rPr>
        <w:t> </w:t>
      </w:r>
      <w:r>
        <w:rPr>
          <w:sz w:val="24"/>
        </w:rPr>
        <w:t>IPS</w:t>
      </w:r>
      <w:r>
        <w:rPr>
          <w:spacing w:val="-1"/>
          <w:sz w:val="24"/>
        </w:rPr>
        <w:t> </w:t>
      </w:r>
      <w:r>
        <w:rPr>
          <w:sz w:val="24"/>
        </w:rPr>
        <w:t>Central</w:t>
      </w:r>
      <w:r>
        <w:rPr>
          <w:spacing w:val="-1"/>
          <w:sz w:val="24"/>
        </w:rPr>
        <w:t> </w:t>
      </w:r>
      <w:r>
        <w:rPr>
          <w:sz w:val="24"/>
        </w:rPr>
        <w:t>Switch</w:t>
      </w:r>
      <w:r>
        <w:rPr>
          <w:spacing w:val="-1"/>
          <w:sz w:val="24"/>
        </w:rPr>
        <w:t> </w:t>
      </w:r>
      <w:r>
        <w:rPr>
          <w:sz w:val="24"/>
        </w:rPr>
        <w:t>via</w:t>
      </w:r>
      <w:r>
        <w:rPr>
          <w:spacing w:val="-1"/>
          <w:sz w:val="24"/>
        </w:rPr>
        <w:t> </w:t>
      </w:r>
      <w:r>
        <w:rPr>
          <w:sz w:val="24"/>
        </w:rPr>
        <w:t>secure</w:t>
      </w:r>
      <w:r>
        <w:rPr>
          <w:spacing w:val="-1"/>
          <w:sz w:val="24"/>
        </w:rPr>
        <w:t> </w:t>
      </w:r>
      <w:r>
        <w:rPr>
          <w:spacing w:val="-4"/>
          <w:sz w:val="24"/>
        </w:rPr>
        <w:t>APIs</w:t>
      </w:r>
    </w:p>
    <w:p>
      <w:pPr>
        <w:pStyle w:val="ListParagraph"/>
        <w:numPr>
          <w:ilvl w:val="4"/>
          <w:numId w:val="2"/>
        </w:numPr>
        <w:tabs>
          <w:tab w:pos="2162" w:val="left" w:leader="none"/>
        </w:tabs>
        <w:spacing w:line="240" w:lineRule="auto" w:before="141" w:after="0"/>
        <w:ind w:left="2162" w:right="0" w:hanging="533"/>
        <w:jc w:val="left"/>
        <w:rPr>
          <w:sz w:val="24"/>
        </w:rPr>
      </w:pPr>
      <w:r>
        <w:rPr>
          <w:sz w:val="24"/>
        </w:rPr>
        <w:t>The</w:t>
      </w:r>
      <w:r>
        <w:rPr>
          <w:spacing w:val="-1"/>
          <w:sz w:val="24"/>
        </w:rPr>
        <w:t> </w:t>
      </w:r>
      <w:r>
        <w:rPr>
          <w:sz w:val="24"/>
        </w:rPr>
        <w:t>IPN</w:t>
      </w:r>
      <w:r>
        <w:rPr>
          <w:spacing w:val="-1"/>
          <w:sz w:val="24"/>
        </w:rPr>
        <w:t> </w:t>
      </w:r>
      <w:r>
        <w:rPr>
          <w:sz w:val="24"/>
        </w:rPr>
        <w:t>Bank</w:t>
      </w:r>
      <w:r>
        <w:rPr>
          <w:spacing w:val="-1"/>
          <w:sz w:val="24"/>
        </w:rPr>
        <w:t> </w:t>
      </w:r>
      <w:r>
        <w:rPr>
          <w:sz w:val="24"/>
        </w:rPr>
        <w:t>Portal</w:t>
      </w:r>
      <w:r>
        <w:rPr>
          <w:spacing w:val="-2"/>
          <w:sz w:val="24"/>
        </w:rPr>
        <w:t> </w:t>
      </w:r>
      <w:r>
        <w:rPr>
          <w:sz w:val="24"/>
        </w:rPr>
        <w:t>for</w:t>
      </w:r>
      <w:r>
        <w:rPr>
          <w:spacing w:val="-1"/>
          <w:sz w:val="24"/>
        </w:rPr>
        <w:t> </w:t>
      </w:r>
      <w:r>
        <w:rPr>
          <w:sz w:val="24"/>
        </w:rPr>
        <w:t>dispute</w:t>
      </w:r>
      <w:r>
        <w:rPr>
          <w:spacing w:val="-1"/>
          <w:sz w:val="24"/>
        </w:rPr>
        <w:t> </w:t>
      </w:r>
      <w:r>
        <w:rPr>
          <w:sz w:val="24"/>
        </w:rPr>
        <w:t>and</w:t>
      </w:r>
      <w:r>
        <w:rPr>
          <w:spacing w:val="-1"/>
          <w:sz w:val="24"/>
        </w:rPr>
        <w:t> </w:t>
      </w:r>
      <w:r>
        <w:rPr>
          <w:sz w:val="24"/>
        </w:rPr>
        <w:t>query</w:t>
      </w:r>
      <w:r>
        <w:rPr>
          <w:spacing w:val="-1"/>
          <w:sz w:val="24"/>
        </w:rPr>
        <w:t> </w:t>
      </w:r>
      <w:r>
        <w:rPr>
          <w:spacing w:val="-2"/>
          <w:sz w:val="24"/>
        </w:rPr>
        <w:t>management</w:t>
      </w:r>
    </w:p>
    <w:p>
      <w:pPr>
        <w:pStyle w:val="ListParagraph"/>
        <w:numPr>
          <w:ilvl w:val="4"/>
          <w:numId w:val="2"/>
        </w:numPr>
        <w:tabs>
          <w:tab w:pos="2162" w:val="left" w:leader="none"/>
        </w:tabs>
        <w:spacing w:line="240" w:lineRule="auto" w:before="137" w:after="0"/>
        <w:ind w:left="2162" w:right="0" w:hanging="586"/>
        <w:jc w:val="left"/>
        <w:rPr>
          <w:sz w:val="24"/>
        </w:rPr>
      </w:pPr>
      <w:r>
        <w:rPr>
          <w:sz w:val="24"/>
        </w:rPr>
        <w:t>The</w:t>
      </w:r>
      <w:r>
        <w:rPr>
          <w:spacing w:val="-1"/>
          <w:sz w:val="24"/>
        </w:rPr>
        <w:t> </w:t>
      </w:r>
      <w:r>
        <w:rPr>
          <w:sz w:val="24"/>
        </w:rPr>
        <w:t>back-office portal</w:t>
      </w:r>
      <w:r>
        <w:rPr>
          <w:spacing w:val="-1"/>
          <w:sz w:val="24"/>
        </w:rPr>
        <w:t> </w:t>
      </w:r>
      <w:r>
        <w:rPr>
          <w:sz w:val="24"/>
        </w:rPr>
        <w:t>for reporting</w:t>
      </w:r>
      <w:r>
        <w:rPr>
          <w:spacing w:val="-1"/>
          <w:sz w:val="24"/>
        </w:rPr>
        <w:t> </w:t>
      </w:r>
      <w:r>
        <w:rPr>
          <w:sz w:val="24"/>
        </w:rPr>
        <w:t>and </w:t>
      </w:r>
      <w:r>
        <w:rPr>
          <w:spacing w:val="-2"/>
          <w:sz w:val="24"/>
        </w:rPr>
        <w:t>settlement</w:t>
      </w:r>
    </w:p>
    <w:p>
      <w:pPr>
        <w:pStyle w:val="BodyText"/>
        <w:spacing w:before="273"/>
      </w:pPr>
    </w:p>
    <w:p>
      <w:pPr>
        <w:pStyle w:val="ListParagraph"/>
        <w:numPr>
          <w:ilvl w:val="3"/>
          <w:numId w:val="2"/>
        </w:numPr>
        <w:tabs>
          <w:tab w:pos="1802" w:val="left" w:leader="none"/>
        </w:tabs>
        <w:spacing w:line="362" w:lineRule="auto" w:before="1" w:after="0"/>
        <w:ind w:left="1802" w:right="355" w:hanging="360"/>
        <w:jc w:val="left"/>
        <w:rPr>
          <w:sz w:val="24"/>
        </w:rPr>
      </w:pPr>
      <w:r>
        <w:rPr>
          <w:sz w:val="24"/>
        </w:rPr>
        <w:t>Participants must undergo mandatory integration and certification as outlined in the FSD.</w:t>
      </w:r>
    </w:p>
    <w:p>
      <w:pPr>
        <w:pStyle w:val="BodyText"/>
        <w:spacing w:before="133"/>
      </w:pPr>
    </w:p>
    <w:p>
      <w:pPr>
        <w:pStyle w:val="Heading1"/>
        <w:numPr>
          <w:ilvl w:val="2"/>
          <w:numId w:val="2"/>
        </w:numPr>
        <w:tabs>
          <w:tab w:pos="2162" w:val="left" w:leader="none"/>
        </w:tabs>
        <w:spacing w:line="240" w:lineRule="auto" w:before="0" w:after="0"/>
        <w:ind w:left="2162" w:right="0" w:hanging="1080"/>
        <w:jc w:val="left"/>
      </w:pPr>
      <w:bookmarkStart w:name="_TOC_250015" w:id="56"/>
      <w:r>
        <w:rPr/>
        <w:t>System</w:t>
      </w:r>
      <w:r>
        <w:rPr>
          <w:spacing w:val="-1"/>
        </w:rPr>
        <w:t> </w:t>
      </w:r>
      <w:r>
        <w:rPr/>
        <w:t>Availability</w:t>
      </w:r>
      <w:r>
        <w:rPr>
          <w:spacing w:val="-2"/>
        </w:rPr>
        <w:t> </w:t>
      </w:r>
      <w:r>
        <w:rPr/>
        <w:t>and</w:t>
      </w:r>
      <w:r>
        <w:rPr>
          <w:spacing w:val="-1"/>
        </w:rPr>
        <w:t> </w:t>
      </w:r>
      <w:bookmarkEnd w:id="56"/>
      <w:r>
        <w:rPr>
          <w:spacing w:val="-4"/>
        </w:rPr>
        <w:t>SLAs</w:t>
      </w:r>
    </w:p>
    <w:p>
      <w:pPr>
        <w:pStyle w:val="ListParagraph"/>
        <w:numPr>
          <w:ilvl w:val="3"/>
          <w:numId w:val="2"/>
        </w:numPr>
        <w:tabs>
          <w:tab w:pos="1801" w:val="left" w:leader="none"/>
        </w:tabs>
        <w:spacing w:line="240" w:lineRule="auto" w:before="219" w:after="0"/>
        <w:ind w:left="1801" w:right="0" w:hanging="359"/>
        <w:jc w:val="left"/>
        <w:rPr>
          <w:sz w:val="24"/>
        </w:rPr>
      </w:pPr>
      <w:r>
        <w:rPr>
          <w:sz w:val="24"/>
        </w:rPr>
        <w:t>All</w:t>
      </w:r>
      <w:r>
        <w:rPr>
          <w:spacing w:val="-1"/>
          <w:sz w:val="24"/>
        </w:rPr>
        <w:t> </w:t>
      </w:r>
      <w:r>
        <w:rPr>
          <w:sz w:val="24"/>
        </w:rPr>
        <w:t>IPS</w:t>
      </w:r>
      <w:r>
        <w:rPr>
          <w:spacing w:val="-1"/>
          <w:sz w:val="24"/>
        </w:rPr>
        <w:t> </w:t>
      </w:r>
      <w:r>
        <w:rPr>
          <w:sz w:val="24"/>
        </w:rPr>
        <w:t>Participants</w:t>
      </w:r>
      <w:r>
        <w:rPr>
          <w:spacing w:val="-2"/>
          <w:sz w:val="24"/>
        </w:rPr>
        <w:t> </w:t>
      </w:r>
      <w:r>
        <w:rPr>
          <w:sz w:val="24"/>
        </w:rPr>
        <w:t>must</w:t>
      </w:r>
      <w:r>
        <w:rPr>
          <w:spacing w:val="-1"/>
          <w:sz w:val="24"/>
        </w:rPr>
        <w:t> </w:t>
      </w:r>
      <w:r>
        <w:rPr>
          <w:spacing w:val="-2"/>
          <w:sz w:val="24"/>
        </w:rPr>
        <w:t>ensure:</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162" w:val="left" w:leader="none"/>
        </w:tabs>
        <w:spacing w:line="240" w:lineRule="auto" w:before="1" w:after="0"/>
        <w:ind w:left="2162" w:right="0" w:hanging="480"/>
        <w:jc w:val="left"/>
        <w:rPr>
          <w:sz w:val="24"/>
        </w:rPr>
      </w:pPr>
      <w:r>
        <w:rPr>
          <w:sz w:val="24"/>
        </w:rPr>
        <w:t>99.9%</w:t>
      </w:r>
      <w:r>
        <w:rPr>
          <w:spacing w:val="-1"/>
          <w:sz w:val="24"/>
        </w:rPr>
        <w:t> </w:t>
      </w:r>
      <w:r>
        <w:rPr>
          <w:sz w:val="24"/>
        </w:rPr>
        <w:t>system uptime </w:t>
      </w:r>
      <w:r>
        <w:rPr>
          <w:spacing w:val="-2"/>
          <w:sz w:val="24"/>
        </w:rPr>
        <w:t>monthly</w:t>
      </w:r>
    </w:p>
    <w:p>
      <w:pPr>
        <w:pStyle w:val="ListParagraph"/>
        <w:numPr>
          <w:ilvl w:val="4"/>
          <w:numId w:val="2"/>
        </w:numPr>
        <w:tabs>
          <w:tab w:pos="2162" w:val="left" w:leader="none"/>
        </w:tabs>
        <w:spacing w:line="240" w:lineRule="auto" w:before="136" w:after="0"/>
        <w:ind w:left="2162" w:right="0" w:hanging="533"/>
        <w:jc w:val="left"/>
        <w:rPr>
          <w:sz w:val="24"/>
        </w:rPr>
      </w:pPr>
      <w:r>
        <w:rPr>
          <w:sz w:val="24"/>
        </w:rPr>
        <w:t>Transaction</w:t>
      </w:r>
      <w:r>
        <w:rPr>
          <w:spacing w:val="-4"/>
          <w:sz w:val="24"/>
        </w:rPr>
        <w:t> </w:t>
      </w:r>
      <w:r>
        <w:rPr>
          <w:sz w:val="24"/>
        </w:rPr>
        <w:t>processing</w:t>
      </w:r>
      <w:r>
        <w:rPr>
          <w:spacing w:val="-2"/>
          <w:sz w:val="24"/>
        </w:rPr>
        <w:t> </w:t>
      </w:r>
      <w:r>
        <w:rPr>
          <w:sz w:val="24"/>
        </w:rPr>
        <w:t>times</w:t>
      </w:r>
      <w:r>
        <w:rPr>
          <w:spacing w:val="-2"/>
          <w:sz w:val="24"/>
        </w:rPr>
        <w:t> </w:t>
      </w:r>
      <w:r>
        <w:rPr>
          <w:sz w:val="24"/>
        </w:rPr>
        <w:t>under</w:t>
      </w:r>
      <w:r>
        <w:rPr>
          <w:spacing w:val="-2"/>
          <w:sz w:val="24"/>
        </w:rPr>
        <w:t> </w:t>
      </w:r>
      <w:r>
        <w:rPr>
          <w:sz w:val="24"/>
        </w:rPr>
        <w:t>5</w:t>
      </w:r>
      <w:r>
        <w:rPr>
          <w:spacing w:val="-2"/>
          <w:sz w:val="24"/>
        </w:rPr>
        <w:t> </w:t>
      </w:r>
      <w:r>
        <w:rPr>
          <w:sz w:val="24"/>
        </w:rPr>
        <w:t>seconds</w:t>
      </w:r>
      <w:r>
        <w:rPr>
          <w:spacing w:val="-1"/>
          <w:sz w:val="24"/>
        </w:rPr>
        <w:t> </w:t>
      </w:r>
      <w:r>
        <w:rPr>
          <w:sz w:val="24"/>
        </w:rPr>
        <w:t>(end-to-</w:t>
      </w:r>
      <w:r>
        <w:rPr>
          <w:spacing w:val="-4"/>
          <w:sz w:val="24"/>
        </w:rPr>
        <w:t>end)</w:t>
      </w:r>
    </w:p>
    <w:p>
      <w:pPr>
        <w:pStyle w:val="ListParagraph"/>
        <w:numPr>
          <w:ilvl w:val="4"/>
          <w:numId w:val="2"/>
        </w:numPr>
        <w:tabs>
          <w:tab w:pos="2162" w:val="left" w:leader="none"/>
        </w:tabs>
        <w:spacing w:line="240" w:lineRule="auto" w:before="142" w:after="0"/>
        <w:ind w:left="2162" w:right="0" w:hanging="586"/>
        <w:jc w:val="left"/>
        <w:rPr>
          <w:sz w:val="24"/>
        </w:rPr>
      </w:pPr>
      <w:r>
        <w:rPr>
          <w:sz w:val="24"/>
        </w:rPr>
        <w:t>API</w:t>
      </w:r>
      <w:r>
        <w:rPr>
          <w:spacing w:val="-4"/>
          <w:sz w:val="24"/>
        </w:rPr>
        <w:t> </w:t>
      </w:r>
      <w:r>
        <w:rPr>
          <w:sz w:val="24"/>
        </w:rPr>
        <w:t>response</w:t>
      </w:r>
      <w:r>
        <w:rPr>
          <w:spacing w:val="-1"/>
          <w:sz w:val="24"/>
        </w:rPr>
        <w:t> </w:t>
      </w:r>
      <w:r>
        <w:rPr>
          <w:sz w:val="24"/>
        </w:rPr>
        <w:t>time under</w:t>
      </w:r>
      <w:r>
        <w:rPr>
          <w:spacing w:val="-1"/>
          <w:sz w:val="24"/>
        </w:rPr>
        <w:t> </w:t>
      </w:r>
      <w:r>
        <w:rPr>
          <w:sz w:val="24"/>
        </w:rPr>
        <w:t>2</w:t>
      </w:r>
      <w:r>
        <w:rPr>
          <w:spacing w:val="-1"/>
          <w:sz w:val="24"/>
        </w:rPr>
        <w:t> </w:t>
      </w:r>
      <w:r>
        <w:rPr>
          <w:sz w:val="24"/>
        </w:rPr>
        <w:t>seconds</w:t>
      </w:r>
      <w:r>
        <w:rPr>
          <w:spacing w:val="-1"/>
          <w:sz w:val="24"/>
        </w:rPr>
        <w:t> </w:t>
      </w:r>
      <w:r>
        <w:rPr>
          <w:sz w:val="24"/>
        </w:rPr>
        <w:t>(for</w:t>
      </w:r>
      <w:r>
        <w:rPr>
          <w:spacing w:val="-1"/>
          <w:sz w:val="24"/>
        </w:rPr>
        <w:t> </w:t>
      </w:r>
      <w:r>
        <w:rPr>
          <w:sz w:val="24"/>
        </w:rPr>
        <w:t>95%</w:t>
      </w:r>
      <w:r>
        <w:rPr>
          <w:spacing w:val="-1"/>
          <w:sz w:val="24"/>
        </w:rPr>
        <w:t> </w:t>
      </w:r>
      <w:r>
        <w:rPr>
          <w:sz w:val="24"/>
        </w:rPr>
        <w:t>of</w:t>
      </w:r>
      <w:r>
        <w:rPr>
          <w:spacing w:val="-1"/>
          <w:sz w:val="24"/>
        </w:rPr>
        <w:t> </w:t>
      </w:r>
      <w:r>
        <w:rPr>
          <w:spacing w:val="-2"/>
          <w:sz w:val="24"/>
        </w:rPr>
        <w:t>transactions)</w:t>
      </w:r>
    </w:p>
    <w:p>
      <w:pPr>
        <w:pStyle w:val="BodyText"/>
        <w:spacing w:before="274"/>
      </w:pPr>
    </w:p>
    <w:p>
      <w:pPr>
        <w:pStyle w:val="ListParagraph"/>
        <w:numPr>
          <w:ilvl w:val="3"/>
          <w:numId w:val="2"/>
        </w:numPr>
        <w:tabs>
          <w:tab w:pos="1802" w:val="left" w:leader="none"/>
        </w:tabs>
        <w:spacing w:line="360" w:lineRule="auto" w:before="0" w:after="0"/>
        <w:ind w:left="1802" w:right="355" w:hanging="360"/>
        <w:jc w:val="both"/>
        <w:rPr>
          <w:sz w:val="24"/>
        </w:rPr>
      </w:pPr>
      <w:r>
        <w:rPr>
          <w:sz w:val="24"/>
        </w:rPr>
        <w:t>SLAs shall be monitored centrally. Participants failing to meet SLAs for two consecutive months shall be subject to performance reviews and possible </w:t>
      </w:r>
      <w:r>
        <w:rPr>
          <w:spacing w:val="-2"/>
          <w:sz w:val="24"/>
        </w:rPr>
        <w:t>sanctions.</w:t>
      </w:r>
    </w:p>
    <w:p>
      <w:pPr>
        <w:pStyle w:val="BodyText"/>
        <w:spacing w:before="138"/>
      </w:pPr>
    </w:p>
    <w:p>
      <w:pPr>
        <w:pStyle w:val="Heading1"/>
        <w:numPr>
          <w:ilvl w:val="2"/>
          <w:numId w:val="2"/>
        </w:numPr>
        <w:tabs>
          <w:tab w:pos="2162" w:val="left" w:leader="none"/>
        </w:tabs>
        <w:spacing w:line="240" w:lineRule="auto" w:before="0" w:after="0"/>
        <w:ind w:left="2162" w:right="0" w:hanging="1080"/>
        <w:jc w:val="left"/>
      </w:pPr>
      <w:bookmarkStart w:name="_TOC_250014" w:id="57"/>
      <w:r>
        <w:rPr/>
        <w:t>Technical</w:t>
      </w:r>
      <w:r>
        <w:rPr>
          <w:spacing w:val="-1"/>
        </w:rPr>
        <w:t> </w:t>
      </w:r>
      <w:r>
        <w:rPr/>
        <w:t>Support and</w:t>
      </w:r>
      <w:r>
        <w:rPr>
          <w:spacing w:val="-1"/>
        </w:rPr>
        <w:t> </w:t>
      </w:r>
      <w:bookmarkEnd w:id="57"/>
      <w:r>
        <w:rPr>
          <w:spacing w:val="-2"/>
        </w:rPr>
        <w:t>Communication</w:t>
      </w:r>
    </w:p>
    <w:p>
      <w:pPr>
        <w:pStyle w:val="ListParagraph"/>
        <w:numPr>
          <w:ilvl w:val="3"/>
          <w:numId w:val="2"/>
        </w:numPr>
        <w:tabs>
          <w:tab w:pos="1802" w:val="left" w:leader="none"/>
        </w:tabs>
        <w:spacing w:line="360" w:lineRule="auto" w:before="218" w:after="0"/>
        <w:ind w:left="1802" w:right="355" w:hanging="360"/>
        <w:jc w:val="both"/>
        <w:rPr>
          <w:sz w:val="24"/>
        </w:rPr>
      </w:pPr>
      <w:r>
        <w:rPr>
          <w:sz w:val="24"/>
        </w:rPr>
        <w:t>The IPS Operator will provide a 24/7 helpdesk and monthly performance monitoring reports. Participants must appoint a technical single point of contact (SPOC) and maintain an escalation matrix.</w:t>
      </w:r>
    </w:p>
    <w:p>
      <w:pPr>
        <w:pStyle w:val="BodyText"/>
      </w:pPr>
    </w:p>
    <w:p>
      <w:pPr>
        <w:pStyle w:val="BodyText"/>
        <w:spacing w:before="21"/>
      </w:pPr>
    </w:p>
    <w:p>
      <w:pPr>
        <w:pStyle w:val="Heading1"/>
        <w:numPr>
          <w:ilvl w:val="1"/>
          <w:numId w:val="2"/>
        </w:numPr>
        <w:tabs>
          <w:tab w:pos="1800" w:val="left" w:leader="none"/>
        </w:tabs>
        <w:spacing w:line="240" w:lineRule="auto" w:before="0" w:after="0"/>
        <w:ind w:left="1800" w:right="0" w:hanging="718"/>
        <w:jc w:val="left"/>
      </w:pPr>
      <w:bookmarkStart w:name="_TOC_250013" w:id="58"/>
      <w:r>
        <w:rPr/>
        <w:t>Contingency</w:t>
      </w:r>
      <w:r>
        <w:rPr>
          <w:spacing w:val="-1"/>
        </w:rPr>
        <w:t> </w:t>
      </w:r>
      <w:r>
        <w:rPr/>
        <w:t>and</w:t>
      </w:r>
      <w:r>
        <w:rPr>
          <w:spacing w:val="-1"/>
        </w:rPr>
        <w:t> </w:t>
      </w:r>
      <w:r>
        <w:rPr/>
        <w:t>Business Continuity </w:t>
      </w:r>
      <w:bookmarkEnd w:id="58"/>
      <w:r>
        <w:rPr>
          <w:spacing w:val="-2"/>
        </w:rPr>
        <w:t>Framework</w:t>
      </w:r>
    </w:p>
    <w:p>
      <w:pPr>
        <w:pStyle w:val="BodyText"/>
        <w:spacing w:before="24"/>
        <w:rPr>
          <w:rFonts w:ascii="Arial"/>
          <w:b/>
        </w:rPr>
      </w:pPr>
    </w:p>
    <w:p>
      <w:pPr>
        <w:pStyle w:val="Heading1"/>
        <w:numPr>
          <w:ilvl w:val="2"/>
          <w:numId w:val="2"/>
        </w:numPr>
        <w:tabs>
          <w:tab w:pos="2162" w:val="left" w:leader="none"/>
        </w:tabs>
        <w:spacing w:line="240" w:lineRule="auto" w:before="0" w:after="0"/>
        <w:ind w:left="2162" w:right="0" w:hanging="1080"/>
        <w:jc w:val="left"/>
      </w:pPr>
      <w:bookmarkStart w:name="_TOC_250012" w:id="59"/>
      <w:r>
        <w:rPr/>
        <w:t>Contingency </w:t>
      </w:r>
      <w:bookmarkEnd w:id="59"/>
      <w:r>
        <w:rPr>
          <w:spacing w:val="-2"/>
        </w:rPr>
        <w:t>Scenarios</w:t>
      </w:r>
    </w:p>
    <w:p>
      <w:pPr>
        <w:pStyle w:val="ListParagraph"/>
        <w:numPr>
          <w:ilvl w:val="3"/>
          <w:numId w:val="2"/>
        </w:numPr>
        <w:tabs>
          <w:tab w:pos="1801" w:val="left" w:leader="none"/>
        </w:tabs>
        <w:spacing w:line="240" w:lineRule="auto" w:before="218" w:after="0"/>
        <w:ind w:left="1801" w:right="0" w:hanging="359"/>
        <w:jc w:val="left"/>
        <w:rPr>
          <w:sz w:val="24"/>
        </w:rPr>
      </w:pPr>
      <w:r>
        <w:rPr>
          <w:sz w:val="24"/>
        </w:rPr>
        <w:t>Participants</w:t>
      </w:r>
      <w:r>
        <w:rPr>
          <w:spacing w:val="-3"/>
          <w:sz w:val="24"/>
        </w:rPr>
        <w:t> </w:t>
      </w:r>
      <w:r>
        <w:rPr>
          <w:sz w:val="24"/>
        </w:rPr>
        <w:t>must</w:t>
      </w:r>
      <w:r>
        <w:rPr>
          <w:spacing w:val="-1"/>
          <w:sz w:val="24"/>
        </w:rPr>
        <w:t> </w:t>
      </w:r>
      <w:r>
        <w:rPr>
          <w:sz w:val="24"/>
        </w:rPr>
        <w:t>have</w:t>
      </w:r>
      <w:r>
        <w:rPr>
          <w:spacing w:val="-1"/>
          <w:sz w:val="24"/>
        </w:rPr>
        <w:t> </w:t>
      </w:r>
      <w:r>
        <w:rPr>
          <w:sz w:val="24"/>
        </w:rPr>
        <w:t>fallback systems</w:t>
      </w:r>
      <w:r>
        <w:rPr>
          <w:spacing w:val="-1"/>
          <w:sz w:val="24"/>
        </w:rPr>
        <w:t> </w:t>
      </w:r>
      <w:r>
        <w:rPr>
          <w:sz w:val="24"/>
        </w:rPr>
        <w:t>for the</w:t>
      </w:r>
      <w:r>
        <w:rPr>
          <w:spacing w:val="-1"/>
          <w:sz w:val="24"/>
        </w:rPr>
        <w:t> </w:t>
      </w:r>
      <w:r>
        <w:rPr>
          <w:sz w:val="24"/>
        </w:rPr>
        <w:t>following </w:t>
      </w:r>
      <w:r>
        <w:rPr>
          <w:spacing w:val="-2"/>
          <w:sz w:val="24"/>
        </w:rPr>
        <w:t>events:</w:t>
      </w:r>
    </w:p>
    <w:p>
      <w:pPr>
        <w:pStyle w:val="ListParagraph"/>
        <w:numPr>
          <w:ilvl w:val="4"/>
          <w:numId w:val="2"/>
        </w:numPr>
        <w:tabs>
          <w:tab w:pos="2162" w:val="left" w:leader="none"/>
        </w:tabs>
        <w:spacing w:line="240" w:lineRule="auto" w:before="137" w:after="0"/>
        <w:ind w:left="2162" w:right="0" w:hanging="480"/>
        <w:jc w:val="left"/>
        <w:rPr>
          <w:sz w:val="24"/>
        </w:rPr>
      </w:pPr>
      <w:r>
        <w:rPr>
          <w:sz w:val="24"/>
        </w:rPr>
        <w:t>Connectivity</w:t>
      </w:r>
      <w:r>
        <w:rPr>
          <w:spacing w:val="-1"/>
          <w:sz w:val="24"/>
        </w:rPr>
        <w:t> </w:t>
      </w:r>
      <w:r>
        <w:rPr>
          <w:sz w:val="24"/>
        </w:rPr>
        <w:t>or link </w:t>
      </w:r>
      <w:r>
        <w:rPr>
          <w:spacing w:val="-2"/>
          <w:sz w:val="24"/>
        </w:rPr>
        <w:t>failure</w:t>
      </w:r>
    </w:p>
    <w:p>
      <w:pPr>
        <w:pStyle w:val="ListParagraph"/>
        <w:numPr>
          <w:ilvl w:val="4"/>
          <w:numId w:val="2"/>
        </w:numPr>
        <w:tabs>
          <w:tab w:pos="2162" w:val="left" w:leader="none"/>
        </w:tabs>
        <w:spacing w:line="240" w:lineRule="auto" w:before="137" w:after="0"/>
        <w:ind w:left="2162" w:right="0" w:hanging="533"/>
        <w:jc w:val="left"/>
        <w:rPr>
          <w:sz w:val="24"/>
        </w:rPr>
      </w:pPr>
      <w:r>
        <w:rPr>
          <w:sz w:val="24"/>
        </w:rPr>
        <w:t>Host</w:t>
      </w:r>
      <w:r>
        <w:rPr>
          <w:spacing w:val="-1"/>
          <w:sz w:val="24"/>
        </w:rPr>
        <w:t> </w:t>
      </w:r>
      <w:r>
        <w:rPr>
          <w:sz w:val="24"/>
        </w:rPr>
        <w:t>system </w:t>
      </w:r>
      <w:r>
        <w:rPr>
          <w:spacing w:val="-2"/>
          <w:sz w:val="24"/>
        </w:rPr>
        <w:t>failure</w:t>
      </w:r>
    </w:p>
    <w:p>
      <w:pPr>
        <w:pStyle w:val="ListParagraph"/>
        <w:numPr>
          <w:ilvl w:val="4"/>
          <w:numId w:val="2"/>
        </w:numPr>
        <w:tabs>
          <w:tab w:pos="2162" w:val="left" w:leader="none"/>
        </w:tabs>
        <w:spacing w:line="240" w:lineRule="auto" w:before="137" w:after="0"/>
        <w:ind w:left="2162" w:right="0" w:hanging="586"/>
        <w:jc w:val="left"/>
        <w:rPr>
          <w:sz w:val="24"/>
        </w:rPr>
      </w:pPr>
      <w:r>
        <w:rPr>
          <w:sz w:val="24"/>
        </w:rPr>
        <w:t>Data</w:t>
      </w:r>
      <w:r>
        <w:rPr>
          <w:spacing w:val="-2"/>
          <w:sz w:val="24"/>
        </w:rPr>
        <w:t> </w:t>
      </w:r>
      <w:r>
        <w:rPr>
          <w:sz w:val="24"/>
        </w:rPr>
        <w:t>centre</w:t>
      </w:r>
      <w:r>
        <w:rPr>
          <w:spacing w:val="-1"/>
          <w:sz w:val="24"/>
        </w:rPr>
        <w:t> </w:t>
      </w:r>
      <w:r>
        <w:rPr>
          <w:spacing w:val="-2"/>
          <w:sz w:val="24"/>
        </w:rPr>
        <w:t>outages</w:t>
      </w:r>
    </w:p>
    <w:p>
      <w:pPr>
        <w:pStyle w:val="ListParagraph"/>
        <w:numPr>
          <w:ilvl w:val="4"/>
          <w:numId w:val="2"/>
        </w:numPr>
        <w:tabs>
          <w:tab w:pos="2162" w:val="left" w:leader="none"/>
        </w:tabs>
        <w:spacing w:line="240" w:lineRule="auto" w:before="141" w:after="0"/>
        <w:ind w:left="2162" w:right="0" w:hanging="600"/>
        <w:jc w:val="left"/>
        <w:rPr>
          <w:sz w:val="24"/>
        </w:rPr>
      </w:pPr>
      <w:r>
        <w:rPr>
          <w:sz w:val="24"/>
        </w:rPr>
        <w:t>Cybersecurity</w:t>
      </w:r>
      <w:r>
        <w:rPr>
          <w:spacing w:val="-5"/>
          <w:sz w:val="24"/>
        </w:rPr>
        <w:t> </w:t>
      </w:r>
      <w:r>
        <w:rPr>
          <w:sz w:val="24"/>
        </w:rPr>
        <w:t>attacks</w:t>
      </w:r>
      <w:r>
        <w:rPr>
          <w:spacing w:val="-2"/>
          <w:sz w:val="24"/>
        </w:rPr>
        <w:t> </w:t>
      </w:r>
      <w:r>
        <w:rPr>
          <w:sz w:val="24"/>
        </w:rPr>
        <w:t>(DDoS,</w:t>
      </w:r>
      <w:r>
        <w:rPr>
          <w:spacing w:val="-2"/>
          <w:sz w:val="24"/>
        </w:rPr>
        <w:t> malware)</w:t>
      </w:r>
    </w:p>
    <w:p>
      <w:pPr>
        <w:pStyle w:val="BodyText"/>
        <w:spacing w:before="274"/>
      </w:pPr>
    </w:p>
    <w:p>
      <w:pPr>
        <w:pStyle w:val="Heading1"/>
        <w:numPr>
          <w:ilvl w:val="2"/>
          <w:numId w:val="2"/>
        </w:numPr>
        <w:tabs>
          <w:tab w:pos="2162" w:val="left" w:leader="none"/>
        </w:tabs>
        <w:spacing w:line="240" w:lineRule="auto" w:before="0" w:after="0"/>
        <w:ind w:left="2162" w:right="0" w:hanging="1080"/>
        <w:jc w:val="left"/>
      </w:pPr>
      <w:bookmarkStart w:name="_TOC_250011" w:id="60"/>
      <w:r>
        <w:rPr/>
        <w:t>Business</w:t>
      </w:r>
      <w:r>
        <w:rPr>
          <w:spacing w:val="-3"/>
        </w:rPr>
        <w:t> </w:t>
      </w:r>
      <w:r>
        <w:rPr/>
        <w:t>Continuity </w:t>
      </w:r>
      <w:bookmarkEnd w:id="60"/>
      <w:r>
        <w:rPr>
          <w:spacing w:val="-4"/>
        </w:rPr>
        <w:t>Plan</w:t>
      </w:r>
    </w:p>
    <w:p>
      <w:pPr>
        <w:pStyle w:val="ListParagraph"/>
        <w:numPr>
          <w:ilvl w:val="3"/>
          <w:numId w:val="2"/>
        </w:numPr>
        <w:tabs>
          <w:tab w:pos="1801" w:val="left" w:leader="none"/>
        </w:tabs>
        <w:spacing w:line="240" w:lineRule="auto" w:before="218" w:after="0"/>
        <w:ind w:left="1801" w:right="0" w:hanging="359"/>
        <w:jc w:val="left"/>
        <w:rPr>
          <w:sz w:val="24"/>
        </w:rPr>
      </w:pPr>
      <w:r>
        <w:rPr>
          <w:sz w:val="24"/>
        </w:rPr>
        <w:t>Each</w:t>
      </w:r>
      <w:r>
        <w:rPr>
          <w:spacing w:val="-4"/>
          <w:sz w:val="24"/>
        </w:rPr>
        <w:t> </w:t>
      </w:r>
      <w:r>
        <w:rPr>
          <w:sz w:val="24"/>
        </w:rPr>
        <w:t>participant</w:t>
      </w:r>
      <w:r>
        <w:rPr>
          <w:spacing w:val="-2"/>
          <w:sz w:val="24"/>
        </w:rPr>
        <w:t> must:</w:t>
      </w:r>
    </w:p>
    <w:p>
      <w:pPr>
        <w:pStyle w:val="ListParagraph"/>
        <w:numPr>
          <w:ilvl w:val="4"/>
          <w:numId w:val="2"/>
        </w:numPr>
        <w:tabs>
          <w:tab w:pos="2162" w:val="left" w:leader="none"/>
        </w:tabs>
        <w:spacing w:line="362" w:lineRule="auto" w:before="137" w:after="0"/>
        <w:ind w:left="2162" w:right="355" w:hanging="480"/>
        <w:jc w:val="left"/>
        <w:rPr>
          <w:sz w:val="24"/>
        </w:rPr>
      </w:pPr>
      <w:r>
        <w:rPr>
          <w:sz w:val="24"/>
        </w:rPr>
        <w:t>Maintain secondary infrastructure capable of taking over operations within 15 </w:t>
      </w:r>
      <w:r>
        <w:rPr>
          <w:spacing w:val="-2"/>
          <w:sz w:val="24"/>
        </w:rPr>
        <w:t>minutes</w:t>
      </w:r>
    </w:p>
    <w:p>
      <w:pPr>
        <w:pStyle w:val="ListParagraph"/>
        <w:numPr>
          <w:ilvl w:val="4"/>
          <w:numId w:val="2"/>
        </w:numPr>
        <w:tabs>
          <w:tab w:pos="2162" w:val="left" w:leader="none"/>
        </w:tabs>
        <w:spacing w:line="273" w:lineRule="exact" w:before="0" w:after="0"/>
        <w:ind w:left="2162" w:right="0" w:hanging="533"/>
        <w:jc w:val="left"/>
        <w:rPr>
          <w:sz w:val="24"/>
        </w:rPr>
      </w:pPr>
      <w:r>
        <w:rPr>
          <w:sz w:val="24"/>
        </w:rPr>
        <w:t>Participate</w:t>
      </w:r>
      <w:r>
        <w:rPr>
          <w:spacing w:val="-2"/>
          <w:sz w:val="24"/>
        </w:rPr>
        <w:t> </w:t>
      </w:r>
      <w:r>
        <w:rPr>
          <w:sz w:val="24"/>
        </w:rPr>
        <w:t>in</w:t>
      </w:r>
      <w:r>
        <w:rPr>
          <w:spacing w:val="-1"/>
          <w:sz w:val="24"/>
        </w:rPr>
        <w:t> </w:t>
      </w:r>
      <w:r>
        <w:rPr>
          <w:sz w:val="24"/>
        </w:rPr>
        <w:t>annual</w:t>
      </w:r>
      <w:r>
        <w:rPr>
          <w:spacing w:val="-1"/>
          <w:sz w:val="24"/>
        </w:rPr>
        <w:t> </w:t>
      </w:r>
      <w:r>
        <w:rPr>
          <w:sz w:val="24"/>
        </w:rPr>
        <w:t>disaster</w:t>
      </w:r>
      <w:r>
        <w:rPr>
          <w:spacing w:val="-1"/>
          <w:sz w:val="24"/>
        </w:rPr>
        <w:t> </w:t>
      </w:r>
      <w:r>
        <w:rPr>
          <w:sz w:val="24"/>
        </w:rPr>
        <w:t>recovery</w:t>
      </w:r>
      <w:r>
        <w:rPr>
          <w:spacing w:val="-1"/>
          <w:sz w:val="24"/>
        </w:rPr>
        <w:t> </w:t>
      </w:r>
      <w:r>
        <w:rPr>
          <w:spacing w:val="-2"/>
          <w:sz w:val="24"/>
        </w:rPr>
        <w:t>drills</w:t>
      </w:r>
    </w:p>
    <w:p>
      <w:pPr>
        <w:pStyle w:val="ListParagraph"/>
        <w:numPr>
          <w:ilvl w:val="4"/>
          <w:numId w:val="2"/>
        </w:numPr>
        <w:tabs>
          <w:tab w:pos="2162" w:val="left" w:leader="none"/>
        </w:tabs>
        <w:spacing w:line="240" w:lineRule="auto" w:before="137" w:after="0"/>
        <w:ind w:left="2162" w:right="0" w:hanging="586"/>
        <w:jc w:val="left"/>
        <w:rPr>
          <w:sz w:val="24"/>
        </w:rPr>
      </w:pPr>
      <w:r>
        <w:rPr>
          <w:sz w:val="24"/>
        </w:rPr>
        <w:t>Submit</w:t>
      </w:r>
      <w:r>
        <w:rPr>
          <w:spacing w:val="-1"/>
          <w:sz w:val="24"/>
        </w:rPr>
        <w:t> </w:t>
      </w:r>
      <w:r>
        <w:rPr>
          <w:sz w:val="24"/>
        </w:rPr>
        <w:t>a</w:t>
      </w:r>
      <w:r>
        <w:rPr>
          <w:spacing w:val="-1"/>
          <w:sz w:val="24"/>
        </w:rPr>
        <w:t> </w:t>
      </w:r>
      <w:r>
        <w:rPr>
          <w:sz w:val="24"/>
        </w:rPr>
        <w:t>signed</w:t>
      </w:r>
      <w:r>
        <w:rPr>
          <w:spacing w:val="-1"/>
          <w:sz w:val="24"/>
        </w:rPr>
        <w:t> </w:t>
      </w:r>
      <w:r>
        <w:rPr>
          <w:sz w:val="24"/>
        </w:rPr>
        <w:t>BCP</w:t>
      </w:r>
      <w:r>
        <w:rPr>
          <w:spacing w:val="-1"/>
          <w:sz w:val="24"/>
        </w:rPr>
        <w:t> </w:t>
      </w:r>
      <w:r>
        <w:rPr>
          <w:sz w:val="24"/>
        </w:rPr>
        <w:t>compliance attestation</w:t>
      </w:r>
      <w:r>
        <w:rPr>
          <w:spacing w:val="-1"/>
          <w:sz w:val="24"/>
        </w:rPr>
        <w:t> </w:t>
      </w:r>
      <w:r>
        <w:rPr>
          <w:sz w:val="24"/>
        </w:rPr>
        <w:t>to</w:t>
      </w:r>
      <w:r>
        <w:rPr>
          <w:spacing w:val="-1"/>
          <w:sz w:val="24"/>
        </w:rPr>
        <w:t> </w:t>
      </w:r>
      <w:r>
        <w:rPr>
          <w:sz w:val="24"/>
        </w:rPr>
        <w:t>the</w:t>
      </w:r>
      <w:r>
        <w:rPr>
          <w:spacing w:val="-1"/>
          <w:sz w:val="24"/>
        </w:rPr>
        <w:t> </w:t>
      </w:r>
      <w:r>
        <w:rPr>
          <w:sz w:val="24"/>
        </w:rPr>
        <w:t>IPS</w:t>
      </w:r>
      <w:r>
        <w:rPr>
          <w:spacing w:val="-1"/>
          <w:sz w:val="24"/>
        </w:rPr>
        <w:t> </w:t>
      </w:r>
      <w:r>
        <w:rPr>
          <w:sz w:val="24"/>
        </w:rPr>
        <w:t>Operator </w:t>
      </w:r>
      <w:r>
        <w:rPr>
          <w:spacing w:val="-2"/>
          <w:sz w:val="24"/>
        </w:rPr>
        <w:t>annually</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Heading1"/>
        <w:numPr>
          <w:ilvl w:val="2"/>
          <w:numId w:val="2"/>
        </w:numPr>
        <w:tabs>
          <w:tab w:pos="2162" w:val="left" w:leader="none"/>
        </w:tabs>
        <w:spacing w:line="240" w:lineRule="auto" w:before="1" w:after="0"/>
        <w:ind w:left="2162" w:right="0" w:hanging="1080"/>
        <w:jc w:val="left"/>
      </w:pPr>
      <w:bookmarkStart w:name="_TOC_250010" w:id="61"/>
      <w:r>
        <w:rPr/>
        <w:t>Recovery </w:t>
      </w:r>
      <w:bookmarkEnd w:id="61"/>
      <w:r>
        <w:rPr>
          <w:spacing w:val="-2"/>
        </w:rPr>
        <w:t>Plans</w:t>
      </w:r>
    </w:p>
    <w:p>
      <w:pPr>
        <w:pStyle w:val="ListParagraph"/>
        <w:numPr>
          <w:ilvl w:val="3"/>
          <w:numId w:val="2"/>
        </w:numPr>
        <w:tabs>
          <w:tab w:pos="1801" w:val="left" w:leader="none"/>
        </w:tabs>
        <w:spacing w:line="240" w:lineRule="auto" w:before="218" w:after="0"/>
        <w:ind w:left="1801" w:right="0" w:hanging="359"/>
        <w:jc w:val="left"/>
        <w:rPr>
          <w:sz w:val="24"/>
        </w:rPr>
      </w:pPr>
      <w:r>
        <w:rPr>
          <w:sz w:val="24"/>
        </w:rPr>
        <w:t>Participants</w:t>
      </w:r>
      <w:r>
        <w:rPr>
          <w:spacing w:val="-2"/>
          <w:sz w:val="24"/>
        </w:rPr>
        <w:t> shall:</w:t>
      </w:r>
    </w:p>
    <w:p>
      <w:pPr>
        <w:pStyle w:val="ListParagraph"/>
        <w:numPr>
          <w:ilvl w:val="4"/>
          <w:numId w:val="2"/>
        </w:numPr>
        <w:tabs>
          <w:tab w:pos="2162" w:val="left" w:leader="none"/>
        </w:tabs>
        <w:spacing w:line="240" w:lineRule="auto" w:before="137" w:after="0"/>
        <w:ind w:left="2162" w:right="0" w:hanging="480"/>
        <w:jc w:val="left"/>
        <w:rPr>
          <w:sz w:val="24"/>
        </w:rPr>
      </w:pPr>
      <w:r>
        <w:rPr>
          <w:sz w:val="24"/>
        </w:rPr>
        <w:t>Maintain</w:t>
      </w:r>
      <w:r>
        <w:rPr>
          <w:spacing w:val="-3"/>
          <w:sz w:val="24"/>
        </w:rPr>
        <w:t> </w:t>
      </w:r>
      <w:r>
        <w:rPr>
          <w:sz w:val="24"/>
        </w:rPr>
        <w:t>RTO</w:t>
      </w:r>
      <w:r>
        <w:rPr>
          <w:spacing w:val="-2"/>
          <w:sz w:val="24"/>
        </w:rPr>
        <w:t> </w:t>
      </w:r>
      <w:r>
        <w:rPr>
          <w:sz w:val="24"/>
        </w:rPr>
        <w:t>(Recovery</w:t>
      </w:r>
      <w:r>
        <w:rPr>
          <w:spacing w:val="-1"/>
          <w:sz w:val="24"/>
        </w:rPr>
        <w:t> </w:t>
      </w:r>
      <w:r>
        <w:rPr>
          <w:sz w:val="24"/>
        </w:rPr>
        <w:t>Time</w:t>
      </w:r>
      <w:r>
        <w:rPr>
          <w:spacing w:val="-1"/>
          <w:sz w:val="24"/>
        </w:rPr>
        <w:t> </w:t>
      </w:r>
      <w:r>
        <w:rPr>
          <w:sz w:val="24"/>
        </w:rPr>
        <w:t>Objective)</w:t>
      </w:r>
      <w:r>
        <w:rPr>
          <w:spacing w:val="-1"/>
          <w:sz w:val="24"/>
        </w:rPr>
        <w:t> </w:t>
      </w:r>
      <w:r>
        <w:rPr>
          <w:sz w:val="24"/>
        </w:rPr>
        <w:t>of</w:t>
      </w:r>
      <w:r>
        <w:rPr>
          <w:spacing w:val="-2"/>
          <w:sz w:val="24"/>
        </w:rPr>
        <w:t> </w:t>
      </w:r>
      <w:r>
        <w:rPr>
          <w:sz w:val="24"/>
        </w:rPr>
        <w:t>&lt;30</w:t>
      </w:r>
      <w:r>
        <w:rPr>
          <w:spacing w:val="-1"/>
          <w:sz w:val="24"/>
        </w:rPr>
        <w:t> </w:t>
      </w:r>
      <w:r>
        <w:rPr>
          <w:spacing w:val="-2"/>
          <w:sz w:val="24"/>
        </w:rPr>
        <w:t>minutes</w:t>
      </w:r>
    </w:p>
    <w:p>
      <w:pPr>
        <w:pStyle w:val="ListParagraph"/>
        <w:numPr>
          <w:ilvl w:val="4"/>
          <w:numId w:val="2"/>
        </w:numPr>
        <w:tabs>
          <w:tab w:pos="2162" w:val="left" w:leader="none"/>
        </w:tabs>
        <w:spacing w:line="240" w:lineRule="auto" w:before="137" w:after="0"/>
        <w:ind w:left="2162" w:right="0" w:hanging="533"/>
        <w:jc w:val="left"/>
        <w:rPr>
          <w:sz w:val="24"/>
        </w:rPr>
      </w:pPr>
      <w:r>
        <w:rPr>
          <w:sz w:val="24"/>
        </w:rPr>
        <w:t>Maintain</w:t>
      </w:r>
      <w:r>
        <w:rPr>
          <w:spacing w:val="-3"/>
          <w:sz w:val="24"/>
        </w:rPr>
        <w:t> </w:t>
      </w:r>
      <w:r>
        <w:rPr>
          <w:sz w:val="24"/>
        </w:rPr>
        <w:t>RPO</w:t>
      </w:r>
      <w:r>
        <w:rPr>
          <w:spacing w:val="-2"/>
          <w:sz w:val="24"/>
        </w:rPr>
        <w:t> </w:t>
      </w:r>
      <w:r>
        <w:rPr>
          <w:sz w:val="24"/>
        </w:rPr>
        <w:t>(Recovery</w:t>
      </w:r>
      <w:r>
        <w:rPr>
          <w:spacing w:val="-1"/>
          <w:sz w:val="24"/>
        </w:rPr>
        <w:t> </w:t>
      </w:r>
      <w:r>
        <w:rPr>
          <w:sz w:val="24"/>
        </w:rPr>
        <w:t>Point</w:t>
      </w:r>
      <w:r>
        <w:rPr>
          <w:spacing w:val="-2"/>
          <w:sz w:val="24"/>
        </w:rPr>
        <w:t> </w:t>
      </w:r>
      <w:r>
        <w:rPr>
          <w:sz w:val="24"/>
        </w:rPr>
        <w:t>Objective)</w:t>
      </w:r>
      <w:r>
        <w:rPr>
          <w:spacing w:val="-1"/>
          <w:sz w:val="24"/>
        </w:rPr>
        <w:t> </w:t>
      </w:r>
      <w:r>
        <w:rPr>
          <w:sz w:val="24"/>
        </w:rPr>
        <w:t>of</w:t>
      </w:r>
      <w:r>
        <w:rPr>
          <w:spacing w:val="-2"/>
          <w:sz w:val="24"/>
        </w:rPr>
        <w:t> </w:t>
      </w:r>
      <w:r>
        <w:rPr>
          <w:sz w:val="24"/>
        </w:rPr>
        <w:t>zero</w:t>
      </w:r>
      <w:r>
        <w:rPr>
          <w:spacing w:val="-1"/>
          <w:sz w:val="24"/>
        </w:rPr>
        <w:t> </w:t>
      </w:r>
      <w:r>
        <w:rPr>
          <w:sz w:val="24"/>
        </w:rPr>
        <w:t>data</w:t>
      </w:r>
      <w:r>
        <w:rPr>
          <w:spacing w:val="-1"/>
          <w:sz w:val="24"/>
        </w:rPr>
        <w:t> </w:t>
      </w:r>
      <w:r>
        <w:rPr>
          <w:spacing w:val="-4"/>
          <w:sz w:val="24"/>
        </w:rPr>
        <w:t>loss</w:t>
      </w:r>
    </w:p>
    <w:p>
      <w:pPr>
        <w:pStyle w:val="ListParagraph"/>
        <w:numPr>
          <w:ilvl w:val="4"/>
          <w:numId w:val="2"/>
        </w:numPr>
        <w:tabs>
          <w:tab w:pos="2162" w:val="left" w:leader="none"/>
        </w:tabs>
        <w:spacing w:line="240" w:lineRule="auto" w:before="141" w:after="0"/>
        <w:ind w:left="2162" w:right="0" w:hanging="586"/>
        <w:jc w:val="left"/>
        <w:rPr>
          <w:sz w:val="24"/>
        </w:rPr>
      </w:pPr>
      <w:r>
        <w:rPr>
          <w:sz w:val="24"/>
        </w:rPr>
        <w:t>Submit</w:t>
      </w:r>
      <w:r>
        <w:rPr>
          <w:spacing w:val="-3"/>
          <w:sz w:val="24"/>
        </w:rPr>
        <w:t> </w:t>
      </w:r>
      <w:r>
        <w:rPr>
          <w:sz w:val="24"/>
        </w:rPr>
        <w:t>incident</w:t>
      </w:r>
      <w:r>
        <w:rPr>
          <w:spacing w:val="-2"/>
          <w:sz w:val="24"/>
        </w:rPr>
        <w:t> </w:t>
      </w:r>
      <w:r>
        <w:rPr>
          <w:sz w:val="24"/>
        </w:rPr>
        <w:t>root-cause</w:t>
      </w:r>
      <w:r>
        <w:rPr>
          <w:spacing w:val="-1"/>
          <w:sz w:val="24"/>
        </w:rPr>
        <w:t> </w:t>
      </w:r>
      <w:r>
        <w:rPr>
          <w:sz w:val="24"/>
        </w:rPr>
        <w:t>analysis</w:t>
      </w:r>
      <w:r>
        <w:rPr>
          <w:spacing w:val="-1"/>
          <w:sz w:val="24"/>
        </w:rPr>
        <w:t> </w:t>
      </w:r>
      <w:r>
        <w:rPr>
          <w:sz w:val="24"/>
        </w:rPr>
        <w:t>within</w:t>
      </w:r>
      <w:r>
        <w:rPr>
          <w:spacing w:val="-2"/>
          <w:sz w:val="24"/>
        </w:rPr>
        <w:t> </w:t>
      </w:r>
      <w:r>
        <w:rPr>
          <w:sz w:val="24"/>
        </w:rPr>
        <w:t>24</w:t>
      </w:r>
      <w:r>
        <w:rPr>
          <w:spacing w:val="-1"/>
          <w:sz w:val="24"/>
        </w:rPr>
        <w:t> </w:t>
      </w:r>
      <w:r>
        <w:rPr>
          <w:sz w:val="24"/>
        </w:rPr>
        <w:t>hours</w:t>
      </w:r>
      <w:r>
        <w:rPr>
          <w:spacing w:val="-1"/>
          <w:sz w:val="24"/>
        </w:rPr>
        <w:t> </w:t>
      </w:r>
      <w:r>
        <w:rPr>
          <w:sz w:val="24"/>
        </w:rPr>
        <w:t>of</w:t>
      </w:r>
      <w:r>
        <w:rPr>
          <w:spacing w:val="-2"/>
          <w:sz w:val="24"/>
        </w:rPr>
        <w:t> </w:t>
      </w:r>
      <w:r>
        <w:rPr>
          <w:sz w:val="24"/>
        </w:rPr>
        <w:t>critical</w:t>
      </w:r>
      <w:r>
        <w:rPr>
          <w:spacing w:val="-1"/>
          <w:sz w:val="24"/>
        </w:rPr>
        <w:t> </w:t>
      </w:r>
      <w:r>
        <w:rPr>
          <w:spacing w:val="-2"/>
          <w:sz w:val="24"/>
        </w:rPr>
        <w:t>failures</w:t>
      </w:r>
    </w:p>
    <w:p>
      <w:pPr>
        <w:pStyle w:val="BodyText"/>
        <w:spacing w:before="274"/>
      </w:pPr>
    </w:p>
    <w:p>
      <w:pPr>
        <w:pStyle w:val="Heading1"/>
        <w:numPr>
          <w:ilvl w:val="1"/>
          <w:numId w:val="2"/>
        </w:numPr>
        <w:tabs>
          <w:tab w:pos="1800" w:val="left" w:leader="none"/>
        </w:tabs>
        <w:spacing w:line="240" w:lineRule="auto" w:before="0" w:after="0"/>
        <w:ind w:left="1800" w:right="0" w:hanging="718"/>
        <w:jc w:val="left"/>
      </w:pPr>
      <w:bookmarkStart w:name="_TOC_250009" w:id="62"/>
      <w:r>
        <w:rPr/>
        <w:t>Information</w:t>
      </w:r>
      <w:r>
        <w:rPr>
          <w:spacing w:val="-2"/>
        </w:rPr>
        <w:t> </w:t>
      </w:r>
      <w:r>
        <w:rPr/>
        <w:t>Security</w:t>
      </w:r>
      <w:r>
        <w:rPr>
          <w:spacing w:val="-1"/>
        </w:rPr>
        <w:t> </w:t>
      </w:r>
      <w:bookmarkEnd w:id="62"/>
      <w:r>
        <w:rPr>
          <w:spacing w:val="-2"/>
        </w:rPr>
        <w:t>Standards</w:t>
      </w:r>
    </w:p>
    <w:p>
      <w:pPr>
        <w:pStyle w:val="BodyText"/>
        <w:spacing w:before="24"/>
        <w:rPr>
          <w:rFonts w:ascii="Arial"/>
          <w:b/>
        </w:rPr>
      </w:pPr>
    </w:p>
    <w:p>
      <w:pPr>
        <w:pStyle w:val="Heading1"/>
        <w:numPr>
          <w:ilvl w:val="2"/>
          <w:numId w:val="2"/>
        </w:numPr>
        <w:tabs>
          <w:tab w:pos="2162" w:val="left" w:leader="none"/>
        </w:tabs>
        <w:spacing w:line="240" w:lineRule="auto" w:before="0" w:after="0"/>
        <w:ind w:left="2162" w:right="0" w:hanging="1080"/>
        <w:jc w:val="left"/>
      </w:pPr>
      <w:bookmarkStart w:name="_TOC_250008" w:id="63"/>
      <w:r>
        <w:rPr/>
        <w:t>Data</w:t>
      </w:r>
      <w:r>
        <w:rPr>
          <w:spacing w:val="-1"/>
        </w:rPr>
        <w:t> </w:t>
      </w:r>
      <w:r>
        <w:rPr/>
        <w:t>Encryption</w:t>
      </w:r>
      <w:r>
        <w:rPr>
          <w:spacing w:val="-1"/>
        </w:rPr>
        <w:t> </w:t>
      </w:r>
      <w:r>
        <w:rPr/>
        <w:t>and</w:t>
      </w:r>
      <w:r>
        <w:rPr>
          <w:spacing w:val="-1"/>
        </w:rPr>
        <w:t> </w:t>
      </w:r>
      <w:bookmarkEnd w:id="63"/>
      <w:r>
        <w:rPr>
          <w:spacing w:val="-2"/>
        </w:rPr>
        <w:t>Protection</w:t>
      </w:r>
    </w:p>
    <w:p>
      <w:pPr>
        <w:pStyle w:val="ListParagraph"/>
        <w:numPr>
          <w:ilvl w:val="3"/>
          <w:numId w:val="2"/>
        </w:numPr>
        <w:tabs>
          <w:tab w:pos="1801" w:val="left" w:leader="none"/>
        </w:tabs>
        <w:spacing w:line="240" w:lineRule="auto" w:before="218" w:after="0"/>
        <w:ind w:left="1801" w:right="0" w:hanging="359"/>
        <w:jc w:val="left"/>
        <w:rPr>
          <w:sz w:val="24"/>
        </w:rPr>
      </w:pPr>
      <w:r>
        <w:rPr>
          <w:sz w:val="24"/>
        </w:rPr>
        <w:t>Participants</w:t>
      </w:r>
      <w:r>
        <w:rPr>
          <w:spacing w:val="-2"/>
          <w:sz w:val="24"/>
        </w:rPr>
        <w:t> must:</w:t>
      </w:r>
    </w:p>
    <w:p>
      <w:pPr>
        <w:pStyle w:val="ListParagraph"/>
        <w:numPr>
          <w:ilvl w:val="4"/>
          <w:numId w:val="2"/>
        </w:numPr>
        <w:tabs>
          <w:tab w:pos="2162" w:val="left" w:leader="none"/>
        </w:tabs>
        <w:spacing w:line="240" w:lineRule="auto" w:before="137" w:after="0"/>
        <w:ind w:left="2162" w:right="0" w:hanging="480"/>
        <w:jc w:val="left"/>
        <w:rPr>
          <w:sz w:val="24"/>
        </w:rPr>
      </w:pPr>
      <w:r>
        <w:rPr>
          <w:sz w:val="24"/>
        </w:rPr>
        <w:t>Encrypt</w:t>
      </w:r>
      <w:r>
        <w:rPr>
          <w:spacing w:val="-4"/>
          <w:sz w:val="24"/>
        </w:rPr>
        <w:t> </w:t>
      </w:r>
      <w:r>
        <w:rPr>
          <w:sz w:val="24"/>
        </w:rPr>
        <w:t>data</w:t>
      </w:r>
      <w:r>
        <w:rPr>
          <w:spacing w:val="-1"/>
          <w:sz w:val="24"/>
        </w:rPr>
        <w:t> </w:t>
      </w:r>
      <w:r>
        <w:rPr>
          <w:sz w:val="24"/>
        </w:rPr>
        <w:t>in</w:t>
      </w:r>
      <w:r>
        <w:rPr>
          <w:spacing w:val="-1"/>
          <w:sz w:val="24"/>
        </w:rPr>
        <w:t> </w:t>
      </w:r>
      <w:r>
        <w:rPr>
          <w:sz w:val="24"/>
        </w:rPr>
        <w:t>transit</w:t>
      </w:r>
      <w:r>
        <w:rPr>
          <w:spacing w:val="-2"/>
          <w:sz w:val="24"/>
        </w:rPr>
        <w:t> </w:t>
      </w:r>
      <w:r>
        <w:rPr>
          <w:sz w:val="24"/>
        </w:rPr>
        <w:t>and at</w:t>
      </w:r>
      <w:r>
        <w:rPr>
          <w:spacing w:val="-2"/>
          <w:sz w:val="24"/>
        </w:rPr>
        <w:t> </w:t>
      </w:r>
      <w:r>
        <w:rPr>
          <w:sz w:val="24"/>
        </w:rPr>
        <w:t>rest</w:t>
      </w:r>
      <w:r>
        <w:rPr>
          <w:spacing w:val="-2"/>
          <w:sz w:val="24"/>
        </w:rPr>
        <w:t> </w:t>
      </w:r>
      <w:r>
        <w:rPr>
          <w:sz w:val="24"/>
        </w:rPr>
        <w:t>using</w:t>
      </w:r>
      <w:r>
        <w:rPr>
          <w:spacing w:val="-1"/>
          <w:sz w:val="24"/>
        </w:rPr>
        <w:t> </w:t>
      </w:r>
      <w:r>
        <w:rPr>
          <w:sz w:val="24"/>
        </w:rPr>
        <w:t>AES-256</w:t>
      </w:r>
      <w:r>
        <w:rPr>
          <w:spacing w:val="-2"/>
          <w:sz w:val="24"/>
        </w:rPr>
        <w:t> </w:t>
      </w:r>
      <w:r>
        <w:rPr>
          <w:sz w:val="24"/>
        </w:rPr>
        <w:t>or </w:t>
      </w:r>
      <w:r>
        <w:rPr>
          <w:spacing w:val="-2"/>
          <w:sz w:val="24"/>
        </w:rPr>
        <w:t>equivalent</w:t>
      </w:r>
    </w:p>
    <w:p>
      <w:pPr>
        <w:pStyle w:val="ListParagraph"/>
        <w:numPr>
          <w:ilvl w:val="4"/>
          <w:numId w:val="2"/>
        </w:numPr>
        <w:tabs>
          <w:tab w:pos="2162" w:val="left" w:leader="none"/>
        </w:tabs>
        <w:spacing w:line="240" w:lineRule="auto" w:before="137" w:after="0"/>
        <w:ind w:left="2162" w:right="0" w:hanging="533"/>
        <w:jc w:val="left"/>
        <w:rPr>
          <w:sz w:val="24"/>
        </w:rPr>
      </w:pPr>
      <w:r>
        <w:rPr>
          <w:sz w:val="24"/>
        </w:rPr>
        <w:t>Ensure</w:t>
      </w:r>
      <w:r>
        <w:rPr>
          <w:spacing w:val="-1"/>
          <w:sz w:val="24"/>
        </w:rPr>
        <w:t> </w:t>
      </w:r>
      <w:r>
        <w:rPr>
          <w:sz w:val="24"/>
        </w:rPr>
        <w:t>customer</w:t>
      </w:r>
      <w:r>
        <w:rPr>
          <w:spacing w:val="-1"/>
          <w:sz w:val="24"/>
        </w:rPr>
        <w:t> </w:t>
      </w:r>
      <w:r>
        <w:rPr>
          <w:sz w:val="24"/>
        </w:rPr>
        <w:t>PII,</w:t>
      </w:r>
      <w:r>
        <w:rPr>
          <w:spacing w:val="-2"/>
          <w:sz w:val="24"/>
        </w:rPr>
        <w:t> </w:t>
      </w:r>
      <w:r>
        <w:rPr>
          <w:sz w:val="24"/>
        </w:rPr>
        <w:t>IPS</w:t>
      </w:r>
      <w:r>
        <w:rPr>
          <w:spacing w:val="-1"/>
          <w:sz w:val="24"/>
        </w:rPr>
        <w:t> </w:t>
      </w:r>
      <w:r>
        <w:rPr>
          <w:sz w:val="24"/>
        </w:rPr>
        <w:t>PINs,</w:t>
      </w:r>
      <w:r>
        <w:rPr>
          <w:spacing w:val="-2"/>
          <w:sz w:val="24"/>
        </w:rPr>
        <w:t> </w:t>
      </w:r>
      <w:r>
        <w:rPr>
          <w:sz w:val="24"/>
        </w:rPr>
        <w:t>and</w:t>
      </w:r>
      <w:r>
        <w:rPr>
          <w:spacing w:val="-1"/>
          <w:sz w:val="24"/>
        </w:rPr>
        <w:t> </w:t>
      </w:r>
      <w:r>
        <w:rPr>
          <w:sz w:val="24"/>
        </w:rPr>
        <w:t>transaction</w:t>
      </w:r>
      <w:r>
        <w:rPr>
          <w:spacing w:val="-1"/>
          <w:sz w:val="24"/>
        </w:rPr>
        <w:t> </w:t>
      </w:r>
      <w:r>
        <w:rPr>
          <w:sz w:val="24"/>
        </w:rPr>
        <w:t>payloads</w:t>
      </w:r>
      <w:r>
        <w:rPr>
          <w:spacing w:val="-1"/>
          <w:sz w:val="24"/>
        </w:rPr>
        <w:t> </w:t>
      </w:r>
      <w:r>
        <w:rPr>
          <w:sz w:val="24"/>
        </w:rPr>
        <w:t>are</w:t>
      </w:r>
      <w:r>
        <w:rPr>
          <w:spacing w:val="-1"/>
          <w:sz w:val="24"/>
        </w:rPr>
        <w:t> </w:t>
      </w:r>
      <w:r>
        <w:rPr>
          <w:spacing w:val="-2"/>
          <w:sz w:val="24"/>
        </w:rPr>
        <w:t>encrypted</w:t>
      </w:r>
    </w:p>
    <w:p>
      <w:pPr>
        <w:pStyle w:val="BodyText"/>
      </w:pPr>
    </w:p>
    <w:p>
      <w:pPr>
        <w:pStyle w:val="BodyText"/>
        <w:spacing w:before="2"/>
      </w:pPr>
    </w:p>
    <w:p>
      <w:pPr>
        <w:pStyle w:val="Heading1"/>
        <w:numPr>
          <w:ilvl w:val="2"/>
          <w:numId w:val="2"/>
        </w:numPr>
        <w:tabs>
          <w:tab w:pos="2162" w:val="left" w:leader="none"/>
        </w:tabs>
        <w:spacing w:line="240" w:lineRule="auto" w:before="1" w:after="0"/>
        <w:ind w:left="2162" w:right="0" w:hanging="1080"/>
        <w:jc w:val="left"/>
      </w:pPr>
      <w:bookmarkStart w:name="_TOC_250007" w:id="64"/>
      <w:r>
        <w:rPr/>
        <w:t>Identity</w:t>
      </w:r>
      <w:r>
        <w:rPr>
          <w:spacing w:val="-1"/>
        </w:rPr>
        <w:t> </w:t>
      </w:r>
      <w:r>
        <w:rPr/>
        <w:t>and</w:t>
      </w:r>
      <w:r>
        <w:rPr>
          <w:spacing w:val="-1"/>
        </w:rPr>
        <w:t> </w:t>
      </w:r>
      <w:r>
        <w:rPr/>
        <w:t>Account </w:t>
      </w:r>
      <w:bookmarkEnd w:id="64"/>
      <w:r>
        <w:rPr>
          <w:spacing w:val="-2"/>
        </w:rPr>
        <w:t>Validation</w:t>
      </w:r>
    </w:p>
    <w:p>
      <w:pPr>
        <w:pStyle w:val="ListParagraph"/>
        <w:numPr>
          <w:ilvl w:val="3"/>
          <w:numId w:val="2"/>
        </w:numPr>
        <w:tabs>
          <w:tab w:pos="1801" w:val="left" w:leader="none"/>
        </w:tabs>
        <w:spacing w:line="240" w:lineRule="auto" w:before="218" w:after="0"/>
        <w:ind w:left="1801" w:right="0" w:hanging="359"/>
        <w:jc w:val="left"/>
        <w:rPr>
          <w:sz w:val="24"/>
        </w:rPr>
      </w:pPr>
      <w:r>
        <w:rPr>
          <w:sz w:val="24"/>
        </w:rPr>
        <w:t>As</w:t>
      </w:r>
      <w:r>
        <w:rPr>
          <w:spacing w:val="-1"/>
          <w:sz w:val="24"/>
        </w:rPr>
        <w:t> </w:t>
      </w:r>
      <w:r>
        <w:rPr>
          <w:sz w:val="24"/>
        </w:rPr>
        <w:t>per FSD </w:t>
      </w:r>
      <w:r>
        <w:rPr>
          <w:spacing w:val="-2"/>
          <w:sz w:val="24"/>
        </w:rPr>
        <w:t>requirements:</w:t>
      </w:r>
    </w:p>
    <w:p>
      <w:pPr>
        <w:pStyle w:val="ListParagraph"/>
        <w:numPr>
          <w:ilvl w:val="4"/>
          <w:numId w:val="2"/>
        </w:numPr>
        <w:tabs>
          <w:tab w:pos="2162" w:val="left" w:leader="none"/>
        </w:tabs>
        <w:spacing w:line="240" w:lineRule="auto" w:before="137" w:after="0"/>
        <w:ind w:left="2162" w:right="0" w:hanging="480"/>
        <w:jc w:val="left"/>
        <w:rPr>
          <w:sz w:val="24"/>
        </w:rPr>
      </w:pPr>
      <w:r>
        <w:rPr>
          <w:sz w:val="24"/>
        </w:rPr>
        <w:t>All</w:t>
      </w:r>
      <w:r>
        <w:rPr>
          <w:spacing w:val="-1"/>
          <w:sz w:val="24"/>
        </w:rPr>
        <w:t> </w:t>
      </w:r>
      <w:r>
        <w:rPr>
          <w:sz w:val="24"/>
        </w:rPr>
        <w:t>alias</w:t>
      </w:r>
      <w:r>
        <w:rPr>
          <w:spacing w:val="-1"/>
          <w:sz w:val="24"/>
        </w:rPr>
        <w:t> </w:t>
      </w:r>
      <w:r>
        <w:rPr>
          <w:sz w:val="24"/>
        </w:rPr>
        <w:t>registrations</w:t>
      </w:r>
      <w:r>
        <w:rPr>
          <w:spacing w:val="-1"/>
          <w:sz w:val="24"/>
        </w:rPr>
        <w:t> </w:t>
      </w:r>
      <w:r>
        <w:rPr>
          <w:sz w:val="24"/>
        </w:rPr>
        <w:t>must</w:t>
      </w:r>
      <w:r>
        <w:rPr>
          <w:spacing w:val="-2"/>
          <w:sz w:val="24"/>
        </w:rPr>
        <w:t> </w:t>
      </w:r>
      <w:r>
        <w:rPr>
          <w:sz w:val="24"/>
        </w:rPr>
        <w:t>include</w:t>
      </w:r>
      <w:r>
        <w:rPr>
          <w:spacing w:val="-1"/>
          <w:sz w:val="24"/>
        </w:rPr>
        <w:t> </w:t>
      </w:r>
      <w:r>
        <w:rPr>
          <w:sz w:val="24"/>
        </w:rPr>
        <w:t>ID</w:t>
      </w:r>
      <w:r>
        <w:rPr>
          <w:spacing w:val="-1"/>
          <w:sz w:val="24"/>
        </w:rPr>
        <w:t> </w:t>
      </w:r>
      <w:r>
        <w:rPr>
          <w:spacing w:val="-2"/>
          <w:sz w:val="24"/>
        </w:rPr>
        <w:t>verification</w:t>
      </w:r>
    </w:p>
    <w:p>
      <w:pPr>
        <w:pStyle w:val="ListParagraph"/>
        <w:numPr>
          <w:ilvl w:val="4"/>
          <w:numId w:val="2"/>
        </w:numPr>
        <w:tabs>
          <w:tab w:pos="2162" w:val="left" w:leader="none"/>
        </w:tabs>
        <w:spacing w:line="240" w:lineRule="auto" w:before="137" w:after="0"/>
        <w:ind w:left="2162" w:right="0" w:hanging="533"/>
        <w:jc w:val="left"/>
        <w:rPr>
          <w:sz w:val="24"/>
        </w:rPr>
      </w:pPr>
      <w:r>
        <w:rPr>
          <w:sz w:val="24"/>
        </w:rPr>
        <w:t>Device</w:t>
      </w:r>
      <w:r>
        <w:rPr>
          <w:spacing w:val="-17"/>
          <w:sz w:val="24"/>
        </w:rPr>
        <w:t> </w:t>
      </w:r>
      <w:r>
        <w:rPr>
          <w:sz w:val="24"/>
        </w:rPr>
        <w:t>binding</w:t>
      </w:r>
      <w:r>
        <w:rPr>
          <w:spacing w:val="-15"/>
          <w:sz w:val="24"/>
        </w:rPr>
        <w:t> </w:t>
      </w:r>
      <w:r>
        <w:rPr>
          <w:sz w:val="24"/>
        </w:rPr>
        <w:t>and</w:t>
      </w:r>
      <w:r>
        <w:rPr>
          <w:spacing w:val="-14"/>
          <w:sz w:val="24"/>
        </w:rPr>
        <w:t> </w:t>
      </w:r>
      <w:r>
        <w:rPr>
          <w:sz w:val="24"/>
        </w:rPr>
        <w:t>alias</w:t>
      </w:r>
      <w:r>
        <w:rPr>
          <w:spacing w:val="-15"/>
          <w:sz w:val="24"/>
        </w:rPr>
        <w:t> </w:t>
      </w:r>
      <w:r>
        <w:rPr>
          <w:sz w:val="24"/>
        </w:rPr>
        <w:t>linkage</w:t>
      </w:r>
      <w:r>
        <w:rPr>
          <w:spacing w:val="-15"/>
          <w:sz w:val="24"/>
        </w:rPr>
        <w:t> </w:t>
      </w:r>
      <w:r>
        <w:rPr>
          <w:sz w:val="24"/>
        </w:rPr>
        <w:t>must</w:t>
      </w:r>
      <w:r>
        <w:rPr>
          <w:spacing w:val="-14"/>
          <w:sz w:val="24"/>
        </w:rPr>
        <w:t> </w:t>
      </w:r>
      <w:r>
        <w:rPr>
          <w:sz w:val="24"/>
        </w:rPr>
        <w:t>follow</w:t>
      </w:r>
      <w:r>
        <w:rPr>
          <w:spacing w:val="-15"/>
          <w:sz w:val="24"/>
        </w:rPr>
        <w:t> </w:t>
      </w:r>
      <w:r>
        <w:rPr>
          <w:sz w:val="24"/>
        </w:rPr>
        <w:t>MNO</w:t>
      </w:r>
      <w:r>
        <w:rPr>
          <w:spacing w:val="-15"/>
          <w:sz w:val="24"/>
        </w:rPr>
        <w:t> </w:t>
      </w:r>
      <w:r>
        <w:rPr>
          <w:sz w:val="24"/>
        </w:rPr>
        <w:t>and</w:t>
      </w:r>
      <w:r>
        <w:rPr>
          <w:spacing w:val="-14"/>
          <w:sz w:val="24"/>
        </w:rPr>
        <w:t> </w:t>
      </w:r>
      <w:r>
        <w:rPr>
          <w:sz w:val="24"/>
        </w:rPr>
        <w:t>SoV</w:t>
      </w:r>
      <w:r>
        <w:rPr>
          <w:spacing w:val="-15"/>
          <w:sz w:val="24"/>
        </w:rPr>
        <w:t> </w:t>
      </w:r>
      <w:r>
        <w:rPr>
          <w:sz w:val="24"/>
        </w:rPr>
        <w:t>validation</w:t>
      </w:r>
      <w:r>
        <w:rPr>
          <w:spacing w:val="-14"/>
          <w:sz w:val="24"/>
        </w:rPr>
        <w:t> </w:t>
      </w:r>
      <w:r>
        <w:rPr>
          <w:spacing w:val="-2"/>
          <w:sz w:val="24"/>
        </w:rPr>
        <w:t>protocols</w:t>
      </w:r>
    </w:p>
    <w:p>
      <w:pPr>
        <w:pStyle w:val="ListParagraph"/>
        <w:numPr>
          <w:ilvl w:val="4"/>
          <w:numId w:val="2"/>
        </w:numPr>
        <w:tabs>
          <w:tab w:pos="2162" w:val="left" w:leader="none"/>
        </w:tabs>
        <w:spacing w:line="362" w:lineRule="auto" w:before="136" w:after="0"/>
        <w:ind w:left="2162" w:right="355" w:hanging="587"/>
        <w:jc w:val="left"/>
        <w:rPr>
          <w:sz w:val="24"/>
        </w:rPr>
      </w:pPr>
      <w:r>
        <w:rPr>
          <w:sz w:val="24"/>
        </w:rPr>
        <w:t>Debit card (last 6 digits) or ID number (last 6 digits) must be verified against</w:t>
      </w:r>
      <w:r>
        <w:rPr>
          <w:spacing w:val="40"/>
          <w:sz w:val="24"/>
        </w:rPr>
        <w:t> </w:t>
      </w:r>
      <w:r>
        <w:rPr>
          <w:sz w:val="24"/>
        </w:rPr>
        <w:t>SoV records</w:t>
      </w:r>
    </w:p>
    <w:p>
      <w:pPr>
        <w:pStyle w:val="BodyText"/>
        <w:spacing w:before="134"/>
      </w:pPr>
    </w:p>
    <w:p>
      <w:pPr>
        <w:pStyle w:val="Heading1"/>
        <w:numPr>
          <w:ilvl w:val="2"/>
          <w:numId w:val="2"/>
        </w:numPr>
        <w:tabs>
          <w:tab w:pos="2162" w:val="left" w:leader="none"/>
        </w:tabs>
        <w:spacing w:line="240" w:lineRule="auto" w:before="0" w:after="0"/>
        <w:ind w:left="2162" w:right="0" w:hanging="1080"/>
        <w:jc w:val="left"/>
      </w:pPr>
      <w:bookmarkStart w:name="_TOC_250006" w:id="65"/>
      <w:r>
        <w:rPr/>
        <w:t>Message</w:t>
      </w:r>
      <w:r>
        <w:rPr>
          <w:spacing w:val="-1"/>
        </w:rPr>
        <w:t> </w:t>
      </w:r>
      <w:r>
        <w:rPr/>
        <w:t>Integrity</w:t>
      </w:r>
      <w:r>
        <w:rPr>
          <w:spacing w:val="-2"/>
        </w:rPr>
        <w:t> </w:t>
      </w:r>
      <w:r>
        <w:rPr/>
        <w:t>and</w:t>
      </w:r>
      <w:r>
        <w:rPr>
          <w:spacing w:val="-1"/>
        </w:rPr>
        <w:t> </w:t>
      </w:r>
      <w:r>
        <w:rPr/>
        <w:t>Non-</w:t>
      </w:r>
      <w:bookmarkEnd w:id="65"/>
      <w:r>
        <w:rPr>
          <w:spacing w:val="-2"/>
        </w:rPr>
        <w:t>repudiation</w:t>
      </w:r>
    </w:p>
    <w:p>
      <w:pPr>
        <w:pStyle w:val="ListParagraph"/>
        <w:numPr>
          <w:ilvl w:val="3"/>
          <w:numId w:val="2"/>
        </w:numPr>
        <w:tabs>
          <w:tab w:pos="1801" w:val="left" w:leader="none"/>
        </w:tabs>
        <w:spacing w:line="240" w:lineRule="auto" w:before="219" w:after="0"/>
        <w:ind w:left="1801" w:right="0" w:hanging="359"/>
        <w:jc w:val="left"/>
        <w:rPr>
          <w:sz w:val="24"/>
        </w:rPr>
      </w:pPr>
      <w:r>
        <w:rPr>
          <w:sz w:val="24"/>
        </w:rPr>
        <w:t>Participants</w:t>
      </w:r>
      <w:r>
        <w:rPr>
          <w:spacing w:val="-2"/>
          <w:sz w:val="24"/>
        </w:rPr>
        <w:t> must:</w:t>
      </w:r>
    </w:p>
    <w:p>
      <w:pPr>
        <w:pStyle w:val="ListParagraph"/>
        <w:numPr>
          <w:ilvl w:val="4"/>
          <w:numId w:val="2"/>
        </w:numPr>
        <w:tabs>
          <w:tab w:pos="2162" w:val="left" w:leader="none"/>
        </w:tabs>
        <w:spacing w:line="240" w:lineRule="auto" w:before="136" w:after="0"/>
        <w:ind w:left="2162" w:right="0" w:hanging="480"/>
        <w:jc w:val="left"/>
        <w:rPr>
          <w:sz w:val="24"/>
        </w:rPr>
      </w:pPr>
      <w:r>
        <w:rPr>
          <w:sz w:val="24"/>
        </w:rPr>
        <w:t>Digitally</w:t>
      </w:r>
      <w:r>
        <w:rPr>
          <w:spacing w:val="-3"/>
          <w:sz w:val="24"/>
        </w:rPr>
        <w:t> </w:t>
      </w:r>
      <w:r>
        <w:rPr>
          <w:sz w:val="24"/>
        </w:rPr>
        <w:t>sign all </w:t>
      </w:r>
      <w:r>
        <w:rPr>
          <w:spacing w:val="-2"/>
          <w:sz w:val="24"/>
        </w:rPr>
        <w:t>payloads</w:t>
      </w:r>
    </w:p>
    <w:p>
      <w:pPr>
        <w:pStyle w:val="ListParagraph"/>
        <w:numPr>
          <w:ilvl w:val="4"/>
          <w:numId w:val="2"/>
        </w:numPr>
        <w:tabs>
          <w:tab w:pos="2162" w:val="left" w:leader="none"/>
        </w:tabs>
        <w:spacing w:line="240" w:lineRule="auto" w:before="137" w:after="0"/>
        <w:ind w:left="2162" w:right="0" w:hanging="533"/>
        <w:jc w:val="left"/>
        <w:rPr>
          <w:sz w:val="24"/>
        </w:rPr>
      </w:pPr>
      <w:r>
        <w:rPr>
          <w:sz w:val="24"/>
        </w:rPr>
        <w:t>Maintain</w:t>
      </w:r>
      <w:r>
        <w:rPr>
          <w:spacing w:val="-1"/>
          <w:sz w:val="24"/>
        </w:rPr>
        <w:t> </w:t>
      </w:r>
      <w:r>
        <w:rPr>
          <w:sz w:val="24"/>
        </w:rPr>
        <w:t>message</w:t>
      </w:r>
      <w:r>
        <w:rPr>
          <w:spacing w:val="-1"/>
          <w:sz w:val="24"/>
        </w:rPr>
        <w:t> </w:t>
      </w:r>
      <w:r>
        <w:rPr>
          <w:sz w:val="24"/>
        </w:rPr>
        <w:t>logs</w:t>
      </w:r>
      <w:r>
        <w:rPr>
          <w:spacing w:val="-1"/>
          <w:sz w:val="24"/>
        </w:rPr>
        <w:t> </w:t>
      </w:r>
      <w:r>
        <w:rPr>
          <w:sz w:val="24"/>
        </w:rPr>
        <w:t>for</w:t>
      </w:r>
      <w:r>
        <w:rPr>
          <w:spacing w:val="-1"/>
          <w:sz w:val="24"/>
        </w:rPr>
        <w:t> </w:t>
      </w:r>
      <w:r>
        <w:rPr>
          <w:sz w:val="24"/>
        </w:rPr>
        <w:t>5 </w:t>
      </w:r>
      <w:r>
        <w:rPr>
          <w:spacing w:val="-2"/>
          <w:sz w:val="24"/>
        </w:rPr>
        <w:t>years</w:t>
      </w:r>
    </w:p>
    <w:p>
      <w:pPr>
        <w:pStyle w:val="ListParagraph"/>
        <w:numPr>
          <w:ilvl w:val="4"/>
          <w:numId w:val="2"/>
        </w:numPr>
        <w:tabs>
          <w:tab w:pos="2162" w:val="left" w:leader="none"/>
        </w:tabs>
        <w:spacing w:line="240" w:lineRule="auto" w:before="142" w:after="0"/>
        <w:ind w:left="2162" w:right="0" w:hanging="586"/>
        <w:jc w:val="left"/>
        <w:rPr>
          <w:sz w:val="24"/>
        </w:rPr>
      </w:pPr>
      <w:r>
        <w:rPr>
          <w:sz w:val="24"/>
        </w:rPr>
        <w:t>Implement</w:t>
      </w:r>
      <w:r>
        <w:rPr>
          <w:spacing w:val="-3"/>
          <w:sz w:val="24"/>
        </w:rPr>
        <w:t> </w:t>
      </w:r>
      <w:r>
        <w:rPr>
          <w:sz w:val="24"/>
        </w:rPr>
        <w:t>request</w:t>
      </w:r>
      <w:r>
        <w:rPr>
          <w:spacing w:val="-2"/>
          <w:sz w:val="24"/>
        </w:rPr>
        <w:t> </w:t>
      </w:r>
      <w:r>
        <w:rPr>
          <w:sz w:val="24"/>
        </w:rPr>
        <w:t>traceability</w:t>
      </w:r>
      <w:r>
        <w:rPr>
          <w:spacing w:val="-1"/>
          <w:sz w:val="24"/>
        </w:rPr>
        <w:t> </w:t>
      </w:r>
      <w:r>
        <w:rPr>
          <w:sz w:val="24"/>
        </w:rPr>
        <w:t>and</w:t>
      </w:r>
      <w:r>
        <w:rPr>
          <w:spacing w:val="-1"/>
          <w:sz w:val="24"/>
        </w:rPr>
        <w:t> </w:t>
      </w:r>
      <w:r>
        <w:rPr>
          <w:sz w:val="24"/>
        </w:rPr>
        <w:t>duplicate</w:t>
      </w:r>
      <w:r>
        <w:rPr>
          <w:spacing w:val="-1"/>
          <w:sz w:val="24"/>
        </w:rPr>
        <w:t> </w:t>
      </w:r>
      <w:r>
        <w:rPr>
          <w:sz w:val="24"/>
        </w:rPr>
        <w:t>request</w:t>
      </w:r>
      <w:r>
        <w:rPr>
          <w:spacing w:val="-2"/>
          <w:sz w:val="24"/>
        </w:rPr>
        <w:t> handling</w:t>
      </w:r>
    </w:p>
    <w:p>
      <w:pPr>
        <w:pStyle w:val="BodyText"/>
        <w:spacing w:before="273"/>
      </w:pPr>
    </w:p>
    <w:p>
      <w:pPr>
        <w:pStyle w:val="Heading1"/>
        <w:numPr>
          <w:ilvl w:val="2"/>
          <w:numId w:val="2"/>
        </w:numPr>
        <w:tabs>
          <w:tab w:pos="2162" w:val="left" w:leader="none"/>
        </w:tabs>
        <w:spacing w:line="240" w:lineRule="auto" w:before="1" w:after="0"/>
        <w:ind w:left="2162" w:right="0" w:hanging="1080"/>
        <w:jc w:val="left"/>
      </w:pPr>
      <w:bookmarkStart w:name="_TOC_250005" w:id="66"/>
      <w:r>
        <w:rPr/>
        <w:t>Protection</w:t>
      </w:r>
      <w:r>
        <w:rPr>
          <w:spacing w:val="-4"/>
        </w:rPr>
        <w:t> </w:t>
      </w:r>
      <w:r>
        <w:rPr/>
        <w:t>of</w:t>
      </w:r>
      <w:r>
        <w:rPr>
          <w:spacing w:val="-1"/>
        </w:rPr>
        <w:t> </w:t>
      </w:r>
      <w:r>
        <w:rPr/>
        <w:t>Authentication</w:t>
      </w:r>
      <w:r>
        <w:rPr>
          <w:spacing w:val="-1"/>
        </w:rPr>
        <w:t> </w:t>
      </w:r>
      <w:bookmarkEnd w:id="66"/>
      <w:r>
        <w:rPr>
          <w:spacing w:val="-2"/>
        </w:rPr>
        <w:t>Credentials</w:t>
      </w:r>
    </w:p>
    <w:p>
      <w:pPr>
        <w:pStyle w:val="ListParagraph"/>
        <w:numPr>
          <w:ilvl w:val="3"/>
          <w:numId w:val="2"/>
        </w:numPr>
        <w:tabs>
          <w:tab w:pos="1801" w:val="left" w:leader="none"/>
        </w:tabs>
        <w:spacing w:line="240" w:lineRule="auto" w:before="218" w:after="0"/>
        <w:ind w:left="1801" w:right="0" w:hanging="359"/>
        <w:jc w:val="left"/>
        <w:rPr>
          <w:sz w:val="24"/>
        </w:rPr>
      </w:pPr>
      <w:r>
        <w:rPr>
          <w:sz w:val="24"/>
        </w:rPr>
        <w:t>PINs </w:t>
      </w:r>
      <w:r>
        <w:rPr>
          <w:spacing w:val="-2"/>
          <w:sz w:val="24"/>
        </w:rPr>
        <w:t>must:</w:t>
      </w:r>
    </w:p>
    <w:p>
      <w:pPr>
        <w:pStyle w:val="ListParagraph"/>
        <w:numPr>
          <w:ilvl w:val="4"/>
          <w:numId w:val="2"/>
        </w:numPr>
        <w:tabs>
          <w:tab w:pos="2162" w:val="left" w:leader="none"/>
        </w:tabs>
        <w:spacing w:line="240" w:lineRule="auto" w:before="137" w:after="0"/>
        <w:ind w:left="2162" w:right="0" w:hanging="480"/>
        <w:jc w:val="left"/>
        <w:rPr>
          <w:sz w:val="24"/>
        </w:rPr>
      </w:pPr>
      <w:r>
        <w:rPr>
          <w:sz w:val="24"/>
        </w:rPr>
        <w:t>Be</w:t>
      </w:r>
      <w:r>
        <w:rPr>
          <w:spacing w:val="-1"/>
          <w:sz w:val="24"/>
        </w:rPr>
        <w:t> </w:t>
      </w:r>
      <w:r>
        <w:rPr>
          <w:sz w:val="24"/>
        </w:rPr>
        <w:t>captured</w:t>
      </w:r>
      <w:r>
        <w:rPr>
          <w:spacing w:val="-1"/>
          <w:sz w:val="24"/>
        </w:rPr>
        <w:t> </w:t>
      </w:r>
      <w:r>
        <w:rPr>
          <w:sz w:val="24"/>
        </w:rPr>
        <w:t>using</w:t>
      </w:r>
      <w:r>
        <w:rPr>
          <w:spacing w:val="-1"/>
          <w:sz w:val="24"/>
        </w:rPr>
        <w:t> </w:t>
      </w:r>
      <w:r>
        <w:rPr>
          <w:sz w:val="24"/>
        </w:rPr>
        <w:t>the</w:t>
      </w:r>
      <w:r>
        <w:rPr>
          <w:spacing w:val="-1"/>
          <w:sz w:val="24"/>
        </w:rPr>
        <w:t> </w:t>
      </w:r>
      <w:r>
        <w:rPr>
          <w:sz w:val="24"/>
        </w:rPr>
        <w:t>SDKs</w:t>
      </w:r>
      <w:r>
        <w:rPr>
          <w:spacing w:val="-1"/>
          <w:sz w:val="24"/>
        </w:rPr>
        <w:t> </w:t>
      </w:r>
      <w:r>
        <w:rPr>
          <w:sz w:val="24"/>
        </w:rPr>
        <w:t>provided</w:t>
      </w:r>
      <w:r>
        <w:rPr>
          <w:spacing w:val="-1"/>
          <w:sz w:val="24"/>
        </w:rPr>
        <w:t> </w:t>
      </w:r>
      <w:r>
        <w:rPr>
          <w:sz w:val="24"/>
        </w:rPr>
        <w:t>by</w:t>
      </w:r>
      <w:r>
        <w:rPr>
          <w:spacing w:val="-1"/>
          <w:sz w:val="24"/>
        </w:rPr>
        <w:t> </w:t>
      </w:r>
      <w:r>
        <w:rPr>
          <w:sz w:val="24"/>
        </w:rPr>
        <w:t>the</w:t>
      </w:r>
      <w:r>
        <w:rPr>
          <w:spacing w:val="-1"/>
          <w:sz w:val="24"/>
        </w:rPr>
        <w:t> </w:t>
      </w:r>
      <w:r>
        <w:rPr>
          <w:sz w:val="24"/>
        </w:rPr>
        <w:t>IPS</w:t>
      </w:r>
      <w:r>
        <w:rPr>
          <w:spacing w:val="-1"/>
          <w:sz w:val="24"/>
        </w:rPr>
        <w:t> </w:t>
      </w:r>
      <w:r>
        <w:rPr>
          <w:spacing w:val="-2"/>
          <w:sz w:val="24"/>
        </w:rPr>
        <w:t>Operator</w:t>
      </w:r>
    </w:p>
    <w:p>
      <w:pPr>
        <w:pStyle w:val="ListParagraph"/>
        <w:spacing w:after="0" w:line="240" w:lineRule="auto"/>
        <w:jc w:val="left"/>
        <w:rPr>
          <w:sz w:val="24"/>
        </w:rPr>
        <w:sectPr>
          <w:pgSz w:w="12240" w:h="15840"/>
          <w:pgMar w:header="750" w:footer="327" w:top="1880" w:bottom="520" w:left="360" w:right="1080"/>
        </w:sectPr>
      </w:pPr>
    </w:p>
    <w:p>
      <w:pPr>
        <w:pStyle w:val="BodyText"/>
        <w:spacing w:before="38"/>
      </w:pPr>
    </w:p>
    <w:p>
      <w:pPr>
        <w:pStyle w:val="ListParagraph"/>
        <w:numPr>
          <w:ilvl w:val="4"/>
          <w:numId w:val="2"/>
        </w:numPr>
        <w:tabs>
          <w:tab w:pos="2162" w:val="left" w:leader="none"/>
        </w:tabs>
        <w:spacing w:line="240" w:lineRule="auto" w:before="1" w:after="0"/>
        <w:ind w:left="2162" w:right="0" w:hanging="533"/>
        <w:jc w:val="left"/>
        <w:rPr>
          <w:sz w:val="24"/>
        </w:rPr>
      </w:pPr>
      <w:r>
        <w:rPr>
          <w:sz w:val="24"/>
        </w:rPr>
        <w:t>Be</w:t>
      </w:r>
      <w:r>
        <w:rPr>
          <w:spacing w:val="-1"/>
          <w:sz w:val="24"/>
        </w:rPr>
        <w:t> </w:t>
      </w:r>
      <w:r>
        <w:rPr>
          <w:sz w:val="24"/>
        </w:rPr>
        <w:t>encrypted</w:t>
      </w:r>
      <w:r>
        <w:rPr>
          <w:spacing w:val="-1"/>
          <w:sz w:val="24"/>
        </w:rPr>
        <w:t> </w:t>
      </w:r>
      <w:r>
        <w:rPr>
          <w:sz w:val="24"/>
        </w:rPr>
        <w:t>with</w:t>
      </w:r>
      <w:r>
        <w:rPr>
          <w:spacing w:val="-1"/>
          <w:sz w:val="24"/>
        </w:rPr>
        <w:t> </w:t>
      </w:r>
      <w:r>
        <w:rPr>
          <w:sz w:val="24"/>
        </w:rPr>
        <w:t>PKI</w:t>
      </w:r>
      <w:r>
        <w:rPr>
          <w:spacing w:val="-2"/>
          <w:sz w:val="24"/>
        </w:rPr>
        <w:t> </w:t>
      </w:r>
      <w:r>
        <w:rPr>
          <w:sz w:val="24"/>
        </w:rPr>
        <w:t>before</w:t>
      </w:r>
      <w:r>
        <w:rPr>
          <w:spacing w:val="-1"/>
          <w:sz w:val="24"/>
        </w:rPr>
        <w:t> </w:t>
      </w:r>
      <w:r>
        <w:rPr>
          <w:spacing w:val="-2"/>
          <w:sz w:val="24"/>
        </w:rPr>
        <w:t>transmission</w:t>
      </w:r>
    </w:p>
    <w:p>
      <w:pPr>
        <w:pStyle w:val="ListParagraph"/>
        <w:numPr>
          <w:ilvl w:val="4"/>
          <w:numId w:val="2"/>
        </w:numPr>
        <w:tabs>
          <w:tab w:pos="2162" w:val="left" w:leader="none"/>
        </w:tabs>
        <w:spacing w:line="240" w:lineRule="auto" w:before="136" w:after="0"/>
        <w:ind w:left="2162" w:right="0" w:hanging="586"/>
        <w:jc w:val="left"/>
        <w:rPr>
          <w:sz w:val="24"/>
        </w:rPr>
      </w:pPr>
      <w:r>
        <w:rPr>
          <w:sz w:val="24"/>
        </w:rPr>
        <w:t>Never</w:t>
      </w:r>
      <w:r>
        <w:rPr>
          <w:spacing w:val="-1"/>
          <w:sz w:val="24"/>
        </w:rPr>
        <w:t> </w:t>
      </w:r>
      <w:r>
        <w:rPr>
          <w:sz w:val="24"/>
        </w:rPr>
        <w:t>be</w:t>
      </w:r>
      <w:r>
        <w:rPr>
          <w:spacing w:val="-1"/>
          <w:sz w:val="24"/>
        </w:rPr>
        <w:t> </w:t>
      </w:r>
      <w:r>
        <w:rPr>
          <w:sz w:val="24"/>
        </w:rPr>
        <w:t>stored</w:t>
      </w:r>
      <w:r>
        <w:rPr>
          <w:spacing w:val="-1"/>
          <w:sz w:val="24"/>
        </w:rPr>
        <w:t> </w:t>
      </w:r>
      <w:r>
        <w:rPr>
          <w:sz w:val="24"/>
        </w:rPr>
        <w:t>in participant</w:t>
      </w:r>
      <w:r>
        <w:rPr>
          <w:spacing w:val="-2"/>
          <w:sz w:val="24"/>
        </w:rPr>
        <w:t> </w:t>
      </w:r>
      <w:r>
        <w:rPr>
          <w:sz w:val="24"/>
        </w:rPr>
        <w:t>systems</w:t>
      </w:r>
      <w:r>
        <w:rPr>
          <w:spacing w:val="-1"/>
          <w:sz w:val="24"/>
        </w:rPr>
        <w:t> </w:t>
      </w:r>
      <w:r>
        <w:rPr>
          <w:sz w:val="24"/>
        </w:rPr>
        <w:t>(only in</w:t>
      </w:r>
      <w:r>
        <w:rPr>
          <w:spacing w:val="-1"/>
          <w:sz w:val="24"/>
        </w:rPr>
        <w:t> </w:t>
      </w:r>
      <w:r>
        <w:rPr>
          <w:sz w:val="24"/>
        </w:rPr>
        <w:t>Common</w:t>
      </w:r>
      <w:r>
        <w:rPr>
          <w:spacing w:val="-1"/>
          <w:sz w:val="24"/>
        </w:rPr>
        <w:t> </w:t>
      </w:r>
      <w:r>
        <w:rPr>
          <w:sz w:val="24"/>
        </w:rPr>
        <w:t>Library </w:t>
      </w:r>
      <w:r>
        <w:rPr>
          <w:spacing w:val="-2"/>
          <w:sz w:val="24"/>
        </w:rPr>
        <w:t>SDKs)</w:t>
      </w:r>
    </w:p>
    <w:p>
      <w:pPr>
        <w:pStyle w:val="BodyText"/>
      </w:pPr>
    </w:p>
    <w:p>
      <w:pPr>
        <w:pStyle w:val="BodyText"/>
        <w:spacing w:before="3"/>
      </w:pPr>
    </w:p>
    <w:p>
      <w:pPr>
        <w:pStyle w:val="Heading1"/>
        <w:numPr>
          <w:ilvl w:val="0"/>
          <w:numId w:val="2"/>
        </w:numPr>
        <w:tabs>
          <w:tab w:pos="1441" w:val="left" w:leader="none"/>
        </w:tabs>
        <w:spacing w:line="240" w:lineRule="auto" w:before="0" w:after="0"/>
        <w:ind w:left="1441" w:right="0" w:hanging="359"/>
        <w:jc w:val="left"/>
      </w:pPr>
      <w:bookmarkStart w:name="_TOC_250004" w:id="67"/>
      <w:r>
        <w:rPr>
          <w:color w:val="196B24"/>
        </w:rPr>
        <w:t>Branding</w:t>
      </w:r>
      <w:r>
        <w:rPr>
          <w:color w:val="196B24"/>
          <w:spacing w:val="-2"/>
        </w:rPr>
        <w:t> </w:t>
      </w:r>
      <w:r>
        <w:rPr>
          <w:color w:val="196B24"/>
        </w:rPr>
        <w:t>and</w:t>
      </w:r>
      <w:r>
        <w:rPr>
          <w:color w:val="196B24"/>
          <w:spacing w:val="-1"/>
        </w:rPr>
        <w:t> </w:t>
      </w:r>
      <w:r>
        <w:rPr>
          <w:color w:val="196B24"/>
        </w:rPr>
        <w:t>Marketing</w:t>
      </w:r>
      <w:r>
        <w:rPr>
          <w:color w:val="196B24"/>
          <w:spacing w:val="-1"/>
        </w:rPr>
        <w:t> </w:t>
      </w:r>
      <w:bookmarkEnd w:id="67"/>
      <w:r>
        <w:rPr>
          <w:color w:val="196B24"/>
          <w:spacing w:val="-2"/>
        </w:rPr>
        <w:t>Guidelines</w:t>
      </w:r>
    </w:p>
    <w:p>
      <w:pPr>
        <w:pStyle w:val="BodyText"/>
        <w:spacing w:before="24"/>
        <w:rPr>
          <w:rFonts w:ascii="Arial"/>
          <w:b/>
        </w:rPr>
      </w:pPr>
    </w:p>
    <w:p>
      <w:pPr>
        <w:pStyle w:val="Heading1"/>
        <w:numPr>
          <w:ilvl w:val="1"/>
          <w:numId w:val="2"/>
        </w:numPr>
        <w:tabs>
          <w:tab w:pos="1800" w:val="left" w:leader="none"/>
        </w:tabs>
        <w:spacing w:line="240" w:lineRule="auto" w:before="0" w:after="0"/>
        <w:ind w:left="1800" w:right="0" w:hanging="718"/>
        <w:jc w:val="left"/>
      </w:pPr>
      <w:bookmarkStart w:name="_TOC_250003" w:id="68"/>
      <w:r>
        <w:rPr/>
        <w:t>Objective and</w:t>
      </w:r>
      <w:r>
        <w:rPr>
          <w:spacing w:val="-1"/>
        </w:rPr>
        <w:t> </w:t>
      </w:r>
      <w:bookmarkEnd w:id="68"/>
      <w:r>
        <w:rPr>
          <w:spacing w:val="-2"/>
        </w:rPr>
        <w:t>Purpose</w:t>
      </w:r>
    </w:p>
    <w:p>
      <w:pPr>
        <w:pStyle w:val="ListParagraph"/>
        <w:numPr>
          <w:ilvl w:val="2"/>
          <w:numId w:val="2"/>
        </w:numPr>
        <w:tabs>
          <w:tab w:pos="2162" w:val="left" w:leader="none"/>
        </w:tabs>
        <w:spacing w:line="360" w:lineRule="auto" w:before="214" w:after="0"/>
        <w:ind w:left="2162" w:right="355" w:hanging="1080"/>
        <w:jc w:val="both"/>
        <w:rPr>
          <w:rFonts w:ascii="Arial"/>
          <w:b/>
          <w:sz w:val="24"/>
        </w:rPr>
      </w:pPr>
      <w:r>
        <w:rPr>
          <w:sz w:val="24"/>
        </w:rPr>
        <w:t>The purpose of the Branding and Marketing Guidelines is to provide all IPS participants with a unified framework for representing the IPS Scheme to the public. These guidelines aim to:</w:t>
      </w:r>
    </w:p>
    <w:p>
      <w:pPr>
        <w:pStyle w:val="ListParagraph"/>
        <w:numPr>
          <w:ilvl w:val="3"/>
          <w:numId w:val="2"/>
        </w:numPr>
        <w:tabs>
          <w:tab w:pos="2521" w:val="left" w:leader="none"/>
        </w:tabs>
        <w:spacing w:line="240" w:lineRule="auto" w:before="1" w:after="0"/>
        <w:ind w:left="2521" w:right="0" w:hanging="359"/>
        <w:jc w:val="both"/>
        <w:rPr>
          <w:sz w:val="24"/>
        </w:rPr>
      </w:pPr>
      <w:r>
        <w:rPr>
          <w:sz w:val="24"/>
        </w:rPr>
        <w:t>Build</w:t>
      </w:r>
      <w:r>
        <w:rPr>
          <w:spacing w:val="-2"/>
          <w:sz w:val="24"/>
        </w:rPr>
        <w:t> </w:t>
      </w:r>
      <w:r>
        <w:rPr>
          <w:sz w:val="24"/>
        </w:rPr>
        <w:t>brand</w:t>
      </w:r>
      <w:r>
        <w:rPr>
          <w:spacing w:val="-1"/>
          <w:sz w:val="24"/>
        </w:rPr>
        <w:t> </w:t>
      </w:r>
      <w:r>
        <w:rPr>
          <w:sz w:val="24"/>
        </w:rPr>
        <w:t>awareness</w:t>
      </w:r>
      <w:r>
        <w:rPr>
          <w:spacing w:val="-1"/>
          <w:sz w:val="24"/>
        </w:rPr>
        <w:t> </w:t>
      </w:r>
      <w:r>
        <w:rPr>
          <w:sz w:val="24"/>
        </w:rPr>
        <w:t>across</w:t>
      </w:r>
      <w:r>
        <w:rPr>
          <w:spacing w:val="-1"/>
          <w:sz w:val="24"/>
        </w:rPr>
        <w:t> </w:t>
      </w:r>
      <w:r>
        <w:rPr>
          <w:spacing w:val="-2"/>
          <w:sz w:val="24"/>
        </w:rPr>
        <w:t>Namibia;</w:t>
      </w:r>
    </w:p>
    <w:p>
      <w:pPr>
        <w:pStyle w:val="ListParagraph"/>
        <w:numPr>
          <w:ilvl w:val="3"/>
          <w:numId w:val="2"/>
        </w:numPr>
        <w:tabs>
          <w:tab w:pos="2521" w:val="left" w:leader="none"/>
        </w:tabs>
        <w:spacing w:line="240" w:lineRule="auto" w:before="137" w:after="0"/>
        <w:ind w:left="2521" w:right="0" w:hanging="359"/>
        <w:jc w:val="both"/>
        <w:rPr>
          <w:sz w:val="24"/>
        </w:rPr>
      </w:pPr>
      <w:r>
        <w:rPr>
          <w:sz w:val="24"/>
        </w:rPr>
        <w:t>Increase</w:t>
      </w:r>
      <w:r>
        <w:rPr>
          <w:spacing w:val="-2"/>
          <w:sz w:val="24"/>
        </w:rPr>
        <w:t> </w:t>
      </w:r>
      <w:r>
        <w:rPr>
          <w:sz w:val="24"/>
        </w:rPr>
        <w:t>user</w:t>
      </w:r>
      <w:r>
        <w:rPr>
          <w:spacing w:val="-2"/>
          <w:sz w:val="24"/>
        </w:rPr>
        <w:t> </w:t>
      </w:r>
      <w:r>
        <w:rPr>
          <w:sz w:val="24"/>
        </w:rPr>
        <w:t>trust,</w:t>
      </w:r>
      <w:r>
        <w:rPr>
          <w:spacing w:val="-3"/>
          <w:sz w:val="24"/>
        </w:rPr>
        <w:t> </w:t>
      </w:r>
      <w:r>
        <w:rPr>
          <w:sz w:val="24"/>
        </w:rPr>
        <w:t>credibility,</w:t>
      </w:r>
      <w:r>
        <w:rPr>
          <w:spacing w:val="-2"/>
          <w:sz w:val="24"/>
        </w:rPr>
        <w:t> </w:t>
      </w:r>
      <w:r>
        <w:rPr>
          <w:sz w:val="24"/>
        </w:rPr>
        <w:t>and</w:t>
      </w:r>
      <w:r>
        <w:rPr>
          <w:spacing w:val="-2"/>
          <w:sz w:val="24"/>
        </w:rPr>
        <w:t> </w:t>
      </w:r>
      <w:r>
        <w:rPr>
          <w:sz w:val="24"/>
        </w:rPr>
        <w:t>market</w:t>
      </w:r>
      <w:r>
        <w:rPr>
          <w:spacing w:val="-2"/>
          <w:sz w:val="24"/>
        </w:rPr>
        <w:t> visibility;</w:t>
      </w:r>
    </w:p>
    <w:p>
      <w:pPr>
        <w:pStyle w:val="ListParagraph"/>
        <w:numPr>
          <w:ilvl w:val="3"/>
          <w:numId w:val="2"/>
        </w:numPr>
        <w:tabs>
          <w:tab w:pos="2521" w:val="left" w:leader="none"/>
        </w:tabs>
        <w:spacing w:line="240" w:lineRule="auto" w:before="141" w:after="0"/>
        <w:ind w:left="2521" w:right="0" w:hanging="359"/>
        <w:jc w:val="left"/>
        <w:rPr>
          <w:sz w:val="24"/>
        </w:rPr>
      </w:pPr>
      <w:r>
        <w:rPr>
          <w:sz w:val="24"/>
        </w:rPr>
        <w:t>Support</w:t>
      </w:r>
      <w:r>
        <w:rPr>
          <w:spacing w:val="-3"/>
          <w:sz w:val="24"/>
        </w:rPr>
        <w:t> </w:t>
      </w:r>
      <w:r>
        <w:rPr>
          <w:sz w:val="24"/>
        </w:rPr>
        <w:t>consistent</w:t>
      </w:r>
      <w:r>
        <w:rPr>
          <w:spacing w:val="-2"/>
          <w:sz w:val="24"/>
        </w:rPr>
        <w:t> </w:t>
      </w:r>
      <w:r>
        <w:rPr>
          <w:sz w:val="24"/>
        </w:rPr>
        <w:t>and</w:t>
      </w:r>
      <w:r>
        <w:rPr>
          <w:spacing w:val="-1"/>
          <w:sz w:val="24"/>
        </w:rPr>
        <w:t> </w:t>
      </w:r>
      <w:r>
        <w:rPr>
          <w:sz w:val="24"/>
        </w:rPr>
        <w:t>effective</w:t>
      </w:r>
      <w:r>
        <w:rPr>
          <w:spacing w:val="-2"/>
          <w:sz w:val="24"/>
        </w:rPr>
        <w:t> </w:t>
      </w:r>
      <w:r>
        <w:rPr>
          <w:sz w:val="24"/>
        </w:rPr>
        <w:t>communication</w:t>
      </w:r>
      <w:r>
        <w:rPr>
          <w:spacing w:val="-1"/>
          <w:sz w:val="24"/>
        </w:rPr>
        <w:t> </w:t>
      </w:r>
      <w:r>
        <w:rPr>
          <w:sz w:val="24"/>
        </w:rPr>
        <w:t>by</w:t>
      </w:r>
      <w:r>
        <w:rPr>
          <w:spacing w:val="-1"/>
          <w:sz w:val="24"/>
        </w:rPr>
        <w:t> </w:t>
      </w:r>
      <w:r>
        <w:rPr>
          <w:sz w:val="24"/>
        </w:rPr>
        <w:t>participants;</w:t>
      </w:r>
      <w:r>
        <w:rPr>
          <w:spacing w:val="-2"/>
          <w:sz w:val="24"/>
        </w:rPr>
        <w:t> </w:t>
      </w:r>
      <w:r>
        <w:rPr>
          <w:spacing w:val="-5"/>
          <w:sz w:val="24"/>
        </w:rPr>
        <w:t>and</w:t>
      </w:r>
    </w:p>
    <w:p>
      <w:pPr>
        <w:pStyle w:val="ListParagraph"/>
        <w:numPr>
          <w:ilvl w:val="3"/>
          <w:numId w:val="2"/>
        </w:numPr>
        <w:tabs>
          <w:tab w:pos="2522" w:val="left" w:leader="none"/>
        </w:tabs>
        <w:spacing w:line="360" w:lineRule="auto" w:before="137" w:after="0"/>
        <w:ind w:left="2522" w:right="355" w:hanging="360"/>
        <w:jc w:val="both"/>
        <w:rPr>
          <w:sz w:val="24"/>
        </w:rPr>
      </w:pPr>
      <w:r>
        <w:rPr>
          <w:sz w:val="24"/>
        </w:rPr>
        <w:t>Promote inclusion and adoption through standardised digital and physical </w:t>
      </w:r>
      <w:r>
        <w:rPr>
          <w:spacing w:val="-2"/>
          <w:sz w:val="24"/>
        </w:rPr>
        <w:t>assets.</w:t>
      </w:r>
    </w:p>
    <w:p>
      <w:pPr>
        <w:pStyle w:val="BodyText"/>
        <w:spacing w:before="134"/>
      </w:pPr>
    </w:p>
    <w:p>
      <w:pPr>
        <w:pStyle w:val="ListParagraph"/>
        <w:numPr>
          <w:ilvl w:val="2"/>
          <w:numId w:val="2"/>
        </w:numPr>
        <w:tabs>
          <w:tab w:pos="2162" w:val="left" w:leader="none"/>
        </w:tabs>
        <w:spacing w:line="360" w:lineRule="auto" w:before="1" w:after="0"/>
        <w:ind w:left="2162" w:right="355" w:hanging="1080"/>
        <w:jc w:val="both"/>
        <w:rPr>
          <w:rFonts w:ascii="Arial"/>
          <w:b/>
          <w:sz w:val="24"/>
        </w:rPr>
      </w:pPr>
      <w:r>
        <w:rPr>
          <w:sz w:val="24"/>
        </w:rPr>
        <w:t>All participants are required to comply with the guidelines herein when representing, advertising, or communicating about the IPS Scheme. Detailed specifications,</w:t>
      </w:r>
      <w:r>
        <w:rPr>
          <w:spacing w:val="-3"/>
          <w:sz w:val="24"/>
        </w:rPr>
        <w:t> </w:t>
      </w:r>
      <w:r>
        <w:rPr>
          <w:sz w:val="24"/>
        </w:rPr>
        <w:t>templates,</w:t>
      </w:r>
      <w:r>
        <w:rPr>
          <w:spacing w:val="-3"/>
          <w:sz w:val="24"/>
        </w:rPr>
        <w:t> </w:t>
      </w:r>
      <w:r>
        <w:rPr>
          <w:sz w:val="24"/>
        </w:rPr>
        <w:t>and</w:t>
      </w:r>
      <w:r>
        <w:rPr>
          <w:spacing w:val="-3"/>
          <w:sz w:val="24"/>
        </w:rPr>
        <w:t> </w:t>
      </w:r>
      <w:r>
        <w:rPr>
          <w:sz w:val="24"/>
        </w:rPr>
        <w:t>visual</w:t>
      </w:r>
      <w:r>
        <w:rPr>
          <w:spacing w:val="-3"/>
          <w:sz w:val="24"/>
        </w:rPr>
        <w:t> </w:t>
      </w:r>
      <w:r>
        <w:rPr>
          <w:sz w:val="24"/>
        </w:rPr>
        <w:t>assets</w:t>
      </w:r>
      <w:r>
        <w:rPr>
          <w:spacing w:val="-3"/>
          <w:sz w:val="24"/>
        </w:rPr>
        <w:t> </w:t>
      </w:r>
      <w:r>
        <w:rPr>
          <w:sz w:val="24"/>
        </w:rPr>
        <w:t>will</w:t>
      </w:r>
      <w:r>
        <w:rPr>
          <w:spacing w:val="-3"/>
          <w:sz w:val="24"/>
        </w:rPr>
        <w:t> </w:t>
      </w:r>
      <w:r>
        <w:rPr>
          <w:sz w:val="24"/>
        </w:rPr>
        <w:t>be</w:t>
      </w:r>
      <w:r>
        <w:rPr>
          <w:spacing w:val="-3"/>
          <w:sz w:val="24"/>
        </w:rPr>
        <w:t> </w:t>
      </w:r>
      <w:r>
        <w:rPr>
          <w:sz w:val="24"/>
        </w:rPr>
        <w:t>governed</w:t>
      </w:r>
      <w:r>
        <w:rPr>
          <w:spacing w:val="-3"/>
          <w:sz w:val="24"/>
        </w:rPr>
        <w:t> </w:t>
      </w:r>
      <w:r>
        <w:rPr>
          <w:sz w:val="24"/>
        </w:rPr>
        <w:t>by</w:t>
      </w:r>
      <w:r>
        <w:rPr>
          <w:spacing w:val="-3"/>
          <w:sz w:val="24"/>
        </w:rPr>
        <w:t> </w:t>
      </w:r>
      <w:r>
        <w:rPr>
          <w:sz w:val="24"/>
        </w:rPr>
        <w:t>the</w:t>
      </w:r>
      <w:r>
        <w:rPr>
          <w:spacing w:val="-3"/>
          <w:sz w:val="24"/>
        </w:rPr>
        <w:t> </w:t>
      </w:r>
      <w:r>
        <w:rPr>
          <w:sz w:val="24"/>
        </w:rPr>
        <w:t>IPS</w:t>
      </w:r>
      <w:r>
        <w:rPr>
          <w:spacing w:val="-3"/>
          <w:sz w:val="24"/>
        </w:rPr>
        <w:t> </w:t>
      </w:r>
      <w:r>
        <w:rPr>
          <w:sz w:val="24"/>
        </w:rPr>
        <w:t>Brand and Marketing Toolkit, which shall be issued as an Annexure to the Scheme Rules upon finalisation of the IPS branding work.</w:t>
      </w:r>
    </w:p>
    <w:p>
      <w:pPr>
        <w:pStyle w:val="BodyText"/>
        <w:spacing w:before="140"/>
      </w:pPr>
    </w:p>
    <w:p>
      <w:pPr>
        <w:pStyle w:val="Heading1"/>
        <w:numPr>
          <w:ilvl w:val="1"/>
          <w:numId w:val="2"/>
        </w:numPr>
        <w:tabs>
          <w:tab w:pos="1800" w:val="left" w:leader="none"/>
        </w:tabs>
        <w:spacing w:line="240" w:lineRule="auto" w:before="0" w:after="0"/>
        <w:ind w:left="1800" w:right="0" w:hanging="718"/>
        <w:jc w:val="left"/>
      </w:pPr>
      <w:bookmarkStart w:name="_TOC_250002" w:id="69"/>
      <w:r>
        <w:rPr/>
        <w:t>Interim</w:t>
      </w:r>
      <w:r>
        <w:rPr>
          <w:spacing w:val="-3"/>
        </w:rPr>
        <w:t> </w:t>
      </w:r>
      <w:bookmarkEnd w:id="69"/>
      <w:r>
        <w:rPr>
          <w:spacing w:val="-2"/>
        </w:rPr>
        <w:t>Guidance</w:t>
      </w:r>
    </w:p>
    <w:p>
      <w:pPr>
        <w:pStyle w:val="ListParagraph"/>
        <w:numPr>
          <w:ilvl w:val="2"/>
          <w:numId w:val="2"/>
        </w:numPr>
        <w:tabs>
          <w:tab w:pos="2161" w:val="left" w:leader="none"/>
        </w:tabs>
        <w:spacing w:line="240" w:lineRule="auto" w:before="219" w:after="0"/>
        <w:ind w:left="2161" w:right="0" w:hanging="1079"/>
        <w:jc w:val="both"/>
        <w:rPr>
          <w:rFonts w:ascii="Arial"/>
          <w:b/>
          <w:sz w:val="24"/>
        </w:rPr>
      </w:pPr>
      <w:r>
        <w:rPr>
          <w:sz w:val="24"/>
        </w:rPr>
        <w:t>Until</w:t>
      </w:r>
      <w:r>
        <w:rPr>
          <w:spacing w:val="-3"/>
          <w:sz w:val="24"/>
        </w:rPr>
        <w:t> </w:t>
      </w:r>
      <w:r>
        <w:rPr>
          <w:sz w:val="24"/>
        </w:rPr>
        <w:t>such</w:t>
      </w:r>
      <w:r>
        <w:rPr>
          <w:spacing w:val="-1"/>
          <w:sz w:val="24"/>
        </w:rPr>
        <w:t> </w:t>
      </w:r>
      <w:r>
        <w:rPr>
          <w:sz w:val="24"/>
        </w:rPr>
        <w:t>time</w:t>
      </w:r>
      <w:r>
        <w:rPr>
          <w:spacing w:val="-1"/>
          <w:sz w:val="24"/>
        </w:rPr>
        <w:t> </w:t>
      </w:r>
      <w:r>
        <w:rPr>
          <w:sz w:val="24"/>
        </w:rPr>
        <w:t>as</w:t>
      </w:r>
      <w:r>
        <w:rPr>
          <w:spacing w:val="-1"/>
          <w:sz w:val="24"/>
        </w:rPr>
        <w:t> </w:t>
      </w:r>
      <w:r>
        <w:rPr>
          <w:sz w:val="24"/>
        </w:rPr>
        <w:t>the</w:t>
      </w:r>
      <w:r>
        <w:rPr>
          <w:spacing w:val="-1"/>
          <w:sz w:val="24"/>
        </w:rPr>
        <w:t> </w:t>
      </w:r>
      <w:r>
        <w:rPr>
          <w:sz w:val="24"/>
        </w:rPr>
        <w:t>Toolkit</w:t>
      </w:r>
      <w:r>
        <w:rPr>
          <w:spacing w:val="-2"/>
          <w:sz w:val="24"/>
        </w:rPr>
        <w:t> </w:t>
      </w:r>
      <w:r>
        <w:rPr>
          <w:sz w:val="24"/>
        </w:rPr>
        <w:t>is</w:t>
      </w:r>
      <w:r>
        <w:rPr>
          <w:spacing w:val="-1"/>
          <w:sz w:val="24"/>
        </w:rPr>
        <w:t> </w:t>
      </w:r>
      <w:r>
        <w:rPr>
          <w:sz w:val="24"/>
        </w:rPr>
        <w:t>issued,</w:t>
      </w:r>
      <w:r>
        <w:rPr>
          <w:spacing w:val="-2"/>
          <w:sz w:val="24"/>
        </w:rPr>
        <w:t> </w:t>
      </w:r>
      <w:r>
        <w:rPr>
          <w:sz w:val="24"/>
        </w:rPr>
        <w:t>participants</w:t>
      </w:r>
      <w:r>
        <w:rPr>
          <w:spacing w:val="-1"/>
          <w:sz w:val="24"/>
        </w:rPr>
        <w:t> </w:t>
      </w:r>
      <w:r>
        <w:rPr>
          <w:sz w:val="24"/>
        </w:rPr>
        <w:t>are</w:t>
      </w:r>
      <w:r>
        <w:rPr>
          <w:spacing w:val="-1"/>
          <w:sz w:val="24"/>
        </w:rPr>
        <w:t> </w:t>
      </w:r>
      <w:r>
        <w:rPr>
          <w:sz w:val="24"/>
        </w:rPr>
        <w:t>advised </w:t>
      </w:r>
      <w:r>
        <w:rPr>
          <w:spacing w:val="-5"/>
          <w:sz w:val="24"/>
        </w:rPr>
        <w:t>to:</w:t>
      </w:r>
    </w:p>
    <w:p>
      <w:pPr>
        <w:pStyle w:val="ListParagraph"/>
        <w:numPr>
          <w:ilvl w:val="3"/>
          <w:numId w:val="2"/>
        </w:numPr>
        <w:tabs>
          <w:tab w:pos="2522" w:val="left" w:leader="none"/>
        </w:tabs>
        <w:spacing w:line="360" w:lineRule="auto" w:before="136" w:after="0"/>
        <w:ind w:left="2522" w:right="355" w:hanging="360"/>
        <w:jc w:val="both"/>
        <w:rPr>
          <w:sz w:val="24"/>
        </w:rPr>
      </w:pPr>
      <w:r>
        <w:rPr>
          <w:sz w:val="24"/>
        </w:rPr>
        <w:t>Avoid any independent branding or co-branding of IPS-related services without prior written consent from the IPS Operator;</w:t>
      </w:r>
    </w:p>
    <w:p>
      <w:pPr>
        <w:pStyle w:val="ListParagraph"/>
        <w:numPr>
          <w:ilvl w:val="3"/>
          <w:numId w:val="2"/>
        </w:numPr>
        <w:tabs>
          <w:tab w:pos="2522" w:val="left" w:leader="none"/>
        </w:tabs>
        <w:spacing w:line="360" w:lineRule="auto" w:before="3" w:after="0"/>
        <w:ind w:left="2522" w:right="355" w:hanging="360"/>
        <w:jc w:val="both"/>
        <w:rPr>
          <w:sz w:val="24"/>
        </w:rPr>
      </w:pPr>
      <w:r>
        <w:rPr>
          <w:sz w:val="24"/>
        </w:rPr>
        <w:t>Ensure that any references to the IPS in digital or physical channels are factual, neutral, and consistent with the Scheme’s objectives and public positioning; and</w:t>
      </w:r>
    </w:p>
    <w:p>
      <w:pPr>
        <w:pStyle w:val="ListParagraph"/>
        <w:numPr>
          <w:ilvl w:val="3"/>
          <w:numId w:val="2"/>
        </w:numPr>
        <w:tabs>
          <w:tab w:pos="2522" w:val="left" w:leader="none"/>
        </w:tabs>
        <w:spacing w:line="362" w:lineRule="auto" w:before="0" w:after="0"/>
        <w:ind w:left="2522" w:right="355" w:hanging="360"/>
        <w:jc w:val="both"/>
        <w:rPr>
          <w:sz w:val="24"/>
        </w:rPr>
      </w:pPr>
      <w:r>
        <w:rPr>
          <w:sz w:val="24"/>
        </w:rPr>
        <w:t>Refer</w:t>
      </w:r>
      <w:r>
        <w:rPr>
          <w:spacing w:val="-14"/>
          <w:sz w:val="24"/>
        </w:rPr>
        <w:t> </w:t>
      </w:r>
      <w:r>
        <w:rPr>
          <w:sz w:val="24"/>
        </w:rPr>
        <w:t>to</w:t>
      </w:r>
      <w:r>
        <w:rPr>
          <w:spacing w:val="-14"/>
          <w:sz w:val="24"/>
        </w:rPr>
        <w:t> </w:t>
      </w:r>
      <w:r>
        <w:rPr>
          <w:sz w:val="24"/>
        </w:rPr>
        <w:t>the</w:t>
      </w:r>
      <w:r>
        <w:rPr>
          <w:spacing w:val="-14"/>
          <w:sz w:val="24"/>
        </w:rPr>
        <w:t> </w:t>
      </w:r>
      <w:r>
        <w:rPr>
          <w:sz w:val="24"/>
        </w:rPr>
        <w:t>IPS</w:t>
      </w:r>
      <w:r>
        <w:rPr>
          <w:spacing w:val="-14"/>
          <w:sz w:val="24"/>
        </w:rPr>
        <w:t> </w:t>
      </w:r>
      <w:r>
        <w:rPr>
          <w:sz w:val="24"/>
        </w:rPr>
        <w:t>Operator</w:t>
      </w:r>
      <w:r>
        <w:rPr>
          <w:spacing w:val="-14"/>
          <w:sz w:val="24"/>
        </w:rPr>
        <w:t> </w:t>
      </w:r>
      <w:r>
        <w:rPr>
          <w:sz w:val="24"/>
        </w:rPr>
        <w:t>for</w:t>
      </w:r>
      <w:r>
        <w:rPr>
          <w:spacing w:val="-14"/>
          <w:sz w:val="24"/>
        </w:rPr>
        <w:t> </w:t>
      </w:r>
      <w:r>
        <w:rPr>
          <w:sz w:val="24"/>
        </w:rPr>
        <w:t>clarifications</w:t>
      </w:r>
      <w:r>
        <w:rPr>
          <w:spacing w:val="-14"/>
          <w:sz w:val="24"/>
        </w:rPr>
        <w:t> </w:t>
      </w:r>
      <w:r>
        <w:rPr>
          <w:sz w:val="24"/>
        </w:rPr>
        <w:t>or</w:t>
      </w:r>
      <w:r>
        <w:rPr>
          <w:spacing w:val="-14"/>
          <w:sz w:val="24"/>
        </w:rPr>
        <w:t> </w:t>
      </w:r>
      <w:r>
        <w:rPr>
          <w:sz w:val="24"/>
        </w:rPr>
        <w:t>approvals</w:t>
      </w:r>
      <w:r>
        <w:rPr>
          <w:spacing w:val="-14"/>
          <w:sz w:val="24"/>
        </w:rPr>
        <w:t> </w:t>
      </w:r>
      <w:r>
        <w:rPr>
          <w:sz w:val="24"/>
        </w:rPr>
        <w:t>related</w:t>
      </w:r>
      <w:r>
        <w:rPr>
          <w:spacing w:val="-14"/>
          <w:sz w:val="24"/>
        </w:rPr>
        <w:t> </w:t>
      </w:r>
      <w:r>
        <w:rPr>
          <w:sz w:val="24"/>
        </w:rPr>
        <w:t>to</w:t>
      </w:r>
      <w:r>
        <w:rPr>
          <w:spacing w:val="-14"/>
          <w:sz w:val="24"/>
        </w:rPr>
        <w:t> </w:t>
      </w:r>
      <w:r>
        <w:rPr>
          <w:sz w:val="24"/>
        </w:rPr>
        <w:t>marketing and communications that reference the IPS Scheme.</w:t>
      </w:r>
    </w:p>
    <w:p>
      <w:pPr>
        <w:pStyle w:val="ListParagraph"/>
        <w:spacing w:after="0" w:line="362" w:lineRule="auto"/>
        <w:jc w:val="both"/>
        <w:rPr>
          <w:sz w:val="24"/>
        </w:rPr>
        <w:sectPr>
          <w:pgSz w:w="12240" w:h="15840"/>
          <w:pgMar w:header="750" w:footer="327" w:top="1880" w:bottom="520" w:left="360" w:right="1080"/>
        </w:sectPr>
      </w:pPr>
    </w:p>
    <w:p>
      <w:pPr>
        <w:pStyle w:val="BodyText"/>
      </w:pPr>
    </w:p>
    <w:p>
      <w:pPr>
        <w:pStyle w:val="BodyText"/>
        <w:spacing w:before="175"/>
      </w:pPr>
    </w:p>
    <w:p>
      <w:pPr>
        <w:pStyle w:val="Heading1"/>
        <w:numPr>
          <w:ilvl w:val="0"/>
          <w:numId w:val="2"/>
        </w:numPr>
        <w:tabs>
          <w:tab w:pos="1441" w:val="left" w:leader="none"/>
        </w:tabs>
        <w:spacing w:line="240" w:lineRule="auto" w:before="0" w:after="0"/>
        <w:ind w:left="1441" w:right="0" w:hanging="359"/>
        <w:jc w:val="left"/>
      </w:pPr>
      <w:bookmarkStart w:name="_TOC_250001" w:id="70"/>
      <w:r>
        <w:rPr>
          <w:color w:val="196B24"/>
        </w:rPr>
        <w:t>Review</w:t>
      </w:r>
      <w:r>
        <w:rPr>
          <w:color w:val="196B24"/>
          <w:spacing w:val="-1"/>
        </w:rPr>
        <w:t> </w:t>
      </w:r>
      <w:r>
        <w:rPr>
          <w:color w:val="196B24"/>
        </w:rPr>
        <w:t>and</w:t>
      </w:r>
      <w:r>
        <w:rPr>
          <w:color w:val="196B24"/>
          <w:spacing w:val="-1"/>
        </w:rPr>
        <w:t> </w:t>
      </w:r>
      <w:bookmarkEnd w:id="70"/>
      <w:r>
        <w:rPr>
          <w:color w:val="196B24"/>
          <w:spacing w:val="-2"/>
        </w:rPr>
        <w:t>Amendments</w:t>
      </w:r>
    </w:p>
    <w:p>
      <w:pPr>
        <w:pStyle w:val="ListParagraph"/>
        <w:numPr>
          <w:ilvl w:val="1"/>
          <w:numId w:val="2"/>
        </w:numPr>
        <w:tabs>
          <w:tab w:pos="1800" w:val="left" w:leader="none"/>
          <w:tab w:pos="1802" w:val="left" w:leader="none"/>
        </w:tabs>
        <w:spacing w:line="360" w:lineRule="auto" w:before="219" w:after="0"/>
        <w:ind w:left="1802" w:right="355" w:hanging="720"/>
        <w:jc w:val="both"/>
        <w:rPr>
          <w:rFonts w:ascii="Arial"/>
          <w:b/>
          <w:sz w:val="24"/>
        </w:rPr>
      </w:pPr>
      <w:r>
        <w:rPr>
          <w:sz w:val="24"/>
        </w:rPr>
        <w:t>IPS scheme rules will undergo periodic reviews in alignment with regulatory developments and technological advancements. Any amendment will supersede the previous version from its effective date as per Section 17.</w:t>
      </w:r>
    </w:p>
    <w:p>
      <w:pPr>
        <w:pStyle w:val="BodyText"/>
        <w:spacing w:before="138"/>
      </w:pPr>
    </w:p>
    <w:p>
      <w:pPr>
        <w:pStyle w:val="ListParagraph"/>
        <w:numPr>
          <w:ilvl w:val="1"/>
          <w:numId w:val="2"/>
        </w:numPr>
        <w:tabs>
          <w:tab w:pos="1800" w:val="left" w:leader="none"/>
          <w:tab w:pos="1802" w:val="left" w:leader="none"/>
        </w:tabs>
        <w:spacing w:line="360" w:lineRule="auto" w:before="0" w:after="0"/>
        <w:ind w:left="1802" w:right="356" w:hanging="720"/>
        <w:jc w:val="both"/>
        <w:rPr>
          <w:rFonts w:ascii="Arial"/>
          <w:b/>
          <w:sz w:val="24"/>
        </w:rPr>
      </w:pPr>
      <w:r>
        <w:rPr>
          <w:sz w:val="24"/>
        </w:rPr>
        <w:t>By adhering to these Scheme Rules, IPS participants contribute to a secure, efficient,</w:t>
      </w:r>
      <w:r>
        <w:rPr>
          <w:spacing w:val="-11"/>
          <w:sz w:val="24"/>
        </w:rPr>
        <w:t> </w:t>
      </w:r>
      <w:r>
        <w:rPr>
          <w:sz w:val="24"/>
        </w:rPr>
        <w:t>and</w:t>
      </w:r>
      <w:r>
        <w:rPr>
          <w:spacing w:val="-11"/>
          <w:sz w:val="24"/>
        </w:rPr>
        <w:t> </w:t>
      </w:r>
      <w:r>
        <w:rPr>
          <w:sz w:val="24"/>
        </w:rPr>
        <w:t>inclusive</w:t>
      </w:r>
      <w:r>
        <w:rPr>
          <w:spacing w:val="-11"/>
          <w:sz w:val="24"/>
        </w:rPr>
        <w:t> </w:t>
      </w:r>
      <w:r>
        <w:rPr>
          <w:sz w:val="24"/>
        </w:rPr>
        <w:t>payments</w:t>
      </w:r>
      <w:r>
        <w:rPr>
          <w:spacing w:val="-11"/>
          <w:sz w:val="24"/>
        </w:rPr>
        <w:t> </w:t>
      </w:r>
      <w:r>
        <w:rPr>
          <w:sz w:val="24"/>
        </w:rPr>
        <w:t>ecosystem</w:t>
      </w:r>
      <w:r>
        <w:rPr>
          <w:spacing w:val="-11"/>
          <w:sz w:val="24"/>
        </w:rPr>
        <w:t> </w:t>
      </w:r>
      <w:r>
        <w:rPr>
          <w:sz w:val="24"/>
        </w:rPr>
        <w:t>that</w:t>
      </w:r>
      <w:r>
        <w:rPr>
          <w:spacing w:val="-11"/>
          <w:sz w:val="24"/>
        </w:rPr>
        <w:t> </w:t>
      </w:r>
      <w:r>
        <w:rPr>
          <w:sz w:val="24"/>
        </w:rPr>
        <w:t>supports</w:t>
      </w:r>
      <w:r>
        <w:rPr>
          <w:spacing w:val="-11"/>
          <w:sz w:val="24"/>
        </w:rPr>
        <w:t> </w:t>
      </w:r>
      <w:r>
        <w:rPr>
          <w:sz w:val="24"/>
        </w:rPr>
        <w:t>financial</w:t>
      </w:r>
      <w:r>
        <w:rPr>
          <w:spacing w:val="-11"/>
          <w:sz w:val="24"/>
        </w:rPr>
        <w:t> </w:t>
      </w:r>
      <w:r>
        <w:rPr>
          <w:sz w:val="24"/>
        </w:rPr>
        <w:t>innovation</w:t>
      </w:r>
      <w:r>
        <w:rPr>
          <w:spacing w:val="-11"/>
          <w:sz w:val="24"/>
        </w:rPr>
        <w:t> </w:t>
      </w:r>
      <w:r>
        <w:rPr>
          <w:sz w:val="24"/>
        </w:rPr>
        <w:t>and economic development in Namibia.</w:t>
      </w:r>
    </w:p>
    <w:p>
      <w:pPr>
        <w:pStyle w:val="Heading1"/>
        <w:numPr>
          <w:ilvl w:val="1"/>
          <w:numId w:val="2"/>
        </w:numPr>
        <w:tabs>
          <w:tab w:pos="1800" w:val="left" w:leader="none"/>
        </w:tabs>
        <w:spacing w:line="240" w:lineRule="auto" w:before="275" w:after="0"/>
        <w:ind w:left="1800" w:right="0" w:hanging="718"/>
        <w:jc w:val="left"/>
      </w:pPr>
      <w:r>
        <w:rPr/>
        <w:t>Annexures</w:t>
      </w:r>
      <w:r>
        <w:rPr>
          <w:spacing w:val="-1"/>
        </w:rPr>
        <w:t> </w:t>
      </w:r>
      <w:r>
        <w:rPr/>
        <w:t>to</w:t>
      </w:r>
      <w:r>
        <w:rPr>
          <w:spacing w:val="-1"/>
        </w:rPr>
        <w:t> </w:t>
      </w:r>
      <w:r>
        <w:rPr/>
        <w:t>The Scheme </w:t>
      </w:r>
      <w:r>
        <w:rPr>
          <w:spacing w:val="-2"/>
        </w:rPr>
        <w:t>rules</w:t>
      </w:r>
    </w:p>
    <w:p>
      <w:pPr>
        <w:pStyle w:val="BodyText"/>
        <w:rPr>
          <w:rFonts w:ascii="Arial"/>
          <w:b/>
        </w:rPr>
      </w:pPr>
    </w:p>
    <w:p>
      <w:pPr>
        <w:pStyle w:val="BodyText"/>
        <w:spacing w:before="2"/>
        <w:rPr>
          <w:rFonts w:ascii="Arial"/>
          <w:b/>
        </w:rPr>
      </w:pPr>
    </w:p>
    <w:p>
      <w:pPr>
        <w:pStyle w:val="ListParagraph"/>
        <w:numPr>
          <w:ilvl w:val="2"/>
          <w:numId w:val="2"/>
        </w:numPr>
        <w:tabs>
          <w:tab w:pos="2162" w:val="left" w:leader="none"/>
        </w:tabs>
        <w:spacing w:line="360" w:lineRule="auto" w:before="0" w:after="0"/>
        <w:ind w:left="2162" w:right="354" w:hanging="1080"/>
        <w:jc w:val="both"/>
        <w:rPr>
          <w:rFonts w:ascii="Arial"/>
          <w:b/>
          <w:sz w:val="24"/>
        </w:rPr>
      </w:pPr>
      <w:r>
        <w:rPr>
          <w:sz w:val="24"/>
        </w:rPr>
        <w:t>The following documents are annexed to the Scheme Rules and form an integral part of the Instant Payments Namibia (IPN) Scheme governance and operational</w:t>
      </w:r>
      <w:r>
        <w:rPr>
          <w:spacing w:val="-2"/>
          <w:sz w:val="24"/>
        </w:rPr>
        <w:t> </w:t>
      </w:r>
      <w:r>
        <w:rPr>
          <w:sz w:val="24"/>
        </w:rPr>
        <w:t>framework.</w:t>
      </w:r>
      <w:r>
        <w:rPr>
          <w:spacing w:val="-2"/>
          <w:sz w:val="24"/>
        </w:rPr>
        <w:t> </w:t>
      </w:r>
      <w:r>
        <w:rPr>
          <w:sz w:val="24"/>
        </w:rPr>
        <w:t>These</w:t>
      </w:r>
      <w:r>
        <w:rPr>
          <w:spacing w:val="-2"/>
          <w:sz w:val="24"/>
        </w:rPr>
        <w:t> </w:t>
      </w:r>
      <w:r>
        <w:rPr>
          <w:sz w:val="24"/>
        </w:rPr>
        <w:t>annexures</w:t>
      </w:r>
      <w:r>
        <w:rPr>
          <w:spacing w:val="-2"/>
          <w:sz w:val="24"/>
        </w:rPr>
        <w:t> </w:t>
      </w:r>
      <w:r>
        <w:rPr>
          <w:sz w:val="24"/>
        </w:rPr>
        <w:t>provide</w:t>
      </w:r>
      <w:r>
        <w:rPr>
          <w:spacing w:val="-2"/>
          <w:sz w:val="24"/>
        </w:rPr>
        <w:t> </w:t>
      </w:r>
      <w:r>
        <w:rPr>
          <w:sz w:val="24"/>
        </w:rPr>
        <w:t>further</w:t>
      </w:r>
      <w:r>
        <w:rPr>
          <w:spacing w:val="-2"/>
          <w:sz w:val="24"/>
        </w:rPr>
        <w:t> </w:t>
      </w:r>
      <w:r>
        <w:rPr>
          <w:sz w:val="24"/>
        </w:rPr>
        <w:t>detail,</w:t>
      </w:r>
      <w:r>
        <w:rPr>
          <w:spacing w:val="-2"/>
          <w:sz w:val="24"/>
        </w:rPr>
        <w:t> </w:t>
      </w:r>
      <w:r>
        <w:rPr>
          <w:sz w:val="24"/>
        </w:rPr>
        <w:t>guidance,</w:t>
      </w:r>
      <w:r>
        <w:rPr>
          <w:spacing w:val="-2"/>
          <w:sz w:val="24"/>
        </w:rPr>
        <w:t> </w:t>
      </w:r>
      <w:r>
        <w:rPr>
          <w:sz w:val="24"/>
        </w:rPr>
        <w:t>and technical</w:t>
      </w:r>
      <w:r>
        <w:rPr>
          <w:spacing w:val="-17"/>
          <w:sz w:val="24"/>
        </w:rPr>
        <w:t> </w:t>
      </w:r>
      <w:r>
        <w:rPr>
          <w:sz w:val="24"/>
        </w:rPr>
        <w:t>specifications</w:t>
      </w:r>
      <w:r>
        <w:rPr>
          <w:spacing w:val="-17"/>
          <w:sz w:val="24"/>
        </w:rPr>
        <w:t> </w:t>
      </w:r>
      <w:r>
        <w:rPr>
          <w:sz w:val="24"/>
        </w:rPr>
        <w:t>necessary</w:t>
      </w:r>
      <w:r>
        <w:rPr>
          <w:spacing w:val="-16"/>
          <w:sz w:val="24"/>
        </w:rPr>
        <w:t> </w:t>
      </w:r>
      <w:r>
        <w:rPr>
          <w:sz w:val="24"/>
        </w:rPr>
        <w:t>for</w:t>
      </w:r>
      <w:r>
        <w:rPr>
          <w:spacing w:val="-17"/>
          <w:sz w:val="24"/>
        </w:rPr>
        <w:t> </w:t>
      </w:r>
      <w:r>
        <w:rPr>
          <w:sz w:val="24"/>
        </w:rPr>
        <w:t>effective</w:t>
      </w:r>
      <w:r>
        <w:rPr>
          <w:spacing w:val="-17"/>
          <w:sz w:val="24"/>
        </w:rPr>
        <w:t> </w:t>
      </w:r>
      <w:r>
        <w:rPr>
          <w:sz w:val="24"/>
        </w:rPr>
        <w:t>implementation</w:t>
      </w:r>
      <w:r>
        <w:rPr>
          <w:spacing w:val="-17"/>
          <w:sz w:val="24"/>
        </w:rPr>
        <w:t> </w:t>
      </w:r>
      <w:r>
        <w:rPr>
          <w:sz w:val="24"/>
        </w:rPr>
        <w:t>and</w:t>
      </w:r>
      <w:r>
        <w:rPr>
          <w:spacing w:val="-16"/>
          <w:sz w:val="24"/>
        </w:rPr>
        <w:t> </w:t>
      </w:r>
      <w:r>
        <w:rPr>
          <w:sz w:val="24"/>
        </w:rPr>
        <w:t>compliance by all Scheme Participants.</w:t>
      </w:r>
    </w:p>
    <w:p>
      <w:pPr>
        <w:pStyle w:val="BodyText"/>
        <w:spacing w:before="181" w:after="1"/>
        <w:rPr>
          <w:sz w:val="20"/>
        </w:rPr>
      </w:pPr>
    </w:p>
    <w:tbl>
      <w:tblPr>
        <w:tblW w:w="0" w:type="auto"/>
        <w:jc w:val="left"/>
        <w:tblInd w:w="1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4"/>
        <w:gridCol w:w="2693"/>
        <w:gridCol w:w="4109"/>
      </w:tblGrid>
      <w:tr>
        <w:trPr>
          <w:trHeight w:val="383" w:hRule="atLeast"/>
        </w:trPr>
        <w:tc>
          <w:tcPr>
            <w:tcW w:w="1824" w:type="dxa"/>
          </w:tcPr>
          <w:p>
            <w:pPr>
              <w:pStyle w:val="TableParagraph"/>
              <w:ind w:left="105"/>
              <w:rPr>
                <w:rFonts w:ascii="Arial"/>
                <w:b/>
                <w:sz w:val="22"/>
              </w:rPr>
            </w:pPr>
            <w:r>
              <w:rPr>
                <w:rFonts w:ascii="Arial"/>
                <w:b/>
                <w:spacing w:val="-2"/>
                <w:sz w:val="22"/>
              </w:rPr>
              <w:t>Annexure</w:t>
            </w:r>
          </w:p>
        </w:tc>
        <w:tc>
          <w:tcPr>
            <w:tcW w:w="2693" w:type="dxa"/>
          </w:tcPr>
          <w:p>
            <w:pPr>
              <w:pStyle w:val="TableParagraph"/>
              <w:rPr>
                <w:rFonts w:ascii="Arial"/>
                <w:b/>
                <w:sz w:val="22"/>
              </w:rPr>
            </w:pPr>
            <w:r>
              <w:rPr>
                <w:rFonts w:ascii="Arial"/>
                <w:b/>
                <w:spacing w:val="-2"/>
                <w:sz w:val="22"/>
              </w:rPr>
              <w:t>Title</w:t>
            </w:r>
          </w:p>
        </w:tc>
        <w:tc>
          <w:tcPr>
            <w:tcW w:w="4109" w:type="dxa"/>
          </w:tcPr>
          <w:p>
            <w:pPr>
              <w:pStyle w:val="TableParagraph"/>
              <w:ind w:left="109"/>
              <w:rPr>
                <w:rFonts w:ascii="Arial"/>
                <w:b/>
                <w:sz w:val="22"/>
              </w:rPr>
            </w:pPr>
            <w:r>
              <w:rPr>
                <w:rFonts w:ascii="Arial"/>
                <w:b/>
                <w:spacing w:val="-2"/>
                <w:sz w:val="22"/>
              </w:rPr>
              <w:t>Description</w:t>
            </w:r>
          </w:p>
        </w:tc>
      </w:tr>
      <w:tr>
        <w:trPr>
          <w:trHeight w:val="1137" w:hRule="atLeast"/>
        </w:trPr>
        <w:tc>
          <w:tcPr>
            <w:tcW w:w="1824" w:type="dxa"/>
          </w:tcPr>
          <w:p>
            <w:pPr>
              <w:pStyle w:val="TableParagraph"/>
              <w:ind w:left="105"/>
              <w:rPr>
                <w:sz w:val="22"/>
              </w:rPr>
            </w:pPr>
            <w:r>
              <w:rPr>
                <w:sz w:val="22"/>
              </w:rPr>
              <w:t>Annexure</w:t>
            </w:r>
            <w:r>
              <w:rPr>
                <w:spacing w:val="-8"/>
                <w:sz w:val="22"/>
              </w:rPr>
              <w:t> </w:t>
            </w:r>
            <w:r>
              <w:rPr>
                <w:spacing w:val="-10"/>
                <w:sz w:val="22"/>
              </w:rPr>
              <w:t>A</w:t>
            </w:r>
          </w:p>
        </w:tc>
        <w:tc>
          <w:tcPr>
            <w:tcW w:w="2693" w:type="dxa"/>
          </w:tcPr>
          <w:p>
            <w:pPr>
              <w:pStyle w:val="TableParagraph"/>
              <w:rPr>
                <w:sz w:val="22"/>
              </w:rPr>
            </w:pPr>
            <w:r>
              <w:rPr>
                <w:sz w:val="22"/>
              </w:rPr>
              <w:t>Product</w:t>
            </w:r>
            <w:r>
              <w:rPr>
                <w:spacing w:val="-7"/>
                <w:sz w:val="22"/>
              </w:rPr>
              <w:t> </w:t>
            </w:r>
            <w:r>
              <w:rPr>
                <w:spacing w:val="-2"/>
                <w:sz w:val="22"/>
              </w:rPr>
              <w:t>Rules</w:t>
            </w:r>
          </w:p>
        </w:tc>
        <w:tc>
          <w:tcPr>
            <w:tcW w:w="4109" w:type="dxa"/>
          </w:tcPr>
          <w:p>
            <w:pPr>
              <w:pStyle w:val="TableParagraph"/>
              <w:tabs>
                <w:tab w:pos="1220" w:val="left" w:leader="none"/>
                <w:tab w:pos="1744" w:val="left" w:leader="none"/>
                <w:tab w:pos="3136" w:val="left" w:leader="none"/>
              </w:tabs>
              <w:spacing w:line="360" w:lineRule="auto"/>
              <w:ind w:left="109" w:right="90"/>
              <w:rPr>
                <w:sz w:val="22"/>
              </w:rPr>
            </w:pPr>
            <w:r>
              <w:rPr>
                <w:spacing w:val="-2"/>
                <w:sz w:val="22"/>
              </w:rPr>
              <w:t>Specifies</w:t>
            </w:r>
            <w:r>
              <w:rPr>
                <w:sz w:val="22"/>
              </w:rPr>
              <w:tab/>
            </w:r>
            <w:r>
              <w:rPr>
                <w:spacing w:val="-4"/>
                <w:sz w:val="22"/>
              </w:rPr>
              <w:t>the</w:t>
            </w:r>
            <w:r>
              <w:rPr>
                <w:sz w:val="22"/>
              </w:rPr>
              <w:tab/>
            </w:r>
            <w:r>
              <w:rPr>
                <w:spacing w:val="-2"/>
                <w:sz w:val="22"/>
              </w:rPr>
              <w:t>parameters,</w:t>
            </w:r>
            <w:r>
              <w:rPr>
                <w:sz w:val="22"/>
              </w:rPr>
              <w:tab/>
            </w:r>
            <w:r>
              <w:rPr>
                <w:spacing w:val="-2"/>
                <w:sz w:val="22"/>
              </w:rPr>
              <w:t>business </w:t>
            </w:r>
            <w:r>
              <w:rPr>
                <w:sz w:val="22"/>
              </w:rPr>
              <w:t>rules,</w:t>
            </w:r>
            <w:r>
              <w:rPr>
                <w:spacing w:val="42"/>
                <w:sz w:val="22"/>
              </w:rPr>
              <w:t> </w:t>
            </w:r>
            <w:r>
              <w:rPr>
                <w:sz w:val="22"/>
              </w:rPr>
              <w:t>and</w:t>
            </w:r>
            <w:r>
              <w:rPr>
                <w:spacing w:val="44"/>
                <w:sz w:val="22"/>
              </w:rPr>
              <w:t> </w:t>
            </w:r>
            <w:r>
              <w:rPr>
                <w:sz w:val="22"/>
              </w:rPr>
              <w:t>service</w:t>
            </w:r>
            <w:r>
              <w:rPr>
                <w:spacing w:val="44"/>
                <w:sz w:val="22"/>
              </w:rPr>
              <w:t> </w:t>
            </w:r>
            <w:r>
              <w:rPr>
                <w:sz w:val="22"/>
              </w:rPr>
              <w:t>features</w:t>
            </w:r>
            <w:r>
              <w:rPr>
                <w:spacing w:val="44"/>
                <w:sz w:val="22"/>
              </w:rPr>
              <w:t> </w:t>
            </w:r>
            <w:r>
              <w:rPr>
                <w:spacing w:val="-2"/>
                <w:sz w:val="22"/>
              </w:rPr>
              <w:t>associated</w:t>
            </w:r>
          </w:p>
          <w:p>
            <w:pPr>
              <w:pStyle w:val="TableParagraph"/>
              <w:spacing w:line="252" w:lineRule="exact"/>
              <w:ind w:left="109"/>
              <w:rPr>
                <w:sz w:val="22"/>
              </w:rPr>
            </w:pPr>
            <w:r>
              <w:rPr>
                <w:sz w:val="22"/>
              </w:rPr>
              <w:t>with</w:t>
            </w:r>
            <w:r>
              <w:rPr>
                <w:spacing w:val="-5"/>
                <w:sz w:val="22"/>
              </w:rPr>
              <w:t> </w:t>
            </w:r>
            <w:r>
              <w:rPr>
                <w:sz w:val="22"/>
              </w:rPr>
              <w:t>IPS</w:t>
            </w:r>
            <w:r>
              <w:rPr>
                <w:spacing w:val="-5"/>
                <w:sz w:val="22"/>
              </w:rPr>
              <w:t> </w:t>
            </w:r>
            <w:r>
              <w:rPr>
                <w:sz w:val="22"/>
              </w:rPr>
              <w:t>product</w:t>
            </w:r>
            <w:r>
              <w:rPr>
                <w:spacing w:val="-4"/>
                <w:sz w:val="22"/>
              </w:rPr>
              <w:t> </w:t>
            </w:r>
            <w:r>
              <w:rPr>
                <w:spacing w:val="-2"/>
                <w:sz w:val="22"/>
              </w:rPr>
              <w:t>offerings.</w:t>
            </w:r>
          </w:p>
        </w:tc>
      </w:tr>
      <w:tr>
        <w:trPr>
          <w:trHeight w:val="1516" w:hRule="atLeast"/>
        </w:trPr>
        <w:tc>
          <w:tcPr>
            <w:tcW w:w="1824" w:type="dxa"/>
          </w:tcPr>
          <w:p>
            <w:pPr>
              <w:pStyle w:val="TableParagraph"/>
              <w:ind w:left="105"/>
              <w:rPr>
                <w:sz w:val="22"/>
              </w:rPr>
            </w:pPr>
            <w:r>
              <w:rPr>
                <w:sz w:val="22"/>
              </w:rPr>
              <w:t>Annexure</w:t>
            </w:r>
            <w:r>
              <w:rPr>
                <w:spacing w:val="-8"/>
                <w:sz w:val="22"/>
              </w:rPr>
              <w:t> </w:t>
            </w:r>
            <w:r>
              <w:rPr>
                <w:spacing w:val="-10"/>
                <w:sz w:val="22"/>
              </w:rPr>
              <w:t>B</w:t>
            </w:r>
          </w:p>
        </w:tc>
        <w:tc>
          <w:tcPr>
            <w:tcW w:w="2693" w:type="dxa"/>
          </w:tcPr>
          <w:p>
            <w:pPr>
              <w:pStyle w:val="TableParagraph"/>
              <w:rPr>
                <w:sz w:val="22"/>
              </w:rPr>
            </w:pPr>
            <w:r>
              <w:rPr>
                <w:sz w:val="22"/>
              </w:rPr>
              <w:t>Operator</w:t>
            </w:r>
            <w:r>
              <w:rPr>
                <w:spacing w:val="-8"/>
                <w:sz w:val="22"/>
              </w:rPr>
              <w:t> </w:t>
            </w:r>
            <w:r>
              <w:rPr>
                <w:spacing w:val="-5"/>
                <w:sz w:val="22"/>
              </w:rPr>
              <w:t>SLA</w:t>
            </w:r>
          </w:p>
        </w:tc>
        <w:tc>
          <w:tcPr>
            <w:tcW w:w="4109" w:type="dxa"/>
          </w:tcPr>
          <w:p>
            <w:pPr>
              <w:pStyle w:val="TableParagraph"/>
              <w:spacing w:line="360" w:lineRule="auto"/>
              <w:ind w:left="109" w:right="91"/>
              <w:jc w:val="both"/>
              <w:rPr>
                <w:sz w:val="22"/>
              </w:rPr>
            </w:pPr>
            <w:r>
              <w:rPr>
                <w:sz w:val="22"/>
              </w:rPr>
              <w:t>Defines the IPS Operator’s service commitments to participants, including uptime,</w:t>
            </w:r>
            <w:r>
              <w:rPr>
                <w:spacing w:val="68"/>
                <w:sz w:val="22"/>
              </w:rPr>
              <w:t> </w:t>
            </w:r>
            <w:r>
              <w:rPr>
                <w:sz w:val="22"/>
              </w:rPr>
              <w:t>incident</w:t>
            </w:r>
            <w:r>
              <w:rPr>
                <w:spacing w:val="71"/>
                <w:sz w:val="22"/>
              </w:rPr>
              <w:t> </w:t>
            </w:r>
            <w:r>
              <w:rPr>
                <w:sz w:val="22"/>
              </w:rPr>
              <w:t>response</w:t>
            </w:r>
            <w:r>
              <w:rPr>
                <w:spacing w:val="71"/>
                <w:sz w:val="22"/>
              </w:rPr>
              <w:t> </w:t>
            </w:r>
            <w:r>
              <w:rPr>
                <w:sz w:val="22"/>
              </w:rPr>
              <w:t>times,</w:t>
            </w:r>
            <w:r>
              <w:rPr>
                <w:spacing w:val="71"/>
                <w:sz w:val="22"/>
              </w:rPr>
              <w:t> </w:t>
            </w:r>
            <w:r>
              <w:rPr>
                <w:spacing w:val="-5"/>
                <w:sz w:val="22"/>
              </w:rPr>
              <w:t>and</w:t>
            </w:r>
          </w:p>
          <w:p>
            <w:pPr>
              <w:pStyle w:val="TableParagraph"/>
              <w:spacing w:line="252" w:lineRule="exact"/>
              <w:ind w:left="109"/>
              <w:jc w:val="both"/>
              <w:rPr>
                <w:sz w:val="22"/>
              </w:rPr>
            </w:pPr>
            <w:r>
              <w:rPr>
                <w:sz w:val="22"/>
              </w:rPr>
              <w:t>performance</w:t>
            </w:r>
            <w:r>
              <w:rPr>
                <w:spacing w:val="-11"/>
                <w:sz w:val="22"/>
              </w:rPr>
              <w:t> </w:t>
            </w:r>
            <w:r>
              <w:rPr>
                <w:spacing w:val="-2"/>
                <w:sz w:val="22"/>
              </w:rPr>
              <w:t>standards.</w:t>
            </w:r>
          </w:p>
        </w:tc>
      </w:tr>
      <w:tr>
        <w:trPr>
          <w:trHeight w:val="1137" w:hRule="atLeast"/>
        </w:trPr>
        <w:tc>
          <w:tcPr>
            <w:tcW w:w="1824" w:type="dxa"/>
          </w:tcPr>
          <w:p>
            <w:pPr>
              <w:pStyle w:val="TableParagraph"/>
              <w:ind w:left="105"/>
              <w:rPr>
                <w:sz w:val="22"/>
              </w:rPr>
            </w:pPr>
            <w:r>
              <w:rPr>
                <w:sz w:val="22"/>
              </w:rPr>
              <w:t>Annexure</w:t>
            </w:r>
            <w:r>
              <w:rPr>
                <w:spacing w:val="-8"/>
                <w:sz w:val="22"/>
              </w:rPr>
              <w:t> </w:t>
            </w:r>
            <w:r>
              <w:rPr>
                <w:spacing w:val="-10"/>
                <w:sz w:val="22"/>
              </w:rPr>
              <w:t>C</w:t>
            </w:r>
          </w:p>
        </w:tc>
        <w:tc>
          <w:tcPr>
            <w:tcW w:w="2693" w:type="dxa"/>
          </w:tcPr>
          <w:p>
            <w:pPr>
              <w:pStyle w:val="TableParagraph"/>
              <w:rPr>
                <w:sz w:val="22"/>
              </w:rPr>
            </w:pPr>
            <w:r>
              <w:rPr>
                <w:sz w:val="22"/>
              </w:rPr>
              <w:t>Fee</w:t>
            </w:r>
            <w:r>
              <w:rPr>
                <w:spacing w:val="-3"/>
                <w:sz w:val="22"/>
              </w:rPr>
              <w:t> </w:t>
            </w:r>
            <w:r>
              <w:rPr>
                <w:spacing w:val="-4"/>
                <w:sz w:val="22"/>
              </w:rPr>
              <w:t>Book</w:t>
            </w:r>
          </w:p>
        </w:tc>
        <w:tc>
          <w:tcPr>
            <w:tcW w:w="4109" w:type="dxa"/>
          </w:tcPr>
          <w:p>
            <w:pPr>
              <w:pStyle w:val="TableParagraph"/>
              <w:spacing w:line="360" w:lineRule="auto"/>
              <w:ind w:left="109"/>
              <w:rPr>
                <w:sz w:val="22"/>
              </w:rPr>
            </w:pPr>
            <w:r>
              <w:rPr>
                <w:sz w:val="22"/>
              </w:rPr>
              <w:t>Official schedule of applicable Scheme fees,</w:t>
            </w:r>
            <w:r>
              <w:rPr>
                <w:spacing w:val="14"/>
                <w:sz w:val="22"/>
              </w:rPr>
              <w:t> </w:t>
            </w:r>
            <w:r>
              <w:rPr>
                <w:sz w:val="22"/>
              </w:rPr>
              <w:t>updated</w:t>
            </w:r>
            <w:r>
              <w:rPr>
                <w:spacing w:val="17"/>
                <w:sz w:val="22"/>
              </w:rPr>
              <w:t> </w:t>
            </w:r>
            <w:r>
              <w:rPr>
                <w:sz w:val="22"/>
              </w:rPr>
              <w:t>annually,</w:t>
            </w:r>
            <w:r>
              <w:rPr>
                <w:spacing w:val="17"/>
                <w:sz w:val="22"/>
              </w:rPr>
              <w:t> </w:t>
            </w:r>
            <w:r>
              <w:rPr>
                <w:sz w:val="22"/>
              </w:rPr>
              <w:t>and</w:t>
            </w:r>
            <w:r>
              <w:rPr>
                <w:spacing w:val="17"/>
                <w:sz w:val="22"/>
              </w:rPr>
              <w:t> </w:t>
            </w:r>
            <w:r>
              <w:rPr>
                <w:sz w:val="22"/>
              </w:rPr>
              <w:t>binding</w:t>
            </w:r>
            <w:r>
              <w:rPr>
                <w:spacing w:val="17"/>
                <w:sz w:val="22"/>
              </w:rPr>
              <w:t> </w:t>
            </w:r>
            <w:r>
              <w:rPr>
                <w:spacing w:val="-5"/>
                <w:sz w:val="22"/>
              </w:rPr>
              <w:t>on</w:t>
            </w:r>
          </w:p>
          <w:p>
            <w:pPr>
              <w:pStyle w:val="TableParagraph"/>
              <w:spacing w:line="252" w:lineRule="exact"/>
              <w:ind w:left="109"/>
              <w:rPr>
                <w:sz w:val="22"/>
              </w:rPr>
            </w:pPr>
            <w:r>
              <w:rPr>
                <w:sz w:val="22"/>
              </w:rPr>
              <w:t>all</w:t>
            </w:r>
            <w:r>
              <w:rPr>
                <w:spacing w:val="-3"/>
                <w:sz w:val="22"/>
              </w:rPr>
              <w:t> </w:t>
            </w:r>
            <w:r>
              <w:rPr>
                <w:spacing w:val="-2"/>
                <w:sz w:val="22"/>
              </w:rPr>
              <w:t>participants.</w:t>
            </w:r>
          </w:p>
        </w:tc>
      </w:tr>
    </w:tbl>
    <w:p>
      <w:pPr>
        <w:pStyle w:val="TableParagraph"/>
        <w:spacing w:after="0" w:line="252" w:lineRule="exact"/>
        <w:rPr>
          <w:sz w:val="22"/>
        </w:rPr>
        <w:sectPr>
          <w:pgSz w:w="12240" w:h="15840"/>
          <w:pgMar w:header="750" w:footer="327" w:top="1880" w:bottom="520" w:left="360" w:right="1080"/>
        </w:sectPr>
      </w:pPr>
    </w:p>
    <w:p>
      <w:pPr>
        <w:pStyle w:val="BodyText"/>
        <w:spacing w:before="84"/>
        <w:rPr>
          <w:sz w:val="20"/>
        </w:rPr>
      </w:pPr>
    </w:p>
    <w:tbl>
      <w:tblPr>
        <w:tblW w:w="0" w:type="auto"/>
        <w:jc w:val="left"/>
        <w:tblInd w:w="1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4"/>
        <w:gridCol w:w="2693"/>
        <w:gridCol w:w="4109"/>
      </w:tblGrid>
      <w:tr>
        <w:trPr>
          <w:trHeight w:val="1137" w:hRule="atLeast"/>
        </w:trPr>
        <w:tc>
          <w:tcPr>
            <w:tcW w:w="1824" w:type="dxa"/>
          </w:tcPr>
          <w:p>
            <w:pPr>
              <w:pStyle w:val="TableParagraph"/>
              <w:ind w:left="105"/>
              <w:rPr>
                <w:sz w:val="22"/>
              </w:rPr>
            </w:pPr>
            <w:r>
              <w:rPr>
                <w:sz w:val="22"/>
              </w:rPr>
              <w:t>Annexure</w:t>
            </w:r>
            <w:r>
              <w:rPr>
                <w:spacing w:val="-8"/>
                <w:sz w:val="22"/>
              </w:rPr>
              <w:t> </w:t>
            </w:r>
            <w:r>
              <w:rPr>
                <w:spacing w:val="-10"/>
                <w:sz w:val="22"/>
              </w:rPr>
              <w:t>D</w:t>
            </w:r>
          </w:p>
        </w:tc>
        <w:tc>
          <w:tcPr>
            <w:tcW w:w="2693" w:type="dxa"/>
          </w:tcPr>
          <w:p>
            <w:pPr>
              <w:pStyle w:val="TableParagraph"/>
              <w:tabs>
                <w:tab w:pos="1547" w:val="left" w:leader="none"/>
              </w:tabs>
              <w:spacing w:line="360" w:lineRule="auto"/>
              <w:ind w:right="93"/>
              <w:rPr>
                <w:sz w:val="22"/>
              </w:rPr>
            </w:pPr>
            <w:r>
              <w:rPr>
                <w:spacing w:val="-2"/>
                <w:sz w:val="22"/>
              </w:rPr>
              <w:t>Member</w:t>
            </w:r>
            <w:r>
              <w:rPr>
                <w:sz w:val="22"/>
              </w:rPr>
              <w:tab/>
            </w:r>
            <w:r>
              <w:rPr>
                <w:spacing w:val="-2"/>
                <w:sz w:val="22"/>
              </w:rPr>
              <w:t>Restriction Policy</w:t>
            </w:r>
          </w:p>
        </w:tc>
        <w:tc>
          <w:tcPr>
            <w:tcW w:w="4109" w:type="dxa"/>
          </w:tcPr>
          <w:p>
            <w:pPr>
              <w:pStyle w:val="TableParagraph"/>
              <w:ind w:left="109"/>
              <w:rPr>
                <w:sz w:val="22"/>
              </w:rPr>
            </w:pPr>
            <w:r>
              <w:rPr>
                <w:sz w:val="22"/>
              </w:rPr>
              <w:t>Outline</w:t>
            </w:r>
            <w:r>
              <w:rPr>
                <w:spacing w:val="73"/>
                <w:sz w:val="22"/>
              </w:rPr>
              <w:t> </w:t>
            </w:r>
            <w:r>
              <w:rPr>
                <w:sz w:val="22"/>
              </w:rPr>
              <w:t>the</w:t>
            </w:r>
            <w:r>
              <w:rPr>
                <w:spacing w:val="74"/>
                <w:sz w:val="22"/>
              </w:rPr>
              <w:t> </w:t>
            </w:r>
            <w:r>
              <w:rPr>
                <w:sz w:val="22"/>
              </w:rPr>
              <w:t>triggers,</w:t>
            </w:r>
            <w:r>
              <w:rPr>
                <w:spacing w:val="73"/>
                <w:sz w:val="22"/>
              </w:rPr>
              <w:t> </w:t>
            </w:r>
            <w:r>
              <w:rPr>
                <w:sz w:val="22"/>
              </w:rPr>
              <w:t>procedures,</w:t>
            </w:r>
            <w:r>
              <w:rPr>
                <w:spacing w:val="74"/>
                <w:sz w:val="22"/>
              </w:rPr>
              <w:t> </w:t>
            </w:r>
            <w:r>
              <w:rPr>
                <w:spacing w:val="-5"/>
                <w:sz w:val="22"/>
              </w:rPr>
              <w:t>and</w:t>
            </w:r>
          </w:p>
          <w:p>
            <w:pPr>
              <w:pStyle w:val="TableParagraph"/>
              <w:tabs>
                <w:tab w:pos="1314" w:val="left" w:leader="none"/>
                <w:tab w:pos="1906" w:val="left" w:leader="none"/>
                <w:tab w:pos="3196" w:val="left" w:leader="none"/>
              </w:tabs>
              <w:spacing w:line="380" w:lineRule="atLeast"/>
              <w:ind w:left="109" w:right="93"/>
              <w:rPr>
                <w:sz w:val="22"/>
              </w:rPr>
            </w:pPr>
            <w:r>
              <w:rPr>
                <w:spacing w:val="-2"/>
                <w:sz w:val="22"/>
              </w:rPr>
              <w:t>timelines</w:t>
            </w:r>
            <w:r>
              <w:rPr>
                <w:sz w:val="22"/>
              </w:rPr>
              <w:tab/>
            </w:r>
            <w:r>
              <w:rPr>
                <w:spacing w:val="-4"/>
                <w:sz w:val="22"/>
              </w:rPr>
              <w:t>for</w:t>
            </w:r>
            <w:r>
              <w:rPr>
                <w:sz w:val="22"/>
              </w:rPr>
              <w:tab/>
            </w:r>
            <w:r>
              <w:rPr>
                <w:spacing w:val="-2"/>
                <w:sz w:val="22"/>
              </w:rPr>
              <w:t>restricting</w:t>
            </w:r>
            <w:r>
              <w:rPr>
                <w:sz w:val="22"/>
              </w:rPr>
              <w:tab/>
            </w:r>
            <w:r>
              <w:rPr>
                <w:spacing w:val="-2"/>
                <w:sz w:val="22"/>
              </w:rPr>
              <w:t>Scheme </w:t>
            </w:r>
            <w:r>
              <w:rPr>
                <w:sz w:val="22"/>
              </w:rPr>
              <w:t>Participants due to risk concerns.</w:t>
            </w:r>
          </w:p>
        </w:tc>
      </w:tr>
      <w:tr>
        <w:trPr>
          <w:trHeight w:val="1142" w:hRule="atLeast"/>
        </w:trPr>
        <w:tc>
          <w:tcPr>
            <w:tcW w:w="1824" w:type="dxa"/>
          </w:tcPr>
          <w:p>
            <w:pPr>
              <w:pStyle w:val="TableParagraph"/>
              <w:ind w:left="105"/>
              <w:rPr>
                <w:sz w:val="22"/>
              </w:rPr>
            </w:pPr>
            <w:r>
              <w:rPr>
                <w:sz w:val="22"/>
              </w:rPr>
              <w:t>Annexure</w:t>
            </w:r>
            <w:r>
              <w:rPr>
                <w:spacing w:val="-8"/>
                <w:sz w:val="22"/>
              </w:rPr>
              <w:t> </w:t>
            </w:r>
            <w:r>
              <w:rPr>
                <w:spacing w:val="-10"/>
                <w:sz w:val="22"/>
              </w:rPr>
              <w:t>E</w:t>
            </w:r>
          </w:p>
        </w:tc>
        <w:tc>
          <w:tcPr>
            <w:tcW w:w="2693" w:type="dxa"/>
          </w:tcPr>
          <w:p>
            <w:pPr>
              <w:pStyle w:val="TableParagraph"/>
              <w:tabs>
                <w:tab w:pos="975" w:val="left" w:leader="none"/>
                <w:tab w:pos="1621" w:val="left" w:leader="none"/>
              </w:tabs>
              <w:spacing w:line="360" w:lineRule="auto"/>
              <w:ind w:right="93"/>
              <w:rPr>
                <w:sz w:val="22"/>
              </w:rPr>
            </w:pPr>
            <w:r>
              <w:rPr>
                <w:spacing w:val="-2"/>
                <w:sz w:val="22"/>
              </w:rPr>
              <w:t>Brand</w:t>
            </w:r>
            <w:r>
              <w:rPr>
                <w:sz w:val="22"/>
              </w:rPr>
              <w:tab/>
            </w:r>
            <w:r>
              <w:rPr>
                <w:spacing w:val="-4"/>
                <w:sz w:val="22"/>
              </w:rPr>
              <w:t>and</w:t>
            </w:r>
            <w:r>
              <w:rPr>
                <w:sz w:val="22"/>
              </w:rPr>
              <w:tab/>
            </w:r>
            <w:r>
              <w:rPr>
                <w:spacing w:val="-2"/>
                <w:sz w:val="22"/>
              </w:rPr>
              <w:t>Marketing Toolkit</w:t>
            </w:r>
          </w:p>
        </w:tc>
        <w:tc>
          <w:tcPr>
            <w:tcW w:w="4109" w:type="dxa"/>
          </w:tcPr>
          <w:p>
            <w:pPr>
              <w:pStyle w:val="TableParagraph"/>
              <w:spacing w:line="360" w:lineRule="auto"/>
              <w:ind w:left="109"/>
              <w:rPr>
                <w:sz w:val="22"/>
              </w:rPr>
            </w:pPr>
            <w:r>
              <w:rPr>
                <w:sz w:val="22"/>
              </w:rPr>
              <w:t>This</w:t>
            </w:r>
            <w:r>
              <w:rPr>
                <w:spacing w:val="80"/>
                <w:sz w:val="22"/>
              </w:rPr>
              <w:t> </w:t>
            </w:r>
            <w:r>
              <w:rPr>
                <w:sz w:val="22"/>
              </w:rPr>
              <w:t>contains</w:t>
            </w:r>
            <w:r>
              <w:rPr>
                <w:spacing w:val="80"/>
                <w:sz w:val="22"/>
              </w:rPr>
              <w:t> </w:t>
            </w:r>
            <w:r>
              <w:rPr>
                <w:sz w:val="22"/>
              </w:rPr>
              <w:t>approved</w:t>
            </w:r>
            <w:r>
              <w:rPr>
                <w:spacing w:val="80"/>
                <w:sz w:val="22"/>
              </w:rPr>
              <w:t> </w:t>
            </w:r>
            <w:r>
              <w:rPr>
                <w:sz w:val="22"/>
              </w:rPr>
              <w:t>logos,</w:t>
            </w:r>
            <w:r>
              <w:rPr>
                <w:spacing w:val="80"/>
                <w:sz w:val="22"/>
              </w:rPr>
              <w:t> </w:t>
            </w:r>
            <w:r>
              <w:rPr>
                <w:sz w:val="22"/>
              </w:rPr>
              <w:t>color codes,</w:t>
            </w:r>
            <w:r>
              <w:rPr>
                <w:spacing w:val="10"/>
                <w:sz w:val="22"/>
              </w:rPr>
              <w:t> </w:t>
            </w:r>
            <w:r>
              <w:rPr>
                <w:sz w:val="22"/>
              </w:rPr>
              <w:t>templates,</w:t>
            </w:r>
            <w:r>
              <w:rPr>
                <w:spacing w:val="11"/>
                <w:sz w:val="22"/>
              </w:rPr>
              <w:t> </w:t>
            </w:r>
            <w:r>
              <w:rPr>
                <w:sz w:val="22"/>
              </w:rPr>
              <w:t>and</w:t>
            </w:r>
            <w:r>
              <w:rPr>
                <w:spacing w:val="11"/>
                <w:sz w:val="22"/>
              </w:rPr>
              <w:t> </w:t>
            </w:r>
            <w:r>
              <w:rPr>
                <w:sz w:val="22"/>
              </w:rPr>
              <w:t>visual</w:t>
            </w:r>
            <w:r>
              <w:rPr>
                <w:spacing w:val="11"/>
                <w:sz w:val="22"/>
              </w:rPr>
              <w:t> </w:t>
            </w:r>
            <w:r>
              <w:rPr>
                <w:spacing w:val="-2"/>
                <w:sz w:val="22"/>
              </w:rPr>
              <w:t>guidelines</w:t>
            </w:r>
          </w:p>
          <w:p>
            <w:pPr>
              <w:pStyle w:val="TableParagraph"/>
              <w:spacing w:before="4"/>
              <w:ind w:left="109"/>
              <w:rPr>
                <w:sz w:val="22"/>
              </w:rPr>
            </w:pPr>
            <w:r>
              <w:rPr>
                <w:sz w:val="22"/>
              </w:rPr>
              <w:t>for</w:t>
            </w:r>
            <w:r>
              <w:rPr>
                <w:spacing w:val="-6"/>
                <w:sz w:val="22"/>
              </w:rPr>
              <w:t> </w:t>
            </w:r>
            <w:r>
              <w:rPr>
                <w:sz w:val="22"/>
              </w:rPr>
              <w:t>brand</w:t>
            </w:r>
            <w:r>
              <w:rPr>
                <w:spacing w:val="-6"/>
                <w:sz w:val="22"/>
              </w:rPr>
              <w:t> </w:t>
            </w:r>
            <w:r>
              <w:rPr>
                <w:sz w:val="22"/>
              </w:rPr>
              <w:t>uniformity</w:t>
            </w:r>
            <w:r>
              <w:rPr>
                <w:spacing w:val="-6"/>
                <w:sz w:val="22"/>
              </w:rPr>
              <w:t> </w:t>
            </w:r>
            <w:r>
              <w:rPr>
                <w:sz w:val="22"/>
              </w:rPr>
              <w:t>across</w:t>
            </w:r>
            <w:r>
              <w:rPr>
                <w:spacing w:val="-5"/>
                <w:sz w:val="22"/>
              </w:rPr>
              <w:t> </w:t>
            </w:r>
            <w:r>
              <w:rPr>
                <w:spacing w:val="-2"/>
                <w:sz w:val="22"/>
              </w:rPr>
              <w:t>Participants.</w:t>
            </w:r>
          </w:p>
        </w:tc>
      </w:tr>
      <w:tr>
        <w:trPr>
          <w:trHeight w:val="757" w:hRule="atLeast"/>
        </w:trPr>
        <w:tc>
          <w:tcPr>
            <w:tcW w:w="1824" w:type="dxa"/>
          </w:tcPr>
          <w:p>
            <w:pPr>
              <w:pStyle w:val="TableParagraph"/>
              <w:ind w:left="105"/>
              <w:rPr>
                <w:sz w:val="22"/>
              </w:rPr>
            </w:pPr>
            <w:r>
              <w:rPr>
                <w:sz w:val="22"/>
              </w:rPr>
              <w:t>Annexure</w:t>
            </w:r>
            <w:r>
              <w:rPr>
                <w:spacing w:val="-8"/>
                <w:sz w:val="22"/>
              </w:rPr>
              <w:t> </w:t>
            </w:r>
            <w:r>
              <w:rPr>
                <w:spacing w:val="-10"/>
                <w:sz w:val="22"/>
              </w:rPr>
              <w:t>F</w:t>
            </w:r>
          </w:p>
        </w:tc>
        <w:tc>
          <w:tcPr>
            <w:tcW w:w="2693" w:type="dxa"/>
          </w:tcPr>
          <w:p>
            <w:pPr>
              <w:pStyle w:val="TableParagraph"/>
              <w:tabs>
                <w:tab w:pos="718" w:val="left" w:leader="none"/>
                <w:tab w:pos="2134" w:val="left" w:leader="none"/>
              </w:tabs>
              <w:rPr>
                <w:sz w:val="22"/>
              </w:rPr>
            </w:pPr>
            <w:r>
              <w:rPr>
                <w:spacing w:val="-5"/>
                <w:sz w:val="22"/>
              </w:rPr>
              <w:t>IPS</w:t>
            </w:r>
            <w:r>
              <w:rPr>
                <w:sz w:val="22"/>
              </w:rPr>
              <w:tab/>
            </w:r>
            <w:r>
              <w:rPr>
                <w:spacing w:val="-2"/>
                <w:sz w:val="22"/>
              </w:rPr>
              <w:t>Compliance</w:t>
            </w:r>
            <w:r>
              <w:rPr>
                <w:sz w:val="22"/>
              </w:rPr>
              <w:tab/>
            </w:r>
            <w:r>
              <w:rPr>
                <w:spacing w:val="-4"/>
                <w:sz w:val="22"/>
              </w:rPr>
              <w:t>Self-</w:t>
            </w:r>
          </w:p>
          <w:p>
            <w:pPr>
              <w:pStyle w:val="TableParagraph"/>
              <w:spacing w:before="126"/>
              <w:rPr>
                <w:sz w:val="22"/>
              </w:rPr>
            </w:pPr>
            <w:r>
              <w:rPr>
                <w:sz w:val="22"/>
              </w:rPr>
              <w:t>Assessment</w:t>
            </w:r>
            <w:r>
              <w:rPr>
                <w:spacing w:val="-10"/>
                <w:sz w:val="22"/>
              </w:rPr>
              <w:t> </w:t>
            </w:r>
            <w:r>
              <w:rPr>
                <w:spacing w:val="-2"/>
                <w:sz w:val="22"/>
              </w:rPr>
              <w:t>Template</w:t>
            </w:r>
          </w:p>
        </w:tc>
        <w:tc>
          <w:tcPr>
            <w:tcW w:w="4109" w:type="dxa"/>
          </w:tcPr>
          <w:p>
            <w:pPr>
              <w:pStyle w:val="TableParagraph"/>
              <w:ind w:left="109"/>
              <w:rPr>
                <w:sz w:val="22"/>
              </w:rPr>
            </w:pPr>
            <w:r>
              <w:rPr>
                <w:sz w:val="22"/>
              </w:rPr>
              <w:t>Standard</w:t>
            </w:r>
            <w:r>
              <w:rPr>
                <w:spacing w:val="51"/>
                <w:sz w:val="22"/>
              </w:rPr>
              <w:t> </w:t>
            </w:r>
            <w:r>
              <w:rPr>
                <w:sz w:val="22"/>
              </w:rPr>
              <w:t>template</w:t>
            </w:r>
            <w:r>
              <w:rPr>
                <w:spacing w:val="51"/>
                <w:sz w:val="22"/>
              </w:rPr>
              <w:t> </w:t>
            </w:r>
            <w:r>
              <w:rPr>
                <w:sz w:val="22"/>
              </w:rPr>
              <w:t>for</w:t>
            </w:r>
            <w:r>
              <w:rPr>
                <w:spacing w:val="51"/>
                <w:sz w:val="22"/>
              </w:rPr>
              <w:t> </w:t>
            </w:r>
            <w:r>
              <w:rPr>
                <w:sz w:val="22"/>
              </w:rPr>
              <w:t>participants’</w:t>
            </w:r>
            <w:r>
              <w:rPr>
                <w:spacing w:val="52"/>
                <w:sz w:val="22"/>
              </w:rPr>
              <w:t> </w:t>
            </w:r>
            <w:r>
              <w:rPr>
                <w:spacing w:val="-5"/>
                <w:sz w:val="22"/>
              </w:rPr>
              <w:t>bi-</w:t>
            </w:r>
          </w:p>
          <w:p>
            <w:pPr>
              <w:pStyle w:val="TableParagraph"/>
              <w:spacing w:before="126"/>
              <w:ind w:left="109"/>
              <w:rPr>
                <w:sz w:val="22"/>
              </w:rPr>
            </w:pPr>
            <w:r>
              <w:rPr>
                <w:sz w:val="22"/>
              </w:rPr>
              <w:t>annual</w:t>
            </w:r>
            <w:r>
              <w:rPr>
                <w:spacing w:val="-8"/>
                <w:sz w:val="22"/>
              </w:rPr>
              <w:t> </w:t>
            </w:r>
            <w:r>
              <w:rPr>
                <w:sz w:val="22"/>
              </w:rPr>
              <w:t>compliance</w:t>
            </w:r>
            <w:r>
              <w:rPr>
                <w:spacing w:val="-8"/>
                <w:sz w:val="22"/>
              </w:rPr>
              <w:t> </w:t>
            </w:r>
            <w:r>
              <w:rPr>
                <w:spacing w:val="-2"/>
                <w:sz w:val="22"/>
              </w:rPr>
              <w:t>assessments.</w:t>
            </w:r>
          </w:p>
        </w:tc>
      </w:tr>
    </w:tbl>
    <w:p>
      <w:pPr>
        <w:pStyle w:val="BodyText"/>
      </w:pPr>
    </w:p>
    <w:p>
      <w:pPr>
        <w:pStyle w:val="BodyText"/>
        <w:spacing w:before="274"/>
      </w:pPr>
    </w:p>
    <w:p>
      <w:pPr>
        <w:pStyle w:val="Heading1"/>
        <w:numPr>
          <w:ilvl w:val="0"/>
          <w:numId w:val="2"/>
        </w:numPr>
        <w:tabs>
          <w:tab w:pos="1441" w:val="left" w:leader="none"/>
        </w:tabs>
        <w:spacing w:line="240" w:lineRule="auto" w:before="1" w:after="0"/>
        <w:ind w:left="1441" w:right="0" w:hanging="359"/>
        <w:jc w:val="left"/>
      </w:pPr>
      <w:bookmarkStart w:name="_TOC_250000" w:id="71"/>
      <w:r>
        <w:rPr>
          <w:color w:val="196B24"/>
        </w:rPr>
        <w:t>Effective</w:t>
      </w:r>
      <w:r>
        <w:rPr>
          <w:color w:val="196B24"/>
          <w:spacing w:val="-5"/>
        </w:rPr>
        <w:t> </w:t>
      </w:r>
      <w:bookmarkEnd w:id="71"/>
      <w:r>
        <w:rPr>
          <w:color w:val="196B24"/>
          <w:spacing w:val="-4"/>
        </w:rPr>
        <w:t>date</w:t>
      </w:r>
    </w:p>
    <w:p>
      <w:pPr>
        <w:pStyle w:val="BodyText"/>
        <w:spacing w:before="218"/>
        <w:ind w:left="1082"/>
      </w:pPr>
      <w:r>
        <w:rPr/>
        <w:t>These</w:t>
      </w:r>
      <w:r>
        <w:rPr>
          <w:spacing w:val="-3"/>
        </w:rPr>
        <w:t> </w:t>
      </w:r>
      <w:r>
        <w:rPr/>
        <w:t>Scheme</w:t>
      </w:r>
      <w:r>
        <w:rPr>
          <w:spacing w:val="-1"/>
        </w:rPr>
        <w:t> </w:t>
      </w:r>
      <w:r>
        <w:rPr/>
        <w:t>Rules</w:t>
      </w:r>
      <w:r>
        <w:rPr>
          <w:spacing w:val="-1"/>
        </w:rPr>
        <w:t> </w:t>
      </w:r>
      <w:r>
        <w:rPr/>
        <w:t>are</w:t>
      </w:r>
      <w:r>
        <w:rPr>
          <w:spacing w:val="-1"/>
        </w:rPr>
        <w:t> </w:t>
      </w:r>
      <w:r>
        <w:rPr/>
        <w:t>effective from</w:t>
      </w:r>
      <w:r>
        <w:rPr>
          <w:spacing w:val="-1"/>
        </w:rPr>
        <w:t> </w:t>
      </w:r>
      <w:r>
        <w:rPr/>
        <w:t>the</w:t>
      </w:r>
      <w:r>
        <w:rPr>
          <w:spacing w:val="-1"/>
        </w:rPr>
        <w:t> </w:t>
      </w:r>
      <w:r>
        <w:rPr/>
        <w:t>date</w:t>
      </w:r>
      <w:r>
        <w:rPr>
          <w:spacing w:val="-1"/>
        </w:rPr>
        <w:t> </w:t>
      </w:r>
      <w:r>
        <w:rPr/>
        <w:t>of</w:t>
      </w:r>
      <w:r>
        <w:rPr>
          <w:spacing w:val="-1"/>
        </w:rPr>
        <w:t> </w:t>
      </w:r>
      <w:r>
        <w:rPr>
          <w:spacing w:val="-2"/>
        </w:rPr>
        <w:t>signature.</w:t>
      </w:r>
    </w:p>
    <w:p>
      <w:pPr>
        <w:pStyle w:val="BodyText"/>
        <w:rPr>
          <w:sz w:val="26"/>
        </w:rPr>
      </w:pPr>
    </w:p>
    <w:p>
      <w:pPr>
        <w:pStyle w:val="BodyText"/>
        <w:rPr>
          <w:sz w:val="26"/>
        </w:rPr>
      </w:pPr>
    </w:p>
    <w:p>
      <w:pPr>
        <w:pStyle w:val="BodyText"/>
        <w:spacing w:before="244"/>
        <w:rPr>
          <w:sz w:val="26"/>
        </w:rPr>
      </w:pPr>
    </w:p>
    <w:p>
      <w:pPr>
        <w:tabs>
          <w:tab w:pos="7368" w:val="left" w:leader="none"/>
          <w:tab w:pos="9660" w:val="left" w:leader="none"/>
        </w:tabs>
        <w:spacing w:before="0"/>
        <w:ind w:left="6189" w:right="0" w:firstLine="0"/>
        <w:jc w:val="left"/>
        <w:rPr>
          <w:sz w:val="26"/>
        </w:rPr>
      </w:pPr>
      <w:r>
        <w:rPr>
          <w:sz w:val="26"/>
        </w:rPr>
        <mc:AlternateContent>
          <mc:Choice Requires="wps">
            <w:drawing>
              <wp:anchor distT="0" distB="0" distL="0" distR="0" allowOverlap="1" layoutInCell="1" locked="0" behindDoc="0" simplePos="0" relativeHeight="15729664">
                <wp:simplePos x="0" y="0"/>
                <wp:positionH relativeFrom="page">
                  <wp:posOffset>916177</wp:posOffset>
                </wp:positionH>
                <wp:positionV relativeFrom="paragraph">
                  <wp:posOffset>-157664</wp:posOffset>
                </wp:positionV>
                <wp:extent cx="2204085" cy="3492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204085" cy="349250"/>
                          <a:chExt cx="2204085" cy="349250"/>
                        </a:xfrm>
                      </wpg:grpSpPr>
                      <wps:wsp>
                        <wps:cNvPr id="6" name="Graphic 6"/>
                        <wps:cNvSpPr/>
                        <wps:spPr>
                          <a:xfrm>
                            <a:off x="0" y="344003"/>
                            <a:ext cx="2204085" cy="1270"/>
                          </a:xfrm>
                          <a:custGeom>
                            <a:avLst/>
                            <a:gdLst/>
                            <a:ahLst/>
                            <a:cxnLst/>
                            <a:rect l="l" t="t" r="r" b="b"/>
                            <a:pathLst>
                              <a:path w="2204085" h="0">
                                <a:moveTo>
                                  <a:pt x="0" y="0"/>
                                </a:moveTo>
                                <a:lnTo>
                                  <a:pt x="2203886" y="0"/>
                                </a:lnTo>
                              </a:path>
                            </a:pathLst>
                          </a:custGeom>
                          <a:ln w="9675">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296122" y="0"/>
                            <a:ext cx="1034904" cy="338747"/>
                          </a:xfrm>
                          <a:prstGeom prst="rect">
                            <a:avLst/>
                          </a:prstGeom>
                        </pic:spPr>
                      </pic:pic>
                    </wpg:wgp>
                  </a:graphicData>
                </a:graphic>
              </wp:anchor>
            </w:drawing>
          </mc:Choice>
          <mc:Fallback>
            <w:pict>
              <v:group style="position:absolute;margin-left:72.139999pt;margin-top:-12.414504pt;width:173.55pt;height:27.5pt;mso-position-horizontal-relative:page;mso-position-vertical-relative:paragraph;z-index:15729664" id="docshapegroup3" coordorigin="1443,-248" coordsize="3471,550">
                <v:line style="position:absolute" from="1443,293" to="4913,293" stroked="true" strokeweight=".761813pt" strokecolor="#000000">
                  <v:stroke dashstyle="solid"/>
                </v:line>
                <v:shape style="position:absolute;left:1909;top:-249;width:1630;height:534" type="#_x0000_t75" id="docshape4" stroked="false">
                  <v:imagedata r:id="rId8" o:title=""/>
                </v:shape>
                <w10:wrap type="none"/>
              </v:group>
            </w:pict>
          </mc:Fallback>
        </mc:AlternateContent>
      </w:r>
      <w:r>
        <w:rPr>
          <w:sz w:val="26"/>
          <w:u w:val="single"/>
        </w:rPr>
        <w:tab/>
      </w:r>
      <w:r>
        <w:rPr>
          <w:spacing w:val="-2"/>
          <w:sz w:val="26"/>
          <w:u w:val="single"/>
        </w:rPr>
        <w:t>21/10/25</w:t>
      </w:r>
      <w:r>
        <w:rPr>
          <w:sz w:val="26"/>
          <w:u w:val="single"/>
        </w:rPr>
        <w:tab/>
      </w:r>
    </w:p>
    <w:p>
      <w:pPr>
        <w:pStyle w:val="BodyText"/>
        <w:tabs>
          <w:tab w:pos="7562" w:val="left" w:leader="none"/>
        </w:tabs>
        <w:spacing w:before="142"/>
        <w:ind w:left="1082"/>
      </w:pPr>
      <w:r>
        <w:rPr/>
        <w:t>Mr</w:t>
      </w:r>
      <w:r>
        <w:rPr>
          <w:spacing w:val="-4"/>
        </w:rPr>
        <w:t> </w:t>
      </w:r>
      <w:r>
        <w:rPr/>
        <w:t>Marsorry</w:t>
      </w:r>
      <w:r>
        <w:rPr>
          <w:spacing w:val="-1"/>
        </w:rPr>
        <w:t> </w:t>
      </w:r>
      <w:r>
        <w:rPr>
          <w:spacing w:val="-2"/>
        </w:rPr>
        <w:t>Ickua</w:t>
      </w:r>
      <w:r>
        <w:rPr/>
        <w:tab/>
      </w:r>
      <w:r>
        <w:rPr>
          <w:spacing w:val="-4"/>
        </w:rPr>
        <w:t>Date</w:t>
      </w:r>
    </w:p>
    <w:p>
      <w:pPr>
        <w:spacing w:before="137"/>
        <w:ind w:left="1082" w:right="0" w:firstLine="0"/>
        <w:jc w:val="left"/>
        <w:rPr>
          <w:rFonts w:ascii="Arial"/>
          <w:b/>
          <w:sz w:val="24"/>
        </w:rPr>
      </w:pPr>
      <w:r>
        <w:rPr>
          <w:rFonts w:ascii="Arial"/>
          <w:b/>
          <w:sz w:val="24"/>
        </w:rPr>
        <w:t>Chief Operating</w:t>
      </w:r>
      <w:r>
        <w:rPr>
          <w:rFonts w:ascii="Arial"/>
          <w:b/>
          <w:spacing w:val="-1"/>
          <w:sz w:val="24"/>
        </w:rPr>
        <w:t> </w:t>
      </w:r>
      <w:r>
        <w:rPr>
          <w:rFonts w:ascii="Arial"/>
          <w:b/>
          <w:spacing w:val="-2"/>
          <w:sz w:val="24"/>
        </w:rPr>
        <w:t>Officer</w:t>
      </w:r>
    </w:p>
    <w:sectPr>
      <w:pgSz w:w="12240" w:h="15840"/>
      <w:pgMar w:header="750" w:footer="327" w:top="1880" w:bottom="520" w:left="36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3800653</wp:posOffset>
              </wp:positionH>
              <wp:positionV relativeFrom="page">
                <wp:posOffset>9711103</wp:posOffset>
              </wp:positionV>
              <wp:extent cx="175260" cy="1968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5260" cy="196850"/>
                      </a:xfrm>
                      <a:prstGeom prst="rect">
                        <a:avLst/>
                      </a:prstGeom>
                    </wps:spPr>
                    <wps:txbx>
                      <w:txbxContent>
                        <w:p>
                          <w:pPr>
                            <w:spacing w:before="20"/>
                            <w:ind w:left="2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10</w:t>
                          </w:r>
                          <w:r>
                            <w:rPr>
                              <w:rFonts w:ascii="Trebuchet MS"/>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264069pt;margin-top:764.653809pt;width:13.8pt;height:15.5pt;mso-position-horizontal-relative:page;mso-position-vertical-relative:page;z-index:-16594944" type="#_x0000_t202" id="docshape1" filled="false" stroked="false">
              <v:textbox inset="0,0,0,0">
                <w:txbxContent>
                  <w:p>
                    <w:pPr>
                      <w:spacing w:before="20"/>
                      <w:ind w:left="2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10</w:t>
                    </w:r>
                    <w:r>
                      <w:rPr>
                        <w:rFonts w:ascii="Trebuchet MS"/>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21024">
          <wp:simplePos x="0" y="0"/>
          <wp:positionH relativeFrom="page">
            <wp:posOffset>667256</wp:posOffset>
          </wp:positionH>
          <wp:positionV relativeFrom="page">
            <wp:posOffset>476250</wp:posOffset>
          </wp:positionV>
          <wp:extent cx="1600199" cy="20891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00199" cy="20891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lowerRoman"/>
      <w:lvlText w:val="%1."/>
      <w:lvlJc w:val="left"/>
      <w:pPr>
        <w:ind w:left="2576" w:hanging="480"/>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3402" w:hanging="480"/>
      </w:pPr>
      <w:rPr>
        <w:rFonts w:hint="default"/>
        <w:lang w:val="en-US" w:eastAsia="en-US" w:bidi="ar-SA"/>
      </w:rPr>
    </w:lvl>
    <w:lvl w:ilvl="2">
      <w:start w:val="0"/>
      <w:numFmt w:val="bullet"/>
      <w:lvlText w:val="•"/>
      <w:lvlJc w:val="left"/>
      <w:pPr>
        <w:ind w:left="4224" w:hanging="480"/>
      </w:pPr>
      <w:rPr>
        <w:rFonts w:hint="default"/>
        <w:lang w:val="en-US" w:eastAsia="en-US" w:bidi="ar-SA"/>
      </w:rPr>
    </w:lvl>
    <w:lvl w:ilvl="3">
      <w:start w:val="0"/>
      <w:numFmt w:val="bullet"/>
      <w:lvlText w:val="•"/>
      <w:lvlJc w:val="left"/>
      <w:pPr>
        <w:ind w:left="5046" w:hanging="480"/>
      </w:pPr>
      <w:rPr>
        <w:rFonts w:hint="default"/>
        <w:lang w:val="en-US" w:eastAsia="en-US" w:bidi="ar-SA"/>
      </w:rPr>
    </w:lvl>
    <w:lvl w:ilvl="4">
      <w:start w:val="0"/>
      <w:numFmt w:val="bullet"/>
      <w:lvlText w:val="•"/>
      <w:lvlJc w:val="left"/>
      <w:pPr>
        <w:ind w:left="5868" w:hanging="480"/>
      </w:pPr>
      <w:rPr>
        <w:rFonts w:hint="default"/>
        <w:lang w:val="en-US" w:eastAsia="en-US" w:bidi="ar-SA"/>
      </w:rPr>
    </w:lvl>
    <w:lvl w:ilvl="5">
      <w:start w:val="0"/>
      <w:numFmt w:val="bullet"/>
      <w:lvlText w:val="•"/>
      <w:lvlJc w:val="left"/>
      <w:pPr>
        <w:ind w:left="6690" w:hanging="480"/>
      </w:pPr>
      <w:rPr>
        <w:rFonts w:hint="default"/>
        <w:lang w:val="en-US" w:eastAsia="en-US" w:bidi="ar-SA"/>
      </w:rPr>
    </w:lvl>
    <w:lvl w:ilvl="6">
      <w:start w:val="0"/>
      <w:numFmt w:val="bullet"/>
      <w:lvlText w:val="•"/>
      <w:lvlJc w:val="left"/>
      <w:pPr>
        <w:ind w:left="7512" w:hanging="480"/>
      </w:pPr>
      <w:rPr>
        <w:rFonts w:hint="default"/>
        <w:lang w:val="en-US" w:eastAsia="en-US" w:bidi="ar-SA"/>
      </w:rPr>
    </w:lvl>
    <w:lvl w:ilvl="7">
      <w:start w:val="0"/>
      <w:numFmt w:val="bullet"/>
      <w:lvlText w:val="•"/>
      <w:lvlJc w:val="left"/>
      <w:pPr>
        <w:ind w:left="8334" w:hanging="480"/>
      </w:pPr>
      <w:rPr>
        <w:rFonts w:hint="default"/>
        <w:lang w:val="en-US" w:eastAsia="en-US" w:bidi="ar-SA"/>
      </w:rPr>
    </w:lvl>
    <w:lvl w:ilvl="8">
      <w:start w:val="0"/>
      <w:numFmt w:val="bullet"/>
      <w:lvlText w:val="•"/>
      <w:lvlJc w:val="left"/>
      <w:pPr>
        <w:ind w:left="9156" w:hanging="480"/>
      </w:pPr>
      <w:rPr>
        <w:rFonts w:hint="default"/>
        <w:lang w:val="en-US" w:eastAsia="en-US" w:bidi="ar-SA"/>
      </w:rPr>
    </w:lvl>
  </w:abstractNum>
  <w:abstractNum w:abstractNumId="22">
    <w:multiLevelType w:val="hybridMultilevel"/>
    <w:lvl w:ilvl="0">
      <w:start w:val="1"/>
      <w:numFmt w:val="lowerLetter"/>
      <w:lvlText w:val="%1)"/>
      <w:lvlJc w:val="left"/>
      <w:pPr>
        <w:ind w:left="1802"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21">
    <w:multiLevelType w:val="hybridMultilevel"/>
    <w:lvl w:ilvl="0">
      <w:start w:val="0"/>
      <w:numFmt w:val="bullet"/>
      <w:lvlText w:val=""/>
      <w:lvlJc w:val="left"/>
      <w:pPr>
        <w:ind w:left="2162"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3024" w:hanging="360"/>
      </w:pPr>
      <w:rPr>
        <w:rFonts w:hint="default"/>
        <w:lang w:val="en-US" w:eastAsia="en-US" w:bidi="ar-SA"/>
      </w:rPr>
    </w:lvl>
    <w:lvl w:ilvl="2">
      <w:start w:val="0"/>
      <w:numFmt w:val="bullet"/>
      <w:lvlText w:val="•"/>
      <w:lvlJc w:val="left"/>
      <w:pPr>
        <w:ind w:left="3888" w:hanging="360"/>
      </w:pPr>
      <w:rPr>
        <w:rFonts w:hint="default"/>
        <w:lang w:val="en-US" w:eastAsia="en-US" w:bidi="ar-SA"/>
      </w:rPr>
    </w:lvl>
    <w:lvl w:ilvl="3">
      <w:start w:val="0"/>
      <w:numFmt w:val="bullet"/>
      <w:lvlText w:val="•"/>
      <w:lvlJc w:val="left"/>
      <w:pPr>
        <w:ind w:left="475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20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20">
    <w:multiLevelType w:val="hybridMultilevel"/>
    <w:lvl w:ilvl="0">
      <w:start w:val="1"/>
      <w:numFmt w:val="lowerRoman"/>
      <w:lvlText w:val="%1)"/>
      <w:lvlJc w:val="left"/>
      <w:pPr>
        <w:ind w:left="2075"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952" w:hanging="360"/>
      </w:pPr>
      <w:rPr>
        <w:rFonts w:hint="default"/>
        <w:lang w:val="en-US" w:eastAsia="en-US" w:bidi="ar-SA"/>
      </w:rPr>
    </w:lvl>
    <w:lvl w:ilvl="2">
      <w:start w:val="0"/>
      <w:numFmt w:val="bullet"/>
      <w:lvlText w:val="•"/>
      <w:lvlJc w:val="left"/>
      <w:pPr>
        <w:ind w:left="3824" w:hanging="360"/>
      </w:pPr>
      <w:rPr>
        <w:rFonts w:hint="default"/>
        <w:lang w:val="en-US" w:eastAsia="en-US" w:bidi="ar-SA"/>
      </w:rPr>
    </w:lvl>
    <w:lvl w:ilvl="3">
      <w:start w:val="0"/>
      <w:numFmt w:val="bullet"/>
      <w:lvlText w:val="•"/>
      <w:lvlJc w:val="left"/>
      <w:pPr>
        <w:ind w:left="469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312" w:hanging="360"/>
      </w:pPr>
      <w:rPr>
        <w:rFonts w:hint="default"/>
        <w:lang w:val="en-US" w:eastAsia="en-US" w:bidi="ar-SA"/>
      </w:rPr>
    </w:lvl>
    <w:lvl w:ilvl="7">
      <w:start w:val="0"/>
      <w:numFmt w:val="bullet"/>
      <w:lvlText w:val="•"/>
      <w:lvlJc w:val="left"/>
      <w:pPr>
        <w:ind w:left="8184" w:hanging="360"/>
      </w:pPr>
      <w:rPr>
        <w:rFonts w:hint="default"/>
        <w:lang w:val="en-US" w:eastAsia="en-US" w:bidi="ar-SA"/>
      </w:rPr>
    </w:lvl>
    <w:lvl w:ilvl="8">
      <w:start w:val="0"/>
      <w:numFmt w:val="bullet"/>
      <w:lvlText w:val="•"/>
      <w:lvlJc w:val="left"/>
      <w:pPr>
        <w:ind w:left="9056" w:hanging="360"/>
      </w:pPr>
      <w:rPr>
        <w:rFonts w:hint="default"/>
        <w:lang w:val="en-US" w:eastAsia="en-US" w:bidi="ar-SA"/>
      </w:rPr>
    </w:lvl>
  </w:abstractNum>
  <w:abstractNum w:abstractNumId="19">
    <w:multiLevelType w:val="hybridMultilevel"/>
    <w:lvl w:ilvl="0">
      <w:start w:val="1"/>
      <w:numFmt w:val="lowerRoman"/>
      <w:lvlText w:val="%1)"/>
      <w:lvlJc w:val="left"/>
      <w:pPr>
        <w:ind w:left="2075" w:hanging="284"/>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952" w:hanging="284"/>
      </w:pPr>
      <w:rPr>
        <w:rFonts w:hint="default"/>
        <w:lang w:val="en-US" w:eastAsia="en-US" w:bidi="ar-SA"/>
      </w:rPr>
    </w:lvl>
    <w:lvl w:ilvl="2">
      <w:start w:val="0"/>
      <w:numFmt w:val="bullet"/>
      <w:lvlText w:val="•"/>
      <w:lvlJc w:val="left"/>
      <w:pPr>
        <w:ind w:left="3824" w:hanging="284"/>
      </w:pPr>
      <w:rPr>
        <w:rFonts w:hint="default"/>
        <w:lang w:val="en-US" w:eastAsia="en-US" w:bidi="ar-SA"/>
      </w:rPr>
    </w:lvl>
    <w:lvl w:ilvl="3">
      <w:start w:val="0"/>
      <w:numFmt w:val="bullet"/>
      <w:lvlText w:val="•"/>
      <w:lvlJc w:val="left"/>
      <w:pPr>
        <w:ind w:left="4696" w:hanging="284"/>
      </w:pPr>
      <w:rPr>
        <w:rFonts w:hint="default"/>
        <w:lang w:val="en-US" w:eastAsia="en-US" w:bidi="ar-SA"/>
      </w:rPr>
    </w:lvl>
    <w:lvl w:ilvl="4">
      <w:start w:val="0"/>
      <w:numFmt w:val="bullet"/>
      <w:lvlText w:val="•"/>
      <w:lvlJc w:val="left"/>
      <w:pPr>
        <w:ind w:left="5568" w:hanging="284"/>
      </w:pPr>
      <w:rPr>
        <w:rFonts w:hint="default"/>
        <w:lang w:val="en-US" w:eastAsia="en-US" w:bidi="ar-SA"/>
      </w:rPr>
    </w:lvl>
    <w:lvl w:ilvl="5">
      <w:start w:val="0"/>
      <w:numFmt w:val="bullet"/>
      <w:lvlText w:val="•"/>
      <w:lvlJc w:val="left"/>
      <w:pPr>
        <w:ind w:left="6440" w:hanging="284"/>
      </w:pPr>
      <w:rPr>
        <w:rFonts w:hint="default"/>
        <w:lang w:val="en-US" w:eastAsia="en-US" w:bidi="ar-SA"/>
      </w:rPr>
    </w:lvl>
    <w:lvl w:ilvl="6">
      <w:start w:val="0"/>
      <w:numFmt w:val="bullet"/>
      <w:lvlText w:val="•"/>
      <w:lvlJc w:val="left"/>
      <w:pPr>
        <w:ind w:left="7312" w:hanging="284"/>
      </w:pPr>
      <w:rPr>
        <w:rFonts w:hint="default"/>
        <w:lang w:val="en-US" w:eastAsia="en-US" w:bidi="ar-SA"/>
      </w:rPr>
    </w:lvl>
    <w:lvl w:ilvl="7">
      <w:start w:val="0"/>
      <w:numFmt w:val="bullet"/>
      <w:lvlText w:val="•"/>
      <w:lvlJc w:val="left"/>
      <w:pPr>
        <w:ind w:left="8184" w:hanging="284"/>
      </w:pPr>
      <w:rPr>
        <w:rFonts w:hint="default"/>
        <w:lang w:val="en-US" w:eastAsia="en-US" w:bidi="ar-SA"/>
      </w:rPr>
    </w:lvl>
    <w:lvl w:ilvl="8">
      <w:start w:val="0"/>
      <w:numFmt w:val="bullet"/>
      <w:lvlText w:val="•"/>
      <w:lvlJc w:val="left"/>
      <w:pPr>
        <w:ind w:left="9056" w:hanging="284"/>
      </w:pPr>
      <w:rPr>
        <w:rFonts w:hint="default"/>
        <w:lang w:val="en-US" w:eastAsia="en-US" w:bidi="ar-SA"/>
      </w:rPr>
    </w:lvl>
  </w:abstractNum>
  <w:abstractNum w:abstractNumId="18">
    <w:multiLevelType w:val="hybridMultilevel"/>
    <w:lvl w:ilvl="0">
      <w:start w:val="1"/>
      <w:numFmt w:val="lowerRoman"/>
      <w:lvlText w:val="%1)"/>
      <w:lvlJc w:val="left"/>
      <w:pPr>
        <w:ind w:left="2075" w:hanging="284"/>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952" w:hanging="284"/>
      </w:pPr>
      <w:rPr>
        <w:rFonts w:hint="default"/>
        <w:lang w:val="en-US" w:eastAsia="en-US" w:bidi="ar-SA"/>
      </w:rPr>
    </w:lvl>
    <w:lvl w:ilvl="2">
      <w:start w:val="0"/>
      <w:numFmt w:val="bullet"/>
      <w:lvlText w:val="•"/>
      <w:lvlJc w:val="left"/>
      <w:pPr>
        <w:ind w:left="3824" w:hanging="284"/>
      </w:pPr>
      <w:rPr>
        <w:rFonts w:hint="default"/>
        <w:lang w:val="en-US" w:eastAsia="en-US" w:bidi="ar-SA"/>
      </w:rPr>
    </w:lvl>
    <w:lvl w:ilvl="3">
      <w:start w:val="0"/>
      <w:numFmt w:val="bullet"/>
      <w:lvlText w:val="•"/>
      <w:lvlJc w:val="left"/>
      <w:pPr>
        <w:ind w:left="4696" w:hanging="284"/>
      </w:pPr>
      <w:rPr>
        <w:rFonts w:hint="default"/>
        <w:lang w:val="en-US" w:eastAsia="en-US" w:bidi="ar-SA"/>
      </w:rPr>
    </w:lvl>
    <w:lvl w:ilvl="4">
      <w:start w:val="0"/>
      <w:numFmt w:val="bullet"/>
      <w:lvlText w:val="•"/>
      <w:lvlJc w:val="left"/>
      <w:pPr>
        <w:ind w:left="5568" w:hanging="284"/>
      </w:pPr>
      <w:rPr>
        <w:rFonts w:hint="default"/>
        <w:lang w:val="en-US" w:eastAsia="en-US" w:bidi="ar-SA"/>
      </w:rPr>
    </w:lvl>
    <w:lvl w:ilvl="5">
      <w:start w:val="0"/>
      <w:numFmt w:val="bullet"/>
      <w:lvlText w:val="•"/>
      <w:lvlJc w:val="left"/>
      <w:pPr>
        <w:ind w:left="6440" w:hanging="284"/>
      </w:pPr>
      <w:rPr>
        <w:rFonts w:hint="default"/>
        <w:lang w:val="en-US" w:eastAsia="en-US" w:bidi="ar-SA"/>
      </w:rPr>
    </w:lvl>
    <w:lvl w:ilvl="6">
      <w:start w:val="0"/>
      <w:numFmt w:val="bullet"/>
      <w:lvlText w:val="•"/>
      <w:lvlJc w:val="left"/>
      <w:pPr>
        <w:ind w:left="7312" w:hanging="284"/>
      </w:pPr>
      <w:rPr>
        <w:rFonts w:hint="default"/>
        <w:lang w:val="en-US" w:eastAsia="en-US" w:bidi="ar-SA"/>
      </w:rPr>
    </w:lvl>
    <w:lvl w:ilvl="7">
      <w:start w:val="0"/>
      <w:numFmt w:val="bullet"/>
      <w:lvlText w:val="•"/>
      <w:lvlJc w:val="left"/>
      <w:pPr>
        <w:ind w:left="8184" w:hanging="284"/>
      </w:pPr>
      <w:rPr>
        <w:rFonts w:hint="default"/>
        <w:lang w:val="en-US" w:eastAsia="en-US" w:bidi="ar-SA"/>
      </w:rPr>
    </w:lvl>
    <w:lvl w:ilvl="8">
      <w:start w:val="0"/>
      <w:numFmt w:val="bullet"/>
      <w:lvlText w:val="•"/>
      <w:lvlJc w:val="left"/>
      <w:pPr>
        <w:ind w:left="9056" w:hanging="284"/>
      </w:pPr>
      <w:rPr>
        <w:rFonts w:hint="default"/>
        <w:lang w:val="en-US" w:eastAsia="en-US" w:bidi="ar-SA"/>
      </w:rPr>
    </w:lvl>
  </w:abstractNum>
  <w:abstractNum w:abstractNumId="17">
    <w:multiLevelType w:val="hybridMultilevel"/>
    <w:lvl w:ilvl="0">
      <w:start w:val="1"/>
      <w:numFmt w:val="lowerRoman"/>
      <w:lvlText w:val="%1)"/>
      <w:lvlJc w:val="left"/>
      <w:pPr>
        <w:ind w:left="2075" w:hanging="284"/>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952" w:hanging="284"/>
      </w:pPr>
      <w:rPr>
        <w:rFonts w:hint="default"/>
        <w:lang w:val="en-US" w:eastAsia="en-US" w:bidi="ar-SA"/>
      </w:rPr>
    </w:lvl>
    <w:lvl w:ilvl="2">
      <w:start w:val="0"/>
      <w:numFmt w:val="bullet"/>
      <w:lvlText w:val="•"/>
      <w:lvlJc w:val="left"/>
      <w:pPr>
        <w:ind w:left="3824" w:hanging="284"/>
      </w:pPr>
      <w:rPr>
        <w:rFonts w:hint="default"/>
        <w:lang w:val="en-US" w:eastAsia="en-US" w:bidi="ar-SA"/>
      </w:rPr>
    </w:lvl>
    <w:lvl w:ilvl="3">
      <w:start w:val="0"/>
      <w:numFmt w:val="bullet"/>
      <w:lvlText w:val="•"/>
      <w:lvlJc w:val="left"/>
      <w:pPr>
        <w:ind w:left="4696" w:hanging="284"/>
      </w:pPr>
      <w:rPr>
        <w:rFonts w:hint="default"/>
        <w:lang w:val="en-US" w:eastAsia="en-US" w:bidi="ar-SA"/>
      </w:rPr>
    </w:lvl>
    <w:lvl w:ilvl="4">
      <w:start w:val="0"/>
      <w:numFmt w:val="bullet"/>
      <w:lvlText w:val="•"/>
      <w:lvlJc w:val="left"/>
      <w:pPr>
        <w:ind w:left="5568" w:hanging="284"/>
      </w:pPr>
      <w:rPr>
        <w:rFonts w:hint="default"/>
        <w:lang w:val="en-US" w:eastAsia="en-US" w:bidi="ar-SA"/>
      </w:rPr>
    </w:lvl>
    <w:lvl w:ilvl="5">
      <w:start w:val="0"/>
      <w:numFmt w:val="bullet"/>
      <w:lvlText w:val="•"/>
      <w:lvlJc w:val="left"/>
      <w:pPr>
        <w:ind w:left="6440" w:hanging="284"/>
      </w:pPr>
      <w:rPr>
        <w:rFonts w:hint="default"/>
        <w:lang w:val="en-US" w:eastAsia="en-US" w:bidi="ar-SA"/>
      </w:rPr>
    </w:lvl>
    <w:lvl w:ilvl="6">
      <w:start w:val="0"/>
      <w:numFmt w:val="bullet"/>
      <w:lvlText w:val="•"/>
      <w:lvlJc w:val="left"/>
      <w:pPr>
        <w:ind w:left="7312" w:hanging="284"/>
      </w:pPr>
      <w:rPr>
        <w:rFonts w:hint="default"/>
        <w:lang w:val="en-US" w:eastAsia="en-US" w:bidi="ar-SA"/>
      </w:rPr>
    </w:lvl>
    <w:lvl w:ilvl="7">
      <w:start w:val="0"/>
      <w:numFmt w:val="bullet"/>
      <w:lvlText w:val="•"/>
      <w:lvlJc w:val="left"/>
      <w:pPr>
        <w:ind w:left="8184" w:hanging="284"/>
      </w:pPr>
      <w:rPr>
        <w:rFonts w:hint="default"/>
        <w:lang w:val="en-US" w:eastAsia="en-US" w:bidi="ar-SA"/>
      </w:rPr>
    </w:lvl>
    <w:lvl w:ilvl="8">
      <w:start w:val="0"/>
      <w:numFmt w:val="bullet"/>
      <w:lvlText w:val="•"/>
      <w:lvlJc w:val="left"/>
      <w:pPr>
        <w:ind w:left="9056" w:hanging="284"/>
      </w:pPr>
      <w:rPr>
        <w:rFonts w:hint="default"/>
        <w:lang w:val="en-US" w:eastAsia="en-US" w:bidi="ar-SA"/>
      </w:rPr>
    </w:lvl>
  </w:abstractNum>
  <w:abstractNum w:abstractNumId="16">
    <w:multiLevelType w:val="hybridMultilevel"/>
    <w:lvl w:ilvl="0">
      <w:start w:val="0"/>
      <w:numFmt w:val="bullet"/>
      <w:lvlText w:val=""/>
      <w:lvlJc w:val="left"/>
      <w:pPr>
        <w:ind w:left="2522"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334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004" w:hanging="360"/>
      </w:pPr>
      <w:rPr>
        <w:rFonts w:hint="default"/>
        <w:lang w:val="en-US" w:eastAsia="en-US" w:bidi="ar-SA"/>
      </w:rPr>
    </w:lvl>
    <w:lvl w:ilvl="4">
      <w:start w:val="0"/>
      <w:numFmt w:val="bullet"/>
      <w:lvlText w:val="•"/>
      <w:lvlJc w:val="left"/>
      <w:pPr>
        <w:ind w:left="5832"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31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5">
    <w:multiLevelType w:val="hybridMultilevel"/>
    <w:lvl w:ilvl="0">
      <w:start w:val="0"/>
      <w:numFmt w:val="bullet"/>
      <w:lvlText w:val=""/>
      <w:lvlJc w:val="left"/>
      <w:pPr>
        <w:ind w:left="360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4320" w:hanging="360"/>
      </w:pPr>
      <w:rPr>
        <w:rFonts w:hint="default"/>
        <w:lang w:val="en-US" w:eastAsia="en-US" w:bidi="ar-SA"/>
      </w:rPr>
    </w:lvl>
    <w:lvl w:ilvl="2">
      <w:start w:val="0"/>
      <w:numFmt w:val="bullet"/>
      <w:lvlText w:val="•"/>
      <w:lvlJc w:val="left"/>
      <w:pPr>
        <w:ind w:left="5040" w:hanging="360"/>
      </w:pPr>
      <w:rPr>
        <w:rFonts w:hint="default"/>
        <w:lang w:val="en-US" w:eastAsia="en-US" w:bidi="ar-SA"/>
      </w:rPr>
    </w:lvl>
    <w:lvl w:ilvl="3">
      <w:start w:val="0"/>
      <w:numFmt w:val="bullet"/>
      <w:lvlText w:val="•"/>
      <w:lvlJc w:val="left"/>
      <w:pPr>
        <w:ind w:left="5760" w:hanging="360"/>
      </w:pPr>
      <w:rPr>
        <w:rFonts w:hint="default"/>
        <w:lang w:val="en-US" w:eastAsia="en-US" w:bidi="ar-SA"/>
      </w:rPr>
    </w:lvl>
    <w:lvl w:ilvl="4">
      <w:start w:val="0"/>
      <w:numFmt w:val="bullet"/>
      <w:lvlText w:val="•"/>
      <w:lvlJc w:val="left"/>
      <w:pPr>
        <w:ind w:left="6480"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7920" w:hanging="360"/>
      </w:pPr>
      <w:rPr>
        <w:rFonts w:hint="default"/>
        <w:lang w:val="en-US" w:eastAsia="en-US" w:bidi="ar-SA"/>
      </w:rPr>
    </w:lvl>
    <w:lvl w:ilvl="7">
      <w:start w:val="0"/>
      <w:numFmt w:val="bullet"/>
      <w:lvlText w:val="•"/>
      <w:lvlJc w:val="left"/>
      <w:pPr>
        <w:ind w:left="864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14">
    <w:multiLevelType w:val="hybridMultilevel"/>
    <w:lvl w:ilvl="0">
      <w:start w:val="1"/>
      <w:numFmt w:val="lowerLetter"/>
      <w:lvlText w:val="%1)"/>
      <w:lvlJc w:val="left"/>
      <w:pPr>
        <w:ind w:left="1442"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3">
    <w:multiLevelType w:val="hybridMultilevel"/>
    <w:lvl w:ilvl="0">
      <w:start w:val="1"/>
      <w:numFmt w:val="lowerLetter"/>
      <w:lvlText w:val="%1)"/>
      <w:lvlJc w:val="left"/>
      <w:pPr>
        <w:ind w:left="1442"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lowerRoman"/>
      <w:lvlText w:val="%2."/>
      <w:lvlJc w:val="left"/>
      <w:pPr>
        <w:ind w:left="2522" w:hanging="480"/>
        <w:jc w:val="righ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440" w:hanging="480"/>
      </w:pPr>
      <w:rPr>
        <w:rFonts w:hint="default"/>
        <w:lang w:val="en-US" w:eastAsia="en-US" w:bidi="ar-SA"/>
      </w:rPr>
    </w:lvl>
    <w:lvl w:ilvl="3">
      <w:start w:val="0"/>
      <w:numFmt w:val="bullet"/>
      <w:lvlText w:val="•"/>
      <w:lvlJc w:val="left"/>
      <w:pPr>
        <w:ind w:left="4360" w:hanging="480"/>
      </w:pPr>
      <w:rPr>
        <w:rFonts w:hint="default"/>
        <w:lang w:val="en-US" w:eastAsia="en-US" w:bidi="ar-SA"/>
      </w:rPr>
    </w:lvl>
    <w:lvl w:ilvl="4">
      <w:start w:val="0"/>
      <w:numFmt w:val="bullet"/>
      <w:lvlText w:val="•"/>
      <w:lvlJc w:val="left"/>
      <w:pPr>
        <w:ind w:left="5280" w:hanging="480"/>
      </w:pPr>
      <w:rPr>
        <w:rFonts w:hint="default"/>
        <w:lang w:val="en-US" w:eastAsia="en-US" w:bidi="ar-SA"/>
      </w:rPr>
    </w:lvl>
    <w:lvl w:ilvl="5">
      <w:start w:val="0"/>
      <w:numFmt w:val="bullet"/>
      <w:lvlText w:val="•"/>
      <w:lvlJc w:val="left"/>
      <w:pPr>
        <w:ind w:left="6200" w:hanging="480"/>
      </w:pPr>
      <w:rPr>
        <w:rFonts w:hint="default"/>
        <w:lang w:val="en-US" w:eastAsia="en-US" w:bidi="ar-SA"/>
      </w:rPr>
    </w:lvl>
    <w:lvl w:ilvl="6">
      <w:start w:val="0"/>
      <w:numFmt w:val="bullet"/>
      <w:lvlText w:val="•"/>
      <w:lvlJc w:val="left"/>
      <w:pPr>
        <w:ind w:left="7120" w:hanging="480"/>
      </w:pPr>
      <w:rPr>
        <w:rFonts w:hint="default"/>
        <w:lang w:val="en-US" w:eastAsia="en-US" w:bidi="ar-SA"/>
      </w:rPr>
    </w:lvl>
    <w:lvl w:ilvl="7">
      <w:start w:val="0"/>
      <w:numFmt w:val="bullet"/>
      <w:lvlText w:val="•"/>
      <w:lvlJc w:val="left"/>
      <w:pPr>
        <w:ind w:left="8040" w:hanging="480"/>
      </w:pPr>
      <w:rPr>
        <w:rFonts w:hint="default"/>
        <w:lang w:val="en-US" w:eastAsia="en-US" w:bidi="ar-SA"/>
      </w:rPr>
    </w:lvl>
    <w:lvl w:ilvl="8">
      <w:start w:val="0"/>
      <w:numFmt w:val="bullet"/>
      <w:lvlText w:val="•"/>
      <w:lvlJc w:val="left"/>
      <w:pPr>
        <w:ind w:left="8960" w:hanging="480"/>
      </w:pPr>
      <w:rPr>
        <w:rFonts w:hint="default"/>
        <w:lang w:val="en-US" w:eastAsia="en-US" w:bidi="ar-SA"/>
      </w:rPr>
    </w:lvl>
  </w:abstractNum>
  <w:abstractNum w:abstractNumId="12">
    <w:multiLevelType w:val="hybridMultilevel"/>
    <w:lvl w:ilvl="0">
      <w:start w:val="1"/>
      <w:numFmt w:val="lowerLetter"/>
      <w:lvlText w:val="%1)"/>
      <w:lvlJc w:val="left"/>
      <w:pPr>
        <w:ind w:left="1442"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lowerRoman"/>
      <w:lvlText w:val="%2."/>
      <w:lvlJc w:val="left"/>
      <w:pPr>
        <w:ind w:left="2162" w:hanging="480"/>
        <w:jc w:val="righ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120" w:hanging="480"/>
      </w:pPr>
      <w:rPr>
        <w:rFonts w:hint="default"/>
        <w:lang w:val="en-US" w:eastAsia="en-US" w:bidi="ar-SA"/>
      </w:rPr>
    </w:lvl>
    <w:lvl w:ilvl="3">
      <w:start w:val="0"/>
      <w:numFmt w:val="bullet"/>
      <w:lvlText w:val="•"/>
      <w:lvlJc w:val="left"/>
      <w:pPr>
        <w:ind w:left="4080" w:hanging="480"/>
      </w:pPr>
      <w:rPr>
        <w:rFonts w:hint="default"/>
        <w:lang w:val="en-US" w:eastAsia="en-US" w:bidi="ar-SA"/>
      </w:rPr>
    </w:lvl>
    <w:lvl w:ilvl="4">
      <w:start w:val="0"/>
      <w:numFmt w:val="bullet"/>
      <w:lvlText w:val="•"/>
      <w:lvlJc w:val="left"/>
      <w:pPr>
        <w:ind w:left="5040" w:hanging="480"/>
      </w:pPr>
      <w:rPr>
        <w:rFonts w:hint="default"/>
        <w:lang w:val="en-US" w:eastAsia="en-US" w:bidi="ar-SA"/>
      </w:rPr>
    </w:lvl>
    <w:lvl w:ilvl="5">
      <w:start w:val="0"/>
      <w:numFmt w:val="bullet"/>
      <w:lvlText w:val="•"/>
      <w:lvlJc w:val="left"/>
      <w:pPr>
        <w:ind w:left="6000" w:hanging="480"/>
      </w:pPr>
      <w:rPr>
        <w:rFonts w:hint="default"/>
        <w:lang w:val="en-US" w:eastAsia="en-US" w:bidi="ar-SA"/>
      </w:rPr>
    </w:lvl>
    <w:lvl w:ilvl="6">
      <w:start w:val="0"/>
      <w:numFmt w:val="bullet"/>
      <w:lvlText w:val="•"/>
      <w:lvlJc w:val="left"/>
      <w:pPr>
        <w:ind w:left="6960" w:hanging="480"/>
      </w:pPr>
      <w:rPr>
        <w:rFonts w:hint="default"/>
        <w:lang w:val="en-US" w:eastAsia="en-US" w:bidi="ar-SA"/>
      </w:rPr>
    </w:lvl>
    <w:lvl w:ilvl="7">
      <w:start w:val="0"/>
      <w:numFmt w:val="bullet"/>
      <w:lvlText w:val="•"/>
      <w:lvlJc w:val="left"/>
      <w:pPr>
        <w:ind w:left="7920" w:hanging="480"/>
      </w:pPr>
      <w:rPr>
        <w:rFonts w:hint="default"/>
        <w:lang w:val="en-US" w:eastAsia="en-US" w:bidi="ar-SA"/>
      </w:rPr>
    </w:lvl>
    <w:lvl w:ilvl="8">
      <w:start w:val="0"/>
      <w:numFmt w:val="bullet"/>
      <w:lvlText w:val="•"/>
      <w:lvlJc w:val="left"/>
      <w:pPr>
        <w:ind w:left="8880" w:hanging="480"/>
      </w:pPr>
      <w:rPr>
        <w:rFonts w:hint="default"/>
        <w:lang w:val="en-US" w:eastAsia="en-US" w:bidi="ar-SA"/>
      </w:rPr>
    </w:lvl>
  </w:abstractNum>
  <w:abstractNum w:abstractNumId="11">
    <w:multiLevelType w:val="hybridMultilevel"/>
    <w:lvl w:ilvl="0">
      <w:start w:val="1"/>
      <w:numFmt w:val="lowerLetter"/>
      <w:lvlText w:val="%1)"/>
      <w:lvlJc w:val="left"/>
      <w:pPr>
        <w:ind w:left="1442"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lowerRoman"/>
      <w:lvlText w:val="%2."/>
      <w:lvlJc w:val="left"/>
      <w:pPr>
        <w:ind w:left="2522" w:hanging="480"/>
        <w:jc w:val="righ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440" w:hanging="480"/>
      </w:pPr>
      <w:rPr>
        <w:rFonts w:hint="default"/>
        <w:lang w:val="en-US" w:eastAsia="en-US" w:bidi="ar-SA"/>
      </w:rPr>
    </w:lvl>
    <w:lvl w:ilvl="3">
      <w:start w:val="0"/>
      <w:numFmt w:val="bullet"/>
      <w:lvlText w:val="•"/>
      <w:lvlJc w:val="left"/>
      <w:pPr>
        <w:ind w:left="4360" w:hanging="480"/>
      </w:pPr>
      <w:rPr>
        <w:rFonts w:hint="default"/>
        <w:lang w:val="en-US" w:eastAsia="en-US" w:bidi="ar-SA"/>
      </w:rPr>
    </w:lvl>
    <w:lvl w:ilvl="4">
      <w:start w:val="0"/>
      <w:numFmt w:val="bullet"/>
      <w:lvlText w:val="•"/>
      <w:lvlJc w:val="left"/>
      <w:pPr>
        <w:ind w:left="5280" w:hanging="480"/>
      </w:pPr>
      <w:rPr>
        <w:rFonts w:hint="default"/>
        <w:lang w:val="en-US" w:eastAsia="en-US" w:bidi="ar-SA"/>
      </w:rPr>
    </w:lvl>
    <w:lvl w:ilvl="5">
      <w:start w:val="0"/>
      <w:numFmt w:val="bullet"/>
      <w:lvlText w:val="•"/>
      <w:lvlJc w:val="left"/>
      <w:pPr>
        <w:ind w:left="6200" w:hanging="480"/>
      </w:pPr>
      <w:rPr>
        <w:rFonts w:hint="default"/>
        <w:lang w:val="en-US" w:eastAsia="en-US" w:bidi="ar-SA"/>
      </w:rPr>
    </w:lvl>
    <w:lvl w:ilvl="6">
      <w:start w:val="0"/>
      <w:numFmt w:val="bullet"/>
      <w:lvlText w:val="•"/>
      <w:lvlJc w:val="left"/>
      <w:pPr>
        <w:ind w:left="7120" w:hanging="480"/>
      </w:pPr>
      <w:rPr>
        <w:rFonts w:hint="default"/>
        <w:lang w:val="en-US" w:eastAsia="en-US" w:bidi="ar-SA"/>
      </w:rPr>
    </w:lvl>
    <w:lvl w:ilvl="7">
      <w:start w:val="0"/>
      <w:numFmt w:val="bullet"/>
      <w:lvlText w:val="•"/>
      <w:lvlJc w:val="left"/>
      <w:pPr>
        <w:ind w:left="8040" w:hanging="480"/>
      </w:pPr>
      <w:rPr>
        <w:rFonts w:hint="default"/>
        <w:lang w:val="en-US" w:eastAsia="en-US" w:bidi="ar-SA"/>
      </w:rPr>
    </w:lvl>
    <w:lvl w:ilvl="8">
      <w:start w:val="0"/>
      <w:numFmt w:val="bullet"/>
      <w:lvlText w:val="•"/>
      <w:lvlJc w:val="left"/>
      <w:pPr>
        <w:ind w:left="8960" w:hanging="480"/>
      </w:pPr>
      <w:rPr>
        <w:rFonts w:hint="default"/>
        <w:lang w:val="en-US" w:eastAsia="en-US" w:bidi="ar-SA"/>
      </w:rPr>
    </w:lvl>
  </w:abstractNum>
  <w:abstractNum w:abstractNumId="10">
    <w:multiLevelType w:val="hybridMultilevel"/>
    <w:lvl w:ilvl="0">
      <w:start w:val="1"/>
      <w:numFmt w:val="lowerRoman"/>
      <w:lvlText w:val="%1)"/>
      <w:lvlJc w:val="left"/>
      <w:pPr>
        <w:ind w:left="2489"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3312" w:hanging="360"/>
      </w:pPr>
      <w:rPr>
        <w:rFonts w:hint="default"/>
        <w:lang w:val="en-US" w:eastAsia="en-US" w:bidi="ar-SA"/>
      </w:rPr>
    </w:lvl>
    <w:lvl w:ilvl="2">
      <w:start w:val="0"/>
      <w:numFmt w:val="bullet"/>
      <w:lvlText w:val="•"/>
      <w:lvlJc w:val="left"/>
      <w:pPr>
        <w:ind w:left="4144" w:hanging="360"/>
      </w:pPr>
      <w:rPr>
        <w:rFonts w:hint="default"/>
        <w:lang w:val="en-US" w:eastAsia="en-US" w:bidi="ar-SA"/>
      </w:rPr>
    </w:lvl>
    <w:lvl w:ilvl="3">
      <w:start w:val="0"/>
      <w:numFmt w:val="bullet"/>
      <w:lvlText w:val="•"/>
      <w:lvlJc w:val="left"/>
      <w:pPr>
        <w:ind w:left="4976" w:hanging="360"/>
      </w:pPr>
      <w:rPr>
        <w:rFonts w:hint="default"/>
        <w:lang w:val="en-US" w:eastAsia="en-US" w:bidi="ar-SA"/>
      </w:rPr>
    </w:lvl>
    <w:lvl w:ilvl="4">
      <w:start w:val="0"/>
      <w:numFmt w:val="bullet"/>
      <w:lvlText w:val="•"/>
      <w:lvlJc w:val="left"/>
      <w:pPr>
        <w:ind w:left="5808" w:hanging="360"/>
      </w:pPr>
      <w:rPr>
        <w:rFonts w:hint="default"/>
        <w:lang w:val="en-US" w:eastAsia="en-US" w:bidi="ar-SA"/>
      </w:rPr>
    </w:lvl>
    <w:lvl w:ilvl="5">
      <w:start w:val="0"/>
      <w:numFmt w:val="bullet"/>
      <w:lvlText w:val="•"/>
      <w:lvlJc w:val="left"/>
      <w:pPr>
        <w:ind w:left="66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304" w:hanging="360"/>
      </w:pPr>
      <w:rPr>
        <w:rFonts w:hint="default"/>
        <w:lang w:val="en-US" w:eastAsia="en-US" w:bidi="ar-SA"/>
      </w:rPr>
    </w:lvl>
    <w:lvl w:ilvl="8">
      <w:start w:val="0"/>
      <w:numFmt w:val="bullet"/>
      <w:lvlText w:val="•"/>
      <w:lvlJc w:val="left"/>
      <w:pPr>
        <w:ind w:left="9136" w:hanging="360"/>
      </w:pPr>
      <w:rPr>
        <w:rFonts w:hint="default"/>
        <w:lang w:val="en-US" w:eastAsia="en-US" w:bidi="ar-SA"/>
      </w:rPr>
    </w:lvl>
  </w:abstractNum>
  <w:abstractNum w:abstractNumId="9">
    <w:multiLevelType w:val="hybridMultilevel"/>
    <w:lvl w:ilvl="0">
      <w:start w:val="1"/>
      <w:numFmt w:val="lowerRoman"/>
      <w:lvlText w:val="%1)"/>
      <w:lvlJc w:val="left"/>
      <w:pPr>
        <w:ind w:left="2489"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3312" w:hanging="360"/>
      </w:pPr>
      <w:rPr>
        <w:rFonts w:hint="default"/>
        <w:lang w:val="en-US" w:eastAsia="en-US" w:bidi="ar-SA"/>
      </w:rPr>
    </w:lvl>
    <w:lvl w:ilvl="2">
      <w:start w:val="0"/>
      <w:numFmt w:val="bullet"/>
      <w:lvlText w:val="•"/>
      <w:lvlJc w:val="left"/>
      <w:pPr>
        <w:ind w:left="4144" w:hanging="360"/>
      </w:pPr>
      <w:rPr>
        <w:rFonts w:hint="default"/>
        <w:lang w:val="en-US" w:eastAsia="en-US" w:bidi="ar-SA"/>
      </w:rPr>
    </w:lvl>
    <w:lvl w:ilvl="3">
      <w:start w:val="0"/>
      <w:numFmt w:val="bullet"/>
      <w:lvlText w:val="•"/>
      <w:lvlJc w:val="left"/>
      <w:pPr>
        <w:ind w:left="4976" w:hanging="360"/>
      </w:pPr>
      <w:rPr>
        <w:rFonts w:hint="default"/>
        <w:lang w:val="en-US" w:eastAsia="en-US" w:bidi="ar-SA"/>
      </w:rPr>
    </w:lvl>
    <w:lvl w:ilvl="4">
      <w:start w:val="0"/>
      <w:numFmt w:val="bullet"/>
      <w:lvlText w:val="•"/>
      <w:lvlJc w:val="left"/>
      <w:pPr>
        <w:ind w:left="5808" w:hanging="360"/>
      </w:pPr>
      <w:rPr>
        <w:rFonts w:hint="default"/>
        <w:lang w:val="en-US" w:eastAsia="en-US" w:bidi="ar-SA"/>
      </w:rPr>
    </w:lvl>
    <w:lvl w:ilvl="5">
      <w:start w:val="0"/>
      <w:numFmt w:val="bullet"/>
      <w:lvlText w:val="•"/>
      <w:lvlJc w:val="left"/>
      <w:pPr>
        <w:ind w:left="66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304" w:hanging="360"/>
      </w:pPr>
      <w:rPr>
        <w:rFonts w:hint="default"/>
        <w:lang w:val="en-US" w:eastAsia="en-US" w:bidi="ar-SA"/>
      </w:rPr>
    </w:lvl>
    <w:lvl w:ilvl="8">
      <w:start w:val="0"/>
      <w:numFmt w:val="bullet"/>
      <w:lvlText w:val="•"/>
      <w:lvlJc w:val="left"/>
      <w:pPr>
        <w:ind w:left="9136" w:hanging="360"/>
      </w:pPr>
      <w:rPr>
        <w:rFonts w:hint="default"/>
        <w:lang w:val="en-US" w:eastAsia="en-US" w:bidi="ar-SA"/>
      </w:rPr>
    </w:lvl>
  </w:abstractNum>
  <w:abstractNum w:abstractNumId="8">
    <w:multiLevelType w:val="hybridMultilevel"/>
    <w:lvl w:ilvl="0">
      <w:start w:val="1"/>
      <w:numFmt w:val="lowerRoman"/>
      <w:lvlText w:val="%1)"/>
      <w:lvlJc w:val="left"/>
      <w:pPr>
        <w:ind w:left="2162"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3024" w:hanging="360"/>
      </w:pPr>
      <w:rPr>
        <w:rFonts w:hint="default"/>
        <w:lang w:val="en-US" w:eastAsia="en-US" w:bidi="ar-SA"/>
      </w:rPr>
    </w:lvl>
    <w:lvl w:ilvl="2">
      <w:start w:val="0"/>
      <w:numFmt w:val="bullet"/>
      <w:lvlText w:val="•"/>
      <w:lvlJc w:val="left"/>
      <w:pPr>
        <w:ind w:left="3888" w:hanging="360"/>
      </w:pPr>
      <w:rPr>
        <w:rFonts w:hint="default"/>
        <w:lang w:val="en-US" w:eastAsia="en-US" w:bidi="ar-SA"/>
      </w:rPr>
    </w:lvl>
    <w:lvl w:ilvl="3">
      <w:start w:val="0"/>
      <w:numFmt w:val="bullet"/>
      <w:lvlText w:val="•"/>
      <w:lvlJc w:val="left"/>
      <w:pPr>
        <w:ind w:left="475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20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7">
    <w:multiLevelType w:val="hybridMultilevel"/>
    <w:lvl w:ilvl="0">
      <w:start w:val="4"/>
      <w:numFmt w:val="lowerLetter"/>
      <w:lvlText w:val="%1)"/>
      <w:lvlJc w:val="left"/>
      <w:pPr>
        <w:ind w:left="1802" w:hanging="574"/>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700" w:hanging="574"/>
      </w:pPr>
      <w:rPr>
        <w:rFonts w:hint="default"/>
        <w:lang w:val="en-US" w:eastAsia="en-US" w:bidi="ar-SA"/>
      </w:rPr>
    </w:lvl>
    <w:lvl w:ilvl="2">
      <w:start w:val="0"/>
      <w:numFmt w:val="bullet"/>
      <w:lvlText w:val="•"/>
      <w:lvlJc w:val="left"/>
      <w:pPr>
        <w:ind w:left="3600" w:hanging="574"/>
      </w:pPr>
      <w:rPr>
        <w:rFonts w:hint="default"/>
        <w:lang w:val="en-US" w:eastAsia="en-US" w:bidi="ar-SA"/>
      </w:rPr>
    </w:lvl>
    <w:lvl w:ilvl="3">
      <w:start w:val="0"/>
      <w:numFmt w:val="bullet"/>
      <w:lvlText w:val="•"/>
      <w:lvlJc w:val="left"/>
      <w:pPr>
        <w:ind w:left="4500" w:hanging="574"/>
      </w:pPr>
      <w:rPr>
        <w:rFonts w:hint="default"/>
        <w:lang w:val="en-US" w:eastAsia="en-US" w:bidi="ar-SA"/>
      </w:rPr>
    </w:lvl>
    <w:lvl w:ilvl="4">
      <w:start w:val="0"/>
      <w:numFmt w:val="bullet"/>
      <w:lvlText w:val="•"/>
      <w:lvlJc w:val="left"/>
      <w:pPr>
        <w:ind w:left="5400" w:hanging="574"/>
      </w:pPr>
      <w:rPr>
        <w:rFonts w:hint="default"/>
        <w:lang w:val="en-US" w:eastAsia="en-US" w:bidi="ar-SA"/>
      </w:rPr>
    </w:lvl>
    <w:lvl w:ilvl="5">
      <w:start w:val="0"/>
      <w:numFmt w:val="bullet"/>
      <w:lvlText w:val="•"/>
      <w:lvlJc w:val="left"/>
      <w:pPr>
        <w:ind w:left="6300" w:hanging="574"/>
      </w:pPr>
      <w:rPr>
        <w:rFonts w:hint="default"/>
        <w:lang w:val="en-US" w:eastAsia="en-US" w:bidi="ar-SA"/>
      </w:rPr>
    </w:lvl>
    <w:lvl w:ilvl="6">
      <w:start w:val="0"/>
      <w:numFmt w:val="bullet"/>
      <w:lvlText w:val="•"/>
      <w:lvlJc w:val="left"/>
      <w:pPr>
        <w:ind w:left="7200" w:hanging="574"/>
      </w:pPr>
      <w:rPr>
        <w:rFonts w:hint="default"/>
        <w:lang w:val="en-US" w:eastAsia="en-US" w:bidi="ar-SA"/>
      </w:rPr>
    </w:lvl>
    <w:lvl w:ilvl="7">
      <w:start w:val="0"/>
      <w:numFmt w:val="bullet"/>
      <w:lvlText w:val="•"/>
      <w:lvlJc w:val="left"/>
      <w:pPr>
        <w:ind w:left="8100" w:hanging="574"/>
      </w:pPr>
      <w:rPr>
        <w:rFonts w:hint="default"/>
        <w:lang w:val="en-US" w:eastAsia="en-US" w:bidi="ar-SA"/>
      </w:rPr>
    </w:lvl>
    <w:lvl w:ilvl="8">
      <w:start w:val="0"/>
      <w:numFmt w:val="bullet"/>
      <w:lvlText w:val="•"/>
      <w:lvlJc w:val="left"/>
      <w:pPr>
        <w:ind w:left="9000" w:hanging="574"/>
      </w:pPr>
      <w:rPr>
        <w:rFonts w:hint="default"/>
        <w:lang w:val="en-US" w:eastAsia="en-US" w:bidi="ar-SA"/>
      </w:rPr>
    </w:lvl>
  </w:abstractNum>
  <w:abstractNum w:abstractNumId="6">
    <w:multiLevelType w:val="hybridMultilevel"/>
    <w:lvl w:ilvl="0">
      <w:start w:val="4"/>
      <w:numFmt w:val="lowerLetter"/>
      <w:lvlText w:val="%1)"/>
      <w:lvlJc w:val="left"/>
      <w:pPr>
        <w:ind w:left="1802"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4">
    <w:multiLevelType w:val="hybridMultilevel"/>
    <w:lvl w:ilvl="0">
      <w:start w:val="1"/>
      <w:numFmt w:val="lowerLetter"/>
      <w:lvlText w:val="%1)"/>
      <w:lvlJc w:val="left"/>
      <w:pPr>
        <w:ind w:left="1802"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5">
    <w:multiLevelType w:val="hybridMultilevel"/>
    <w:lvl w:ilvl="0">
      <w:start w:val="1"/>
      <w:numFmt w:val="lowerLetter"/>
      <w:lvlText w:val="%1)"/>
      <w:lvlJc w:val="left"/>
      <w:pPr>
        <w:ind w:left="1802"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3">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06" w:hanging="360"/>
      </w:pPr>
      <w:rPr>
        <w:rFonts w:hint="default"/>
        <w:lang w:val="en-US" w:eastAsia="en-US" w:bidi="ar-SA"/>
      </w:rPr>
    </w:lvl>
    <w:lvl w:ilvl="2">
      <w:start w:val="0"/>
      <w:numFmt w:val="bullet"/>
      <w:lvlText w:val="•"/>
      <w:lvlJc w:val="left"/>
      <w:pPr>
        <w:ind w:left="1133" w:hanging="360"/>
      </w:pPr>
      <w:rPr>
        <w:rFonts w:hint="default"/>
        <w:lang w:val="en-US" w:eastAsia="en-US" w:bidi="ar-SA"/>
      </w:rPr>
    </w:lvl>
    <w:lvl w:ilvl="3">
      <w:start w:val="0"/>
      <w:numFmt w:val="bullet"/>
      <w:lvlText w:val="•"/>
      <w:lvlJc w:val="left"/>
      <w:pPr>
        <w:ind w:left="1460" w:hanging="360"/>
      </w:pPr>
      <w:rPr>
        <w:rFonts w:hint="default"/>
        <w:lang w:val="en-US" w:eastAsia="en-US" w:bidi="ar-SA"/>
      </w:rPr>
    </w:lvl>
    <w:lvl w:ilvl="4">
      <w:start w:val="0"/>
      <w:numFmt w:val="bullet"/>
      <w:lvlText w:val="•"/>
      <w:lvlJc w:val="left"/>
      <w:pPr>
        <w:ind w:left="1787" w:hanging="360"/>
      </w:pPr>
      <w:rPr>
        <w:rFonts w:hint="default"/>
        <w:lang w:val="en-US" w:eastAsia="en-US" w:bidi="ar-SA"/>
      </w:rPr>
    </w:lvl>
    <w:lvl w:ilvl="5">
      <w:start w:val="0"/>
      <w:numFmt w:val="bullet"/>
      <w:lvlText w:val="•"/>
      <w:lvlJc w:val="left"/>
      <w:pPr>
        <w:ind w:left="2114" w:hanging="360"/>
      </w:pPr>
      <w:rPr>
        <w:rFonts w:hint="default"/>
        <w:lang w:val="en-US" w:eastAsia="en-US" w:bidi="ar-SA"/>
      </w:rPr>
    </w:lvl>
    <w:lvl w:ilvl="6">
      <w:start w:val="0"/>
      <w:numFmt w:val="bullet"/>
      <w:lvlText w:val="•"/>
      <w:lvlJc w:val="left"/>
      <w:pPr>
        <w:ind w:left="2440" w:hanging="360"/>
      </w:pPr>
      <w:rPr>
        <w:rFonts w:hint="default"/>
        <w:lang w:val="en-US" w:eastAsia="en-US" w:bidi="ar-SA"/>
      </w:rPr>
    </w:lvl>
    <w:lvl w:ilvl="7">
      <w:start w:val="0"/>
      <w:numFmt w:val="bullet"/>
      <w:lvlText w:val="•"/>
      <w:lvlJc w:val="left"/>
      <w:pPr>
        <w:ind w:left="2767" w:hanging="360"/>
      </w:pPr>
      <w:rPr>
        <w:rFonts w:hint="default"/>
        <w:lang w:val="en-US" w:eastAsia="en-US" w:bidi="ar-SA"/>
      </w:rPr>
    </w:lvl>
    <w:lvl w:ilvl="8">
      <w:start w:val="0"/>
      <w:numFmt w:val="bullet"/>
      <w:lvlText w:val="•"/>
      <w:lvlJc w:val="left"/>
      <w:pPr>
        <w:ind w:left="3094" w:hanging="360"/>
      </w:pPr>
      <w:rPr>
        <w:rFonts w:hint="default"/>
        <w:lang w:val="en-US" w:eastAsia="en-US" w:bidi="ar-SA"/>
      </w:rPr>
    </w:lvl>
  </w:abstractNum>
  <w:abstractNum w:abstractNumId="2">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06" w:hanging="360"/>
      </w:pPr>
      <w:rPr>
        <w:rFonts w:hint="default"/>
        <w:lang w:val="en-US" w:eastAsia="en-US" w:bidi="ar-SA"/>
      </w:rPr>
    </w:lvl>
    <w:lvl w:ilvl="2">
      <w:start w:val="0"/>
      <w:numFmt w:val="bullet"/>
      <w:lvlText w:val="•"/>
      <w:lvlJc w:val="left"/>
      <w:pPr>
        <w:ind w:left="1133" w:hanging="360"/>
      </w:pPr>
      <w:rPr>
        <w:rFonts w:hint="default"/>
        <w:lang w:val="en-US" w:eastAsia="en-US" w:bidi="ar-SA"/>
      </w:rPr>
    </w:lvl>
    <w:lvl w:ilvl="3">
      <w:start w:val="0"/>
      <w:numFmt w:val="bullet"/>
      <w:lvlText w:val="•"/>
      <w:lvlJc w:val="left"/>
      <w:pPr>
        <w:ind w:left="1460" w:hanging="360"/>
      </w:pPr>
      <w:rPr>
        <w:rFonts w:hint="default"/>
        <w:lang w:val="en-US" w:eastAsia="en-US" w:bidi="ar-SA"/>
      </w:rPr>
    </w:lvl>
    <w:lvl w:ilvl="4">
      <w:start w:val="0"/>
      <w:numFmt w:val="bullet"/>
      <w:lvlText w:val="•"/>
      <w:lvlJc w:val="left"/>
      <w:pPr>
        <w:ind w:left="1787" w:hanging="360"/>
      </w:pPr>
      <w:rPr>
        <w:rFonts w:hint="default"/>
        <w:lang w:val="en-US" w:eastAsia="en-US" w:bidi="ar-SA"/>
      </w:rPr>
    </w:lvl>
    <w:lvl w:ilvl="5">
      <w:start w:val="0"/>
      <w:numFmt w:val="bullet"/>
      <w:lvlText w:val="•"/>
      <w:lvlJc w:val="left"/>
      <w:pPr>
        <w:ind w:left="2114" w:hanging="360"/>
      </w:pPr>
      <w:rPr>
        <w:rFonts w:hint="default"/>
        <w:lang w:val="en-US" w:eastAsia="en-US" w:bidi="ar-SA"/>
      </w:rPr>
    </w:lvl>
    <w:lvl w:ilvl="6">
      <w:start w:val="0"/>
      <w:numFmt w:val="bullet"/>
      <w:lvlText w:val="•"/>
      <w:lvlJc w:val="left"/>
      <w:pPr>
        <w:ind w:left="2440" w:hanging="360"/>
      </w:pPr>
      <w:rPr>
        <w:rFonts w:hint="default"/>
        <w:lang w:val="en-US" w:eastAsia="en-US" w:bidi="ar-SA"/>
      </w:rPr>
    </w:lvl>
    <w:lvl w:ilvl="7">
      <w:start w:val="0"/>
      <w:numFmt w:val="bullet"/>
      <w:lvlText w:val="•"/>
      <w:lvlJc w:val="left"/>
      <w:pPr>
        <w:ind w:left="2767" w:hanging="360"/>
      </w:pPr>
      <w:rPr>
        <w:rFonts w:hint="default"/>
        <w:lang w:val="en-US" w:eastAsia="en-US" w:bidi="ar-SA"/>
      </w:rPr>
    </w:lvl>
    <w:lvl w:ilvl="8">
      <w:start w:val="0"/>
      <w:numFmt w:val="bullet"/>
      <w:lvlText w:val="•"/>
      <w:lvlJc w:val="left"/>
      <w:pPr>
        <w:ind w:left="3094" w:hanging="360"/>
      </w:pPr>
      <w:rPr>
        <w:rFonts w:hint="default"/>
        <w:lang w:val="en-US" w:eastAsia="en-US" w:bidi="ar-SA"/>
      </w:rPr>
    </w:lvl>
  </w:abstractNum>
  <w:abstractNum w:abstractNumId="1">
    <w:multiLevelType w:val="hybridMultilevel"/>
    <w:lvl w:ilvl="0">
      <w:start w:val="1"/>
      <w:numFmt w:val="decimal"/>
      <w:lvlText w:val="%1."/>
      <w:lvlJc w:val="left"/>
      <w:pPr>
        <w:ind w:left="1442" w:hanging="360"/>
        <w:jc w:val="left"/>
      </w:pPr>
      <w:rPr>
        <w:rFonts w:hint="default" w:ascii="Arial" w:hAnsi="Arial" w:eastAsia="Arial" w:cs="Arial"/>
        <w:b/>
        <w:bCs/>
        <w:i w:val="0"/>
        <w:iCs w:val="0"/>
        <w:color w:val="196B24"/>
        <w:spacing w:val="0"/>
        <w:w w:val="100"/>
        <w:sz w:val="24"/>
        <w:szCs w:val="24"/>
        <w:lang w:val="en-US" w:eastAsia="en-US" w:bidi="ar-SA"/>
      </w:rPr>
    </w:lvl>
    <w:lvl w:ilvl="1">
      <w:start w:val="1"/>
      <w:numFmt w:val="decimal"/>
      <w:lvlText w:val="%1.%2."/>
      <w:lvlJc w:val="left"/>
      <w:pPr>
        <w:ind w:left="1802" w:hanging="720"/>
        <w:jc w:val="left"/>
      </w:pPr>
      <w:rPr>
        <w:rFonts w:hint="default"/>
        <w:spacing w:val="0"/>
        <w:w w:val="100"/>
        <w:lang w:val="en-US" w:eastAsia="en-US" w:bidi="ar-SA"/>
      </w:rPr>
    </w:lvl>
    <w:lvl w:ilvl="2">
      <w:start w:val="1"/>
      <w:numFmt w:val="decimal"/>
      <w:lvlText w:val="%1.%2.%3."/>
      <w:lvlJc w:val="left"/>
      <w:pPr>
        <w:ind w:left="2162" w:hanging="1080"/>
        <w:jc w:val="left"/>
      </w:pPr>
      <w:rPr>
        <w:rFonts w:hint="default"/>
        <w:spacing w:val="0"/>
        <w:w w:val="100"/>
        <w:lang w:val="en-US" w:eastAsia="en-US" w:bidi="ar-SA"/>
      </w:rPr>
    </w:lvl>
    <w:lvl w:ilvl="3">
      <w:start w:val="1"/>
      <w:numFmt w:val="lowerLetter"/>
      <w:lvlText w:val="%4)"/>
      <w:lvlJc w:val="left"/>
      <w:pPr>
        <w:ind w:left="2522" w:hanging="1080"/>
        <w:jc w:val="left"/>
      </w:pPr>
      <w:rPr>
        <w:rFonts w:hint="default"/>
        <w:spacing w:val="0"/>
        <w:w w:val="100"/>
        <w:lang w:val="en-US" w:eastAsia="en-US" w:bidi="ar-SA"/>
      </w:rPr>
    </w:lvl>
    <w:lvl w:ilvl="4">
      <w:start w:val="1"/>
      <w:numFmt w:val="lowerRoman"/>
      <w:lvlText w:val="%5."/>
      <w:lvlJc w:val="left"/>
      <w:pPr>
        <w:ind w:left="2162" w:hanging="1080"/>
        <w:jc w:val="right"/>
      </w:pPr>
      <w:rPr>
        <w:rFonts w:hint="default"/>
        <w:spacing w:val="0"/>
        <w:w w:val="100"/>
        <w:lang w:val="en-US" w:eastAsia="en-US" w:bidi="ar-SA"/>
      </w:rPr>
    </w:lvl>
    <w:lvl w:ilvl="5">
      <w:start w:val="1"/>
      <w:numFmt w:val="lowerLetter"/>
      <w:lvlText w:val="%6)"/>
      <w:lvlJc w:val="left"/>
      <w:pPr>
        <w:ind w:left="2522" w:hanging="1080"/>
        <w:jc w:val="left"/>
      </w:pPr>
      <w:rPr>
        <w:rFonts w:hint="default" w:ascii="Arial MT" w:hAnsi="Arial MT" w:eastAsia="Arial MT" w:cs="Arial MT"/>
        <w:b w:val="0"/>
        <w:bCs w:val="0"/>
        <w:i w:val="0"/>
        <w:iCs w:val="0"/>
        <w:spacing w:val="0"/>
        <w:w w:val="100"/>
        <w:sz w:val="24"/>
        <w:szCs w:val="24"/>
        <w:lang w:val="en-US" w:eastAsia="en-US" w:bidi="ar-SA"/>
      </w:rPr>
    </w:lvl>
    <w:lvl w:ilvl="6">
      <w:start w:val="1"/>
      <w:numFmt w:val="lowerRoman"/>
      <w:lvlText w:val="%7."/>
      <w:lvlJc w:val="left"/>
      <w:pPr>
        <w:ind w:left="2882" w:hanging="1080"/>
        <w:jc w:val="right"/>
      </w:pPr>
      <w:rPr>
        <w:rFonts w:hint="default" w:ascii="Arial MT" w:hAnsi="Arial MT" w:eastAsia="Arial MT" w:cs="Arial MT"/>
        <w:b w:val="0"/>
        <w:bCs w:val="0"/>
        <w:i w:val="0"/>
        <w:iCs w:val="0"/>
        <w:spacing w:val="0"/>
        <w:w w:val="100"/>
        <w:sz w:val="24"/>
        <w:szCs w:val="24"/>
        <w:lang w:val="en-US" w:eastAsia="en-US" w:bidi="ar-SA"/>
      </w:rPr>
    </w:lvl>
    <w:lvl w:ilvl="7">
      <w:start w:val="0"/>
      <w:numFmt w:val="bullet"/>
      <w:lvlText w:val="•"/>
      <w:lvlJc w:val="left"/>
      <w:pPr>
        <w:ind w:left="6264" w:hanging="1080"/>
      </w:pPr>
      <w:rPr>
        <w:rFonts w:hint="default"/>
        <w:lang w:val="en-US" w:eastAsia="en-US" w:bidi="ar-SA"/>
      </w:rPr>
    </w:lvl>
    <w:lvl w:ilvl="8">
      <w:start w:val="0"/>
      <w:numFmt w:val="bullet"/>
      <w:lvlText w:val="•"/>
      <w:lvlJc w:val="left"/>
      <w:pPr>
        <w:ind w:left="7776" w:hanging="1080"/>
      </w:pPr>
      <w:rPr>
        <w:rFonts w:hint="default"/>
        <w:lang w:val="en-US" w:eastAsia="en-US" w:bidi="ar-SA"/>
      </w:rPr>
    </w:lvl>
  </w:abstractNum>
  <w:abstractNum w:abstractNumId="0">
    <w:multiLevelType w:val="hybridMultilevel"/>
    <w:lvl w:ilvl="0">
      <w:start w:val="1"/>
      <w:numFmt w:val="decimal"/>
      <w:lvlText w:val="%1."/>
      <w:lvlJc w:val="left"/>
      <w:pPr>
        <w:ind w:left="1522" w:hanging="440"/>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042" w:hanging="740"/>
        <w:jc w:val="left"/>
      </w:pPr>
      <w:rPr>
        <w:rFonts w:hint="default"/>
        <w:spacing w:val="-1"/>
        <w:w w:val="100"/>
        <w:lang w:val="en-US" w:eastAsia="en-US" w:bidi="ar-SA"/>
      </w:rPr>
    </w:lvl>
    <w:lvl w:ilvl="2">
      <w:start w:val="1"/>
      <w:numFmt w:val="decimal"/>
      <w:lvlText w:val="%1.%2.%3."/>
      <w:lvlJc w:val="left"/>
      <w:pPr>
        <w:ind w:left="2522" w:hanging="740"/>
        <w:jc w:val="left"/>
      </w:pPr>
      <w:rPr>
        <w:rFonts w:hint="default" w:ascii="Arial" w:hAnsi="Arial" w:eastAsia="Arial" w:cs="Arial"/>
        <w:b/>
        <w:bCs/>
        <w:i w:val="0"/>
        <w:iCs w:val="0"/>
        <w:spacing w:val="-1"/>
        <w:w w:val="100"/>
        <w:sz w:val="22"/>
        <w:szCs w:val="22"/>
        <w:lang w:val="en-US" w:eastAsia="en-US" w:bidi="ar-SA"/>
      </w:rPr>
    </w:lvl>
    <w:lvl w:ilvl="3">
      <w:start w:val="0"/>
      <w:numFmt w:val="bullet"/>
      <w:lvlText w:val="•"/>
      <w:lvlJc w:val="left"/>
      <w:pPr>
        <w:ind w:left="3555" w:hanging="740"/>
      </w:pPr>
      <w:rPr>
        <w:rFonts w:hint="default"/>
        <w:lang w:val="en-US" w:eastAsia="en-US" w:bidi="ar-SA"/>
      </w:rPr>
    </w:lvl>
    <w:lvl w:ilvl="4">
      <w:start w:val="0"/>
      <w:numFmt w:val="bullet"/>
      <w:lvlText w:val="•"/>
      <w:lvlJc w:val="left"/>
      <w:pPr>
        <w:ind w:left="4590" w:hanging="740"/>
      </w:pPr>
      <w:rPr>
        <w:rFonts w:hint="default"/>
        <w:lang w:val="en-US" w:eastAsia="en-US" w:bidi="ar-SA"/>
      </w:rPr>
    </w:lvl>
    <w:lvl w:ilvl="5">
      <w:start w:val="0"/>
      <w:numFmt w:val="bullet"/>
      <w:lvlText w:val="•"/>
      <w:lvlJc w:val="left"/>
      <w:pPr>
        <w:ind w:left="5625" w:hanging="740"/>
      </w:pPr>
      <w:rPr>
        <w:rFonts w:hint="default"/>
        <w:lang w:val="en-US" w:eastAsia="en-US" w:bidi="ar-SA"/>
      </w:rPr>
    </w:lvl>
    <w:lvl w:ilvl="6">
      <w:start w:val="0"/>
      <w:numFmt w:val="bullet"/>
      <w:lvlText w:val="•"/>
      <w:lvlJc w:val="left"/>
      <w:pPr>
        <w:ind w:left="6660" w:hanging="740"/>
      </w:pPr>
      <w:rPr>
        <w:rFonts w:hint="default"/>
        <w:lang w:val="en-US" w:eastAsia="en-US" w:bidi="ar-SA"/>
      </w:rPr>
    </w:lvl>
    <w:lvl w:ilvl="7">
      <w:start w:val="0"/>
      <w:numFmt w:val="bullet"/>
      <w:lvlText w:val="•"/>
      <w:lvlJc w:val="left"/>
      <w:pPr>
        <w:ind w:left="7695" w:hanging="740"/>
      </w:pPr>
      <w:rPr>
        <w:rFonts w:hint="default"/>
        <w:lang w:val="en-US" w:eastAsia="en-US" w:bidi="ar-SA"/>
      </w:rPr>
    </w:lvl>
    <w:lvl w:ilvl="8">
      <w:start w:val="0"/>
      <w:numFmt w:val="bullet"/>
      <w:lvlText w:val="•"/>
      <w:lvlJc w:val="left"/>
      <w:pPr>
        <w:ind w:left="8730" w:hanging="740"/>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14"/>
      <w:ind w:left="1522" w:hanging="440"/>
    </w:pPr>
    <w:rPr>
      <w:rFonts w:ascii="Arial" w:hAnsi="Arial" w:eastAsia="Arial" w:cs="Arial"/>
      <w:b/>
      <w:bCs/>
      <w:sz w:val="22"/>
      <w:szCs w:val="22"/>
      <w:lang w:val="en-US" w:eastAsia="en-US" w:bidi="ar-SA"/>
    </w:rPr>
  </w:style>
  <w:style w:styleId="TOC2" w:type="paragraph">
    <w:name w:val="TOC 2"/>
    <w:basedOn w:val="Normal"/>
    <w:uiPriority w:val="1"/>
    <w:qFormat/>
    <w:pPr>
      <w:spacing w:before="114"/>
      <w:ind w:left="1802" w:hanging="720"/>
    </w:pPr>
    <w:rPr>
      <w:rFonts w:ascii="Arial" w:hAnsi="Arial" w:eastAsia="Arial" w:cs="Arial"/>
      <w:b/>
      <w:bCs/>
      <w:i/>
      <w:iCs/>
      <w:lang w:val="en-US" w:eastAsia="en-US" w:bidi="ar-SA"/>
    </w:rPr>
  </w:style>
  <w:style w:styleId="TOC3" w:type="paragraph">
    <w:name w:val="TOC 3"/>
    <w:basedOn w:val="Normal"/>
    <w:uiPriority w:val="1"/>
    <w:qFormat/>
    <w:pPr>
      <w:spacing w:before="114"/>
      <w:ind w:left="2042" w:hanging="740"/>
    </w:pPr>
    <w:rPr>
      <w:rFonts w:ascii="Arial" w:hAnsi="Arial" w:eastAsia="Arial" w:cs="Arial"/>
      <w:b/>
      <w:bCs/>
      <w:sz w:val="22"/>
      <w:szCs w:val="22"/>
      <w:lang w:val="en-US" w:eastAsia="en-US" w:bidi="ar-SA"/>
    </w:rPr>
  </w:style>
  <w:style w:styleId="TOC4" w:type="paragraph">
    <w:name w:val="TOC 4"/>
    <w:basedOn w:val="Normal"/>
    <w:uiPriority w:val="1"/>
    <w:qFormat/>
    <w:pPr>
      <w:spacing w:before="114"/>
      <w:ind w:left="2042" w:hanging="740"/>
    </w:pPr>
    <w:rPr>
      <w:rFonts w:ascii="Arial" w:hAnsi="Arial" w:eastAsia="Arial" w:cs="Arial"/>
      <w:b/>
      <w:bCs/>
      <w:i/>
      <w:iCs/>
      <w:lang w:val="en-US" w:eastAsia="en-US" w:bidi="ar-SA"/>
    </w:rPr>
  </w:style>
  <w:style w:styleId="TOC5" w:type="paragraph">
    <w:name w:val="TOC 5"/>
    <w:basedOn w:val="Normal"/>
    <w:uiPriority w:val="1"/>
    <w:qFormat/>
    <w:pPr>
      <w:spacing w:before="114"/>
      <w:ind w:left="2522" w:hanging="1000"/>
    </w:pPr>
    <w:rPr>
      <w:rFonts w:ascii="Arial" w:hAnsi="Arial" w:eastAsia="Arial" w:cs="Arial"/>
      <w:b/>
      <w:bCs/>
      <w:sz w:val="22"/>
      <w:szCs w:val="22"/>
      <w:lang w:val="en-US" w:eastAsia="en-US" w:bidi="ar-SA"/>
    </w:rPr>
  </w:style>
  <w:style w:styleId="TOC6" w:type="paragraph">
    <w:name w:val="TOC 6"/>
    <w:basedOn w:val="Normal"/>
    <w:uiPriority w:val="1"/>
    <w:qFormat/>
    <w:pPr>
      <w:spacing w:before="114"/>
      <w:ind w:left="2522" w:hanging="1000"/>
    </w:pPr>
    <w:rPr>
      <w:rFonts w:ascii="Arial" w:hAnsi="Arial" w:eastAsia="Arial" w:cs="Arial"/>
      <w:b/>
      <w:bCs/>
      <w:i/>
      <w:iCs/>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2162" w:hanging="108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2162" w:hanging="1080"/>
      <w:outlineLvl w:val="2"/>
    </w:pPr>
    <w:rPr>
      <w:rFonts w:ascii="Arial" w:hAnsi="Arial" w:eastAsia="Arial" w:cs="Arial"/>
      <w:b/>
      <w:bCs/>
      <w:i/>
      <w:iCs/>
      <w:sz w:val="24"/>
      <w:szCs w:val="24"/>
      <w:lang w:val="en-US" w:eastAsia="en-US" w:bidi="ar-SA"/>
    </w:rPr>
  </w:style>
  <w:style w:styleId="Title" w:type="paragraph">
    <w:name w:val="Title"/>
    <w:basedOn w:val="Normal"/>
    <w:uiPriority w:val="1"/>
    <w:qFormat/>
    <w:pPr>
      <w:spacing w:before="294"/>
      <w:ind w:left="708"/>
    </w:pPr>
    <w:rPr>
      <w:rFonts w:ascii="Tahoma" w:hAnsi="Tahoma" w:eastAsia="Tahoma" w:cs="Tahoma"/>
      <w:sz w:val="120"/>
      <w:szCs w:val="120"/>
      <w:lang w:val="en-US" w:eastAsia="en-US" w:bidi="ar-SA"/>
    </w:rPr>
  </w:style>
  <w:style w:styleId="ListParagraph" w:type="paragraph">
    <w:name w:val="List Paragraph"/>
    <w:basedOn w:val="Normal"/>
    <w:uiPriority w:val="1"/>
    <w:qFormat/>
    <w:pPr>
      <w:ind w:left="2162" w:hanging="360"/>
    </w:pPr>
    <w:rPr>
      <w:rFonts w:ascii="Arial MT" w:hAnsi="Arial MT" w:eastAsia="Arial MT" w:cs="Arial MT"/>
      <w:lang w:val="en-US" w:eastAsia="en-US" w:bidi="ar-SA"/>
    </w:rPr>
  </w:style>
  <w:style w:styleId="TableParagraph" w:type="paragraph">
    <w:name w:val="Table Paragraph"/>
    <w:basedOn w:val="Normal"/>
    <w:uiPriority w:val="1"/>
    <w:qFormat/>
    <w:pPr>
      <w:ind w:left="11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Marsorry Ickua</dc:creator>
  <dcterms:created xsi:type="dcterms:W3CDTF">2025-12-10T20:33:35Z</dcterms:created>
  <dcterms:modified xsi:type="dcterms:W3CDTF">2025-12-10T20:33:35Z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2025-10-21T00:00:00Z</vt:filetime>
  </property>
  <property fmtid="{D5CDD505-2E9C-101B-9397-08002B2CF9AE}" pid="3" name="Creator">
    <vt:lpwstr>Word</vt:lpwstr>
  </property>
  <property fmtid="{D5CDD505-2E9C-101B-9397-08002B2CF9AE}" pid="4" name="LastSaved">
    <vt:filetime>2025-12-10T00:00:00Z</vt:filetime>
  </property>
  <property fmtid="{D5CDD505-2E9C-101B-9397-08002B2CF9AE}" pid="5" name="Producer">
    <vt:lpwstr>macOS Version 26.1 (Build 25B5072a) Quartz PDFContext</vt:lpwstr>
  </property>
</Properties>
</file>