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Fixture Report</w:t>
      </w:r>
    </w:p>
    <w:p>
      <w:pPr>
        <w:pStyle w:val="Heading2"/>
      </w:pPr>
      <w:r>
        <w:t xml:space="preserve">Section: Overview</w:t>
      </w:r>
    </w:p>
    <w:p>
      <w:pPr>
        <w:pStyle w:val="Heading3"/>
      </w:pPr>
      <w:r>
        <w:t xml:space="preserve">Subsection details</w:t>
      </w:r>
    </w:p>
    <w:p>
      <w:r>
        <w:t xml:space="preserve">This opening paragraph demonstration joins two visual lines of text.</w:t>
      </w:r>
    </w:p>
    <w:p>
      <w:r>
        <w:t xml:space="preserve">A second paragraph sits below after a clear vertical gap.</w:t>
      </w:r>
    </w:p>
    <w:p>
      <w:pPr>
        <w:pStyle w:val="ListParagraph"/>
      </w:pPr>
      <w:r>
        <w:t xml:space="preserve">• Bullet one</w:t>
      </w:r>
    </w:p>
    <w:p>
      <w:pPr>
        <w:pStyle w:val="ListParagraph"/>
      </w:pPr>
      <w:r>
        <w:t xml:space="preserve">• Bullet two</w:t>
      </w:r>
    </w:p>
    <w:p>
      <w:pPr>
        <w:pStyle w:val="ListParagraph"/>
      </w:pPr>
      <w:r>
        <w:t xml:space="preserve">• Bullet three</w:t>
      </w:r>
    </w:p>
    <w:p>
      <w:pPr>
        <w:pStyle w:val="ListParagraph"/>
      </w:pPr>
      <w:r>
        <w:t xml:space="preserve">1. First step</w:t>
      </w:r>
    </w:p>
    <w:p>
      <w:pPr>
        <w:pStyle w:val="ListParagraph"/>
      </w:pPr>
      <w:r>
        <w:t xml:space="preserve">2. Second step</w:t>
      </w:r>
    </w:p>
    <w:p>
      <w:r>
        <w:t xml:space="preserve">Escape test: &lt;script&gt;alert("x")&lt;/script&gt; &amp; &lt;b&gt;bold&lt;/b&gt; "quoted"</w:t>
      </w:r>
    </w:p>
    <w:sectPr>
      <w:pgSz w:w="11906" w:h="16838"/>
      <w:pgMar w:top="1440" w:right="1134" w:bottom="1440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4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8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60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40"/>
    </w:pPr>
    <w:rPr>
      <w:b/>
      <w:bCs/>
      <w:sz w:val="22"/>
      <w:szCs w:val="22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