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1C56DE">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1C56DE">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1C56DE">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1C56DE">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1C56DE">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1C56DE">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1C56DE">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1C56DE">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1C56DE">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1C56DE">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1C56DE">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1C56DE">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1C56DE">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1C56DE">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1C56DE">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1C56DE">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1C56DE">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1C56DE">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1C56DE">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1C56DE">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1C56DE">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1C56DE">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1C56DE">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1C56DE">
              <w:fldChar w:fldCharType="begin"/>
            </w:r>
            <w:r w:rsidR="001C56DE">
              <w:instrText xml:space="preserve"> SEQ Рисунок \* MERGEFORMAT  \* MERGEFORMAT </w:instrText>
            </w:r>
            <w:r w:rsidR="001C56DE">
              <w:fldChar w:fldCharType="separate"/>
            </w:r>
            <w:r w:rsidR="004A6644">
              <w:t>4</w:t>
            </w:r>
            <w:r w:rsidR="001C56DE">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6DFDC000" w14:textId="723E0F5E" w:rsidR="006723C8" w:rsidRDefault="006723C8" w:rsidP="00A048AC">
      <w:pPr>
        <w:pStyle w:val="2"/>
        <w:rPr>
          <w:lang w:eastAsia="ja-JP"/>
        </w:rPr>
      </w:pPr>
      <w:bookmarkStart w:id="25" w:name="_Toc6939172"/>
      <w:bookmarkStart w:id="26" w:name="_Toc8283232"/>
      <w:r>
        <w:rPr>
          <w:lang w:eastAsia="ja-JP"/>
        </w:rPr>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3DA8C5EE" w14:textId="413116CD" w:rsidR="007A4F42" w:rsidRDefault="007A4F42" w:rsidP="007A4F42">
      <w:pPr>
        <w:pStyle w:val="2"/>
        <w:rPr>
          <w:lang w:eastAsia="ja-JP"/>
        </w:rPr>
      </w:pPr>
      <w:r>
        <w:rPr>
          <w:lang w:eastAsia="ja-JP"/>
        </w:rPr>
        <w:t>Общее представление о работе модели</w:t>
      </w:r>
    </w:p>
    <w:p w14:paraId="1344854D" w14:textId="322B0FFA" w:rsidR="007A4F42" w:rsidRDefault="007A4F42" w:rsidP="007A4F42">
      <w:pPr>
        <w:rPr>
          <w:lang w:eastAsia="ja-JP"/>
        </w:rPr>
      </w:pPr>
      <w:r>
        <w:rPr>
          <w:lang w:eastAsia="ja-JP"/>
        </w:rPr>
        <w:t xml:space="preserve">После выбора оборудования и принятии решения о способе передачи, мы занялись </w:t>
      </w:r>
      <w:r w:rsidR="006737BD">
        <w:rPr>
          <w:lang w:eastAsia="ja-JP"/>
        </w:rPr>
        <w:t xml:space="preserve">разработкой устройства управления </w:t>
      </w:r>
      <w:r w:rsidR="006737BD">
        <w:rPr>
          <w:lang w:val="en-US" w:eastAsia="ja-JP"/>
        </w:rPr>
        <w:t>AR</w:t>
      </w:r>
      <w:r w:rsidR="006737BD" w:rsidRPr="006737BD">
        <w:rPr>
          <w:lang w:eastAsia="ja-JP"/>
        </w:rPr>
        <w:t>-</w:t>
      </w:r>
      <w:r w:rsidR="006737BD">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3910BABE" w14:textId="4A92DFCE" w:rsidR="006737BD" w:rsidRDefault="006737BD" w:rsidP="007A4F42">
      <w:pPr>
        <w:rPr>
          <w:lang w:eastAsia="ja-JP"/>
        </w:rPr>
      </w:pPr>
      <w:r>
        <w:rPr>
          <w:lang w:eastAsia="ja-JP"/>
        </w:rPr>
        <w:t>Итак, устройство должно:</w:t>
      </w:r>
    </w:p>
    <w:p w14:paraId="4B50F928" w14:textId="2FD833F6" w:rsidR="006737BD" w:rsidRDefault="006737BD" w:rsidP="006737BD">
      <w:pPr>
        <w:pStyle w:val="aff1"/>
        <w:numPr>
          <w:ilvl w:val="0"/>
          <w:numId w:val="21"/>
        </w:numPr>
        <w:rPr>
          <w:lang w:eastAsia="ja-JP"/>
        </w:rPr>
      </w:pPr>
      <w:r>
        <w:rPr>
          <w:lang w:eastAsia="ja-JP"/>
        </w:rPr>
        <w:t>Отслеживать свое местоположение.</w:t>
      </w:r>
    </w:p>
    <w:p w14:paraId="2A6C41D6" w14:textId="659A4CDD" w:rsidR="006737BD" w:rsidRDefault="006737BD" w:rsidP="006737BD">
      <w:pPr>
        <w:pStyle w:val="aff1"/>
        <w:numPr>
          <w:ilvl w:val="0"/>
          <w:numId w:val="21"/>
        </w:numPr>
        <w:rPr>
          <w:lang w:eastAsia="ja-JP"/>
        </w:rPr>
      </w:pPr>
      <w:r>
        <w:rPr>
          <w:lang w:eastAsia="ja-JP"/>
        </w:rPr>
        <w:lastRenderedPageBreak/>
        <w:t>Передавать данные на ЭВМ, а также получать их оттуда.</w:t>
      </w:r>
    </w:p>
    <w:p w14:paraId="63C4F706" w14:textId="648A774A" w:rsidR="006737BD" w:rsidRDefault="006737BD" w:rsidP="006737BD">
      <w:pPr>
        <w:pStyle w:val="aff1"/>
        <w:numPr>
          <w:ilvl w:val="0"/>
          <w:numId w:val="21"/>
        </w:numPr>
        <w:rPr>
          <w:lang w:eastAsia="ja-JP"/>
        </w:rPr>
      </w:pPr>
      <w:r>
        <w:rPr>
          <w:lang w:eastAsia="ja-JP"/>
        </w:rPr>
        <w:t>Быть легким.</w:t>
      </w:r>
    </w:p>
    <w:p w14:paraId="5F80EA76" w14:textId="16EC5A13" w:rsidR="006737BD" w:rsidRDefault="006737BD" w:rsidP="006737BD">
      <w:pPr>
        <w:pStyle w:val="aff1"/>
        <w:numPr>
          <w:ilvl w:val="0"/>
          <w:numId w:val="21"/>
        </w:numPr>
        <w:rPr>
          <w:lang w:eastAsia="ja-JP"/>
        </w:rPr>
      </w:pPr>
      <w:r>
        <w:rPr>
          <w:lang w:eastAsia="ja-JP"/>
        </w:rPr>
        <w:t>Быть мобильным.</w:t>
      </w:r>
    </w:p>
    <w:p w14:paraId="03EEB247" w14:textId="75CCAFDD" w:rsidR="006737BD" w:rsidRDefault="006737BD" w:rsidP="006737BD">
      <w:pPr>
        <w:pStyle w:val="aff1"/>
        <w:numPr>
          <w:ilvl w:val="0"/>
          <w:numId w:val="21"/>
        </w:numPr>
        <w:rPr>
          <w:lang w:eastAsia="ja-JP"/>
        </w:rPr>
      </w:pPr>
      <w:r>
        <w:rPr>
          <w:lang w:eastAsia="ja-JP"/>
        </w:rPr>
        <w:t>Простым в использовании (после настройки и отладки).</w:t>
      </w:r>
    </w:p>
    <w:p w14:paraId="2BD29EF6" w14:textId="094A9A62" w:rsidR="006737BD" w:rsidRDefault="006737BD" w:rsidP="006737BD">
      <w:pPr>
        <w:pStyle w:val="aff1"/>
        <w:numPr>
          <w:ilvl w:val="0"/>
          <w:numId w:val="21"/>
        </w:numPr>
        <w:rPr>
          <w:lang w:eastAsia="ja-JP"/>
        </w:rPr>
      </w:pPr>
      <w:r>
        <w:rPr>
          <w:lang w:val="en-US" w:eastAsia="ja-JP"/>
        </w:rPr>
        <w:t>Unisize</w:t>
      </w:r>
      <w:r w:rsidR="00F36F3D">
        <w:rPr>
          <w:rStyle w:val="ad"/>
          <w:lang w:val="en-US" w:eastAsia="ja-JP"/>
        </w:rPr>
        <w:footnoteReference w:id="16"/>
      </w:r>
      <w:r>
        <w:rPr>
          <w:lang w:eastAsia="ja-JP"/>
        </w:rPr>
        <w:t>. То есть, одно и то же устройство могут использовать разные люди, вне зависимости от их размера.</w:t>
      </w:r>
    </w:p>
    <w:p w14:paraId="02485185" w14:textId="2EDE62C0" w:rsidR="00F36F3D" w:rsidRPr="00882DA4" w:rsidRDefault="00F36F3D" w:rsidP="00F36F3D">
      <w:pPr>
        <w:ind w:left="1069" w:firstLine="0"/>
        <w:rPr>
          <w:lang w:eastAsia="ja-JP"/>
        </w:rPr>
      </w:pPr>
      <w:r>
        <w:rPr>
          <w:lang w:eastAsia="ja-JP"/>
        </w:rPr>
        <w:t>Учитывая данные требования, мы пришли к выводу, что лучше всего будет создать устройство в виде перчатки, надеваемой на руку и содержащей на с</w:t>
      </w:r>
      <w:r w:rsidR="00882DA4">
        <w:rPr>
          <w:lang w:eastAsia="ja-JP"/>
        </w:rPr>
        <w:t xml:space="preserve">ебе всю необходимую аппаратуру. Таким образом, надевая перчатку на руку, подключая ее к ЭВМ, человек, двигая рукой сможет управлять некоторым </w:t>
      </w:r>
      <w:r w:rsidR="00882DA4">
        <w:rPr>
          <w:lang w:val="en-US" w:eastAsia="ja-JP"/>
        </w:rPr>
        <w:t>AR</w:t>
      </w:r>
      <w:r w:rsidR="00882DA4" w:rsidRPr="00882DA4">
        <w:rPr>
          <w:lang w:eastAsia="ja-JP"/>
        </w:rPr>
        <w:t>-</w:t>
      </w:r>
      <w:r w:rsidR="00882DA4">
        <w:rPr>
          <w:lang w:eastAsia="ja-JP"/>
        </w:rPr>
        <w:t>объектом.</w:t>
      </w:r>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r w:rsidR="001C56DE">
        <w:fldChar w:fldCharType="begin"/>
      </w:r>
      <w:r w:rsidR="001C56DE">
        <w:instrText xml:space="preserve"> REF _Ref8257309 </w:instrText>
      </w:r>
      <w:r w:rsidR="001C56DE">
        <w:fldChar w:fldCharType="separate"/>
      </w:r>
      <w:r w:rsidR="004A6644" w:rsidRPr="0039693E">
        <w:rPr>
          <w:rStyle w:val="af9"/>
        </w:rPr>
        <w:t xml:space="preserve">Рис </w:t>
      </w:r>
      <w:r w:rsidR="004A6644">
        <w:rPr>
          <w:rStyle w:val="af9"/>
        </w:rPr>
        <w:t>12</w:t>
      </w:r>
      <w:r w:rsidR="001C56DE">
        <w:rPr>
          <w:rStyle w:val="af9"/>
        </w:rPr>
        <w:fldChar w:fldCharType="end"/>
      </w:r>
      <w:r w:rsidR="004A6644">
        <w:t xml:space="preserve">). </w:t>
      </w:r>
    </w:p>
    <w:p w14:paraId="1E1ECD03" w14:textId="77777777" w:rsidR="004A6644" w:rsidRDefault="005171D0" w:rsidP="000D5FEA">
      <w:pPr>
        <w:ind w:left="708" w:firstLine="1"/>
        <w:jc w:val="center"/>
        <w:rPr>
          <w:rStyle w:val="af9"/>
        </w:rPr>
      </w:pPr>
      <w:bookmarkStart w:id="41"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1C56DE">
        <w:fldChar w:fldCharType="begin"/>
      </w:r>
      <w:r w:rsidR="001C56DE">
        <w:instrText xml:space="preserve"> REF _Ref8258341 \p </w:instrText>
      </w:r>
      <w:r w:rsidR="001C56DE">
        <w:fldChar w:fldCharType="separate"/>
      </w:r>
      <w:r w:rsidR="001A7332">
        <w:t>ниже</w:t>
      </w:r>
      <w:r w:rsidR="001C56DE">
        <w:fldChar w:fldCharType="end"/>
      </w:r>
      <w:r w:rsidR="00F9364D">
        <w:t>.</w:t>
      </w:r>
    </w:p>
    <w:p w14:paraId="10E51CEE" w14:textId="2DB3D4CE" w:rsidR="00183405" w:rsidRDefault="00EC0BE0" w:rsidP="00183405">
      <w:pPr>
        <w:ind w:firstLine="0"/>
        <w:rPr>
          <w:noProof/>
        </w:rPr>
      </w:pPr>
      <w:r>
        <w:rPr>
          <w:noProof/>
        </w:rPr>
        <w:drawing>
          <wp:inline distT="0" distB="0" distL="0" distR="0" wp14:anchorId="27EC9D2A" wp14:editId="5F764D04">
            <wp:extent cx="5760720"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20BE03" w14:textId="71C877EC" w:rsidR="00183405" w:rsidRDefault="00183405" w:rsidP="00183405">
      <w:pPr>
        <w:pStyle w:val="af8"/>
        <w:rPr>
          <w:rStyle w:val="af9"/>
        </w:rPr>
      </w:pPr>
      <w:bookmarkStart w:id="43" w:name="_Ref8258334"/>
      <w:bookmarkStart w:id="44"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3"/>
      <w:r w:rsidR="00F9364D">
        <w:rPr>
          <w:rStyle w:val="af9"/>
        </w:rPr>
        <w:t xml:space="preserve">. </w:t>
      </w:r>
      <w:bookmarkStart w:id="45" w:name="_Ref8258354"/>
      <w:r>
        <w:rPr>
          <w:rStyle w:val="af9"/>
        </w:rPr>
        <w:t>Обработка исключений</w:t>
      </w:r>
      <w:bookmarkEnd w:id="44"/>
      <w:bookmarkEnd w:id="45"/>
    </w:p>
    <w:p w14:paraId="24FF1420" w14:textId="77777777" w:rsidR="00EC0BE0" w:rsidRDefault="00EC0BE0" w:rsidP="00F70C16">
      <w:r>
        <w:t>Обработка исключений необходима для того, чтобы наш код не пытался получить данные из ком-порта, когда их там нет, т.к. это может вызвать неопознанную ошибку.</w:t>
      </w:r>
    </w:p>
    <w:p w14:paraId="360F44A3" w14:textId="428AEE23" w:rsidR="00D93D6C" w:rsidRDefault="0018689B" w:rsidP="00F70C16">
      <w:r>
        <w:t xml:space="preserve">И последнее принятое нами решение,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r w:rsidR="00382A35">
        <w:br w:type="page"/>
      </w:r>
      <w:bookmarkStart w:id="46" w:name="_GoBack"/>
      <w:bookmarkEnd w:id="46"/>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1C56DE">
        <w:fldChar w:fldCharType="begin"/>
      </w:r>
      <w:r w:rsidR="001C56DE">
        <w:instrText xml:space="preserve"> SEQ  Рисунки \* MERGEFORMAT </w:instrText>
      </w:r>
      <w:r w:rsidR="001C56DE">
        <w:fldChar w:fldCharType="separate"/>
      </w:r>
      <w:r w:rsidR="004A6644">
        <w:t>2</w:t>
      </w:r>
      <w:r w:rsidR="001C56DE">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7C6DD" w14:textId="77777777" w:rsidR="001C56DE" w:rsidRDefault="001C56DE" w:rsidP="00F70C16">
      <w:r>
        <w:separator/>
      </w:r>
    </w:p>
  </w:endnote>
  <w:endnote w:type="continuationSeparator" w:id="0">
    <w:p w14:paraId="490FE5CF" w14:textId="77777777" w:rsidR="001C56DE" w:rsidRDefault="001C56DE"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16316"/>
      <w:docPartObj>
        <w:docPartGallery w:val="Page Numbers (Bottom of Page)"/>
        <w:docPartUnique/>
      </w:docPartObj>
    </w:sdtPr>
    <w:sdtEndPr/>
    <w:sdtContent>
      <w:p w14:paraId="6738EA5F" w14:textId="1728E2D7" w:rsidR="00EB3B3F" w:rsidRDefault="00EB3B3F">
        <w:pPr>
          <w:pStyle w:val="a7"/>
          <w:jc w:val="center"/>
        </w:pPr>
        <w:r>
          <w:fldChar w:fldCharType="begin"/>
        </w:r>
        <w:r>
          <w:instrText>PAGE   \* MERGEFORMAT</w:instrText>
        </w:r>
        <w:r>
          <w:fldChar w:fldCharType="separate"/>
        </w:r>
        <w:r w:rsidR="00882DA4">
          <w:rPr>
            <w:noProof/>
          </w:rPr>
          <w:t>23</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328DE" w14:textId="77777777" w:rsidR="001C56DE" w:rsidRDefault="001C56DE" w:rsidP="00F70C16">
      <w:r>
        <w:separator/>
      </w:r>
    </w:p>
  </w:footnote>
  <w:footnote w:type="continuationSeparator" w:id="0">
    <w:p w14:paraId="0F6C037E" w14:textId="77777777" w:rsidR="001C56DE" w:rsidRDefault="001C56DE"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EB3B3F" w:rsidRDefault="00EB3B3F"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0E11584D" w14:textId="2A26ABFD" w:rsidR="00F36F3D" w:rsidRPr="00F36F3D" w:rsidRDefault="00F36F3D">
      <w:pPr>
        <w:pStyle w:val="ab"/>
      </w:pPr>
      <w:r>
        <w:rPr>
          <w:rStyle w:val="ad"/>
        </w:rPr>
        <w:footnoteRef/>
      </w:r>
      <w:r>
        <w:t xml:space="preserve"> </w:t>
      </w:r>
      <w:r>
        <w:rPr>
          <w:lang w:val="en-US"/>
        </w:rPr>
        <w:t>Unisize</w:t>
      </w:r>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410DA"/>
    <w:rsid w:val="00243A9B"/>
    <w:rsid w:val="0024780C"/>
    <w:rsid w:val="002608B9"/>
    <w:rsid w:val="0026106F"/>
    <w:rsid w:val="00267F00"/>
    <w:rsid w:val="00283346"/>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287A296B-3F2B-4DE5-9F6F-862465709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28</Pages>
  <Words>4384</Words>
  <Characters>24991</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25</cp:revision>
  <dcterms:created xsi:type="dcterms:W3CDTF">2019-04-29T20:20:00Z</dcterms:created>
  <dcterms:modified xsi:type="dcterms:W3CDTF">2019-05-10T15:49:00Z</dcterms:modified>
</cp:coreProperties>
</file>