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E3917" w14:textId="77777777" w:rsidR="001F4625" w:rsidRPr="001F4625" w:rsidRDefault="001F4625" w:rsidP="001F4625">
      <w:pPr>
        <w:rPr>
          <w:rFonts w:ascii="Calibri" w:hAnsi="Calibri" w:cs="Calibri"/>
          <w:b/>
          <w:sz w:val="32"/>
        </w:rPr>
      </w:pPr>
      <w:r w:rsidRPr="001F4625">
        <w:rPr>
          <w:rFonts w:ascii="Calibri" w:hAnsi="Calibri" w:cs="Calibri"/>
          <w:b/>
          <w:sz w:val="32"/>
        </w:rPr>
        <w:t>BS.CKI. TRẦN NGỌC CÔNG</w:t>
      </w:r>
    </w:p>
    <w:p w14:paraId="36E10085" w14:textId="77777777" w:rsidR="001F4625" w:rsidRPr="001F4625" w:rsidRDefault="001F4625" w:rsidP="001F4625">
      <w:pPr>
        <w:rPr>
          <w:rFonts w:ascii="Calibri" w:hAnsi="Calibri" w:cs="Calibri"/>
          <w:b/>
          <w:sz w:val="24"/>
        </w:rPr>
      </w:pPr>
      <w:proofErr w:type="spellStart"/>
      <w:r w:rsidRPr="001F4625">
        <w:rPr>
          <w:rFonts w:ascii="Calibri" w:hAnsi="Calibri" w:cs="Calibri"/>
          <w:b/>
          <w:sz w:val="24"/>
        </w:rPr>
        <w:t>Trưởng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khoa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Chẩn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đoán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hình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ảnh</w:t>
      </w:r>
      <w:proofErr w:type="spellEnd"/>
    </w:p>
    <w:p w14:paraId="0834AE1F" w14:textId="0EFC07DB" w:rsidR="001F4625" w:rsidRDefault="001F4625" w:rsidP="001F4625">
      <w:pPr>
        <w:rPr>
          <w:rFonts w:ascii="Calibri" w:hAnsi="Calibri" w:cs="Calibri"/>
          <w:sz w:val="24"/>
        </w:rPr>
      </w:pPr>
      <w:r w:rsidRPr="001F4625">
        <w:rPr>
          <w:rFonts w:ascii="Calibri" w:hAnsi="Calibri" w:cs="Calibri"/>
          <w:sz w:val="24"/>
        </w:rPr>
        <w:t xml:space="preserve">BS.CKI. </w:t>
      </w:r>
      <w:proofErr w:type="spellStart"/>
      <w:r w:rsidRPr="001F4625">
        <w:rPr>
          <w:rFonts w:ascii="Calibri" w:hAnsi="Calibri" w:cs="Calibri"/>
          <w:sz w:val="24"/>
        </w:rPr>
        <w:t>Trần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Ngọc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Công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đã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có</w:t>
      </w:r>
      <w:proofErr w:type="spellEnd"/>
      <w:r w:rsidRPr="001F4625">
        <w:rPr>
          <w:rFonts w:ascii="Calibri" w:hAnsi="Calibri" w:cs="Calibri"/>
          <w:sz w:val="24"/>
        </w:rPr>
        <w:t xml:space="preserve"> 20 </w:t>
      </w:r>
      <w:proofErr w:type="spellStart"/>
      <w:r w:rsidRPr="001F4625">
        <w:rPr>
          <w:rFonts w:ascii="Calibri" w:hAnsi="Calibri" w:cs="Calibri"/>
          <w:sz w:val="24"/>
        </w:rPr>
        <w:t>năm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kinh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nghiệm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công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tác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trong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lĩnh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vực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chẩn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đoán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hình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ảnh</w:t>
      </w:r>
      <w:proofErr w:type="spellEnd"/>
      <w:r w:rsidRPr="001F4625">
        <w:rPr>
          <w:rFonts w:ascii="Calibri" w:hAnsi="Calibri" w:cs="Calibri"/>
          <w:sz w:val="24"/>
        </w:rPr>
        <w:t xml:space="preserve">. </w:t>
      </w:r>
      <w:proofErr w:type="spellStart"/>
      <w:r w:rsidRPr="001F4625">
        <w:rPr>
          <w:rFonts w:ascii="Calibri" w:hAnsi="Calibri" w:cs="Calibri"/>
          <w:sz w:val="24"/>
        </w:rPr>
        <w:t>Hiện</w:t>
      </w:r>
      <w:proofErr w:type="spellEnd"/>
      <w:r w:rsidRPr="001F4625">
        <w:rPr>
          <w:rFonts w:ascii="Calibri" w:hAnsi="Calibri" w:cs="Calibri"/>
          <w:sz w:val="24"/>
        </w:rPr>
        <w:t xml:space="preserve"> nay, </w:t>
      </w:r>
      <w:proofErr w:type="spellStart"/>
      <w:r w:rsidRPr="001F4625">
        <w:rPr>
          <w:rFonts w:ascii="Calibri" w:hAnsi="Calibri" w:cs="Calibri"/>
          <w:sz w:val="24"/>
        </w:rPr>
        <w:t>bác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sĩ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Công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đang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giữ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vụ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Trưởng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khoa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Chẩn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đoán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hình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ảnh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Bệnh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viện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Mỹ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Đồ</w:t>
      </w:r>
      <w:r>
        <w:rPr>
          <w:rFonts w:ascii="Calibri" w:hAnsi="Calibri" w:cs="Calibri"/>
          <w:sz w:val="24"/>
        </w:rPr>
        <w:t>ng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Nai</w:t>
      </w:r>
      <w:proofErr w:type="spellEnd"/>
      <w:r>
        <w:rPr>
          <w:rFonts w:ascii="Calibri" w:hAnsi="Calibri" w:cs="Calibri"/>
          <w:sz w:val="24"/>
        </w:rPr>
        <w:t>.</w:t>
      </w:r>
    </w:p>
    <w:p w14:paraId="75C61427" w14:textId="77777777" w:rsidR="001F4625" w:rsidRPr="001F4625" w:rsidRDefault="001F4625" w:rsidP="001F4625">
      <w:pPr>
        <w:rPr>
          <w:rFonts w:ascii="Calibri" w:hAnsi="Calibri" w:cs="Calibri"/>
          <w:sz w:val="24"/>
        </w:rPr>
      </w:pPr>
    </w:p>
    <w:p w14:paraId="2919D433" w14:textId="5D058900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b/>
          <w:sz w:val="24"/>
        </w:rPr>
        <w:t>Số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năm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công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tác</w:t>
      </w:r>
      <w:proofErr w:type="spellEnd"/>
      <w:r w:rsidRPr="001F4625">
        <w:rPr>
          <w:rFonts w:ascii="Calibri" w:hAnsi="Calibri" w:cs="Calibri"/>
          <w:b/>
          <w:sz w:val="24"/>
        </w:rPr>
        <w:t>:</w:t>
      </w:r>
      <w:r>
        <w:rPr>
          <w:rFonts w:ascii="Calibri" w:hAnsi="Calibri" w:cs="Calibri"/>
          <w:sz w:val="24"/>
        </w:rPr>
        <w:t xml:space="preserve"> 20 </w:t>
      </w:r>
      <w:proofErr w:type="spellStart"/>
      <w:r>
        <w:rPr>
          <w:rFonts w:ascii="Calibri" w:hAnsi="Calibri" w:cs="Calibri"/>
          <w:sz w:val="24"/>
        </w:rPr>
        <w:t>năm</w:t>
      </w:r>
      <w:proofErr w:type="spellEnd"/>
    </w:p>
    <w:p w14:paraId="7C0404BC" w14:textId="3865AECD" w:rsidR="001F4625" w:rsidRPr="001F4625" w:rsidRDefault="001F4625" w:rsidP="001F4625">
      <w:pPr>
        <w:rPr>
          <w:rFonts w:ascii="Calibri" w:hAnsi="Calibri" w:cs="Calibri"/>
          <w:b/>
          <w:sz w:val="24"/>
        </w:rPr>
      </w:pPr>
      <w:proofErr w:type="spellStart"/>
      <w:r>
        <w:rPr>
          <w:rFonts w:ascii="Calibri" w:hAnsi="Calibri" w:cs="Calibri"/>
          <w:b/>
          <w:sz w:val="24"/>
        </w:rPr>
        <w:t>Quá</w:t>
      </w:r>
      <w:proofErr w:type="spellEnd"/>
      <w:r>
        <w:rPr>
          <w:rFonts w:ascii="Calibri" w:hAnsi="Calibri" w:cs="Calibri"/>
          <w:b/>
          <w:sz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</w:rPr>
        <w:t>trình</w:t>
      </w:r>
      <w:proofErr w:type="spellEnd"/>
      <w:r>
        <w:rPr>
          <w:rFonts w:ascii="Calibri" w:hAnsi="Calibri" w:cs="Calibri"/>
          <w:b/>
          <w:sz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</w:rPr>
        <w:t>công</w:t>
      </w:r>
      <w:proofErr w:type="spellEnd"/>
      <w:r>
        <w:rPr>
          <w:rFonts w:ascii="Calibri" w:hAnsi="Calibri" w:cs="Calibri"/>
          <w:b/>
          <w:sz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</w:rPr>
        <w:t>tác</w:t>
      </w:r>
      <w:proofErr w:type="spellEnd"/>
      <w:r>
        <w:rPr>
          <w:rFonts w:ascii="Calibri" w:hAnsi="Calibri" w:cs="Calibri"/>
          <w:b/>
          <w:sz w:val="24"/>
        </w:rPr>
        <w:t xml:space="preserve">: </w:t>
      </w:r>
    </w:p>
    <w:p w14:paraId="4136A033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Trưởng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khoa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Chẩn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đoán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hình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ảnh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Bệnh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viện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Mỹ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Đồng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Nai</w:t>
      </w:r>
      <w:proofErr w:type="spellEnd"/>
    </w:p>
    <w:p w14:paraId="64A049AE" w14:textId="19E21965" w:rsidR="001F4625" w:rsidRPr="001F4625" w:rsidRDefault="001F4625" w:rsidP="001F4625">
      <w:pPr>
        <w:rPr>
          <w:rFonts w:ascii="Calibri" w:hAnsi="Calibri" w:cs="Calibri"/>
          <w:b/>
          <w:sz w:val="24"/>
        </w:rPr>
      </w:pPr>
      <w:proofErr w:type="spellStart"/>
      <w:r w:rsidRPr="001F4625">
        <w:rPr>
          <w:rFonts w:ascii="Calibri" w:hAnsi="Calibri" w:cs="Calibri"/>
          <w:b/>
          <w:sz w:val="24"/>
        </w:rPr>
        <w:t>Kinh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nghiệm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và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đào</w:t>
      </w:r>
      <w:proofErr w:type="spellEnd"/>
      <w:r w:rsidRPr="001F4625">
        <w:rPr>
          <w:rFonts w:ascii="Calibri" w:hAnsi="Calibri" w:cs="Calibri"/>
          <w:b/>
          <w:sz w:val="24"/>
        </w:rPr>
        <w:t xml:space="preserve"> </w:t>
      </w:r>
      <w:proofErr w:type="spellStart"/>
      <w:r w:rsidRPr="001F4625">
        <w:rPr>
          <w:rFonts w:ascii="Calibri" w:hAnsi="Calibri" w:cs="Calibri"/>
          <w:b/>
          <w:sz w:val="24"/>
        </w:rPr>
        <w:t>tạ</w:t>
      </w:r>
      <w:r w:rsidRPr="001F4625">
        <w:rPr>
          <w:rFonts w:ascii="Calibri" w:hAnsi="Calibri" w:cs="Calibri"/>
          <w:b/>
          <w:sz w:val="24"/>
        </w:rPr>
        <w:t>o</w:t>
      </w:r>
      <w:proofErr w:type="spellEnd"/>
      <w:r w:rsidRPr="001F4625">
        <w:rPr>
          <w:rFonts w:ascii="Calibri" w:hAnsi="Calibri" w:cs="Calibri"/>
          <w:b/>
          <w:sz w:val="24"/>
        </w:rPr>
        <w:t>:</w:t>
      </w:r>
      <w:bookmarkStart w:id="0" w:name="_GoBack"/>
      <w:bookmarkEnd w:id="0"/>
    </w:p>
    <w:p w14:paraId="7437872D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Siêu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âm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proofErr w:type="gramStart"/>
      <w:r w:rsidRPr="001F4625">
        <w:rPr>
          <w:rFonts w:ascii="Calibri" w:hAnsi="Calibri" w:cs="Calibri"/>
          <w:sz w:val="24"/>
        </w:rPr>
        <w:t>tim</w:t>
      </w:r>
      <w:proofErr w:type="spellEnd"/>
      <w:proofErr w:type="gramEnd"/>
    </w:p>
    <w:p w14:paraId="1149C9EE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gramStart"/>
      <w:r w:rsidRPr="001F4625">
        <w:rPr>
          <w:rFonts w:ascii="Calibri" w:hAnsi="Calibri" w:cs="Calibri"/>
          <w:sz w:val="24"/>
        </w:rPr>
        <w:t>An</w:t>
      </w:r>
      <w:proofErr w:type="gram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xạ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bổ</w:t>
      </w:r>
      <w:proofErr w:type="spellEnd"/>
      <w:r w:rsidRPr="001F4625">
        <w:rPr>
          <w:rFonts w:ascii="Calibri" w:hAnsi="Calibri" w:cs="Calibri"/>
          <w:sz w:val="24"/>
        </w:rPr>
        <w:t xml:space="preserve"> sung </w:t>
      </w:r>
      <w:proofErr w:type="spellStart"/>
      <w:r w:rsidRPr="001F4625">
        <w:rPr>
          <w:rFonts w:ascii="Calibri" w:hAnsi="Calibri" w:cs="Calibri"/>
          <w:sz w:val="24"/>
        </w:rPr>
        <w:t>cho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cho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người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phụ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trách</w:t>
      </w:r>
      <w:proofErr w:type="spellEnd"/>
      <w:r w:rsidRPr="001F4625">
        <w:rPr>
          <w:rFonts w:ascii="Calibri" w:hAnsi="Calibri" w:cs="Calibri"/>
          <w:sz w:val="24"/>
        </w:rPr>
        <w:t xml:space="preserve"> an </w:t>
      </w:r>
      <w:proofErr w:type="spellStart"/>
      <w:r w:rsidRPr="001F4625">
        <w:rPr>
          <w:rFonts w:ascii="Calibri" w:hAnsi="Calibri" w:cs="Calibri"/>
          <w:sz w:val="24"/>
        </w:rPr>
        <w:t>toàn</w:t>
      </w:r>
      <w:proofErr w:type="spellEnd"/>
    </w:p>
    <w:p w14:paraId="56D4573F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gramStart"/>
      <w:r w:rsidRPr="001F4625">
        <w:rPr>
          <w:rFonts w:ascii="Calibri" w:hAnsi="Calibri" w:cs="Calibri"/>
          <w:sz w:val="24"/>
        </w:rPr>
        <w:t>An</w:t>
      </w:r>
      <w:proofErr w:type="gram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xạ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trong</w:t>
      </w:r>
      <w:proofErr w:type="spellEnd"/>
      <w:r w:rsidRPr="001F4625">
        <w:rPr>
          <w:rFonts w:ascii="Calibri" w:hAnsi="Calibri" w:cs="Calibri"/>
          <w:sz w:val="24"/>
        </w:rPr>
        <w:t xml:space="preserve"> y </w:t>
      </w:r>
      <w:proofErr w:type="spellStart"/>
      <w:r w:rsidRPr="001F4625">
        <w:rPr>
          <w:rFonts w:ascii="Calibri" w:hAnsi="Calibri" w:cs="Calibri"/>
          <w:sz w:val="24"/>
        </w:rPr>
        <w:t>tế</w:t>
      </w:r>
      <w:proofErr w:type="spellEnd"/>
    </w:p>
    <w:p w14:paraId="2B23F709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Siêu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âm</w:t>
      </w:r>
      <w:proofErr w:type="spellEnd"/>
      <w:r w:rsidRPr="001F4625">
        <w:rPr>
          <w:rFonts w:ascii="Calibri" w:hAnsi="Calibri" w:cs="Calibri"/>
          <w:sz w:val="24"/>
        </w:rPr>
        <w:t xml:space="preserve"> – CT – MRI </w:t>
      </w:r>
      <w:proofErr w:type="spellStart"/>
      <w:r w:rsidRPr="001F4625">
        <w:rPr>
          <w:rFonts w:ascii="Calibri" w:hAnsi="Calibri" w:cs="Calibri"/>
          <w:sz w:val="24"/>
        </w:rPr>
        <w:t>tại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Việt</w:t>
      </w:r>
      <w:proofErr w:type="spellEnd"/>
      <w:r w:rsidRPr="001F4625">
        <w:rPr>
          <w:rFonts w:ascii="Calibri" w:hAnsi="Calibri" w:cs="Calibri"/>
          <w:sz w:val="24"/>
        </w:rPr>
        <w:t xml:space="preserve"> Nam: </w:t>
      </w:r>
      <w:proofErr w:type="spellStart"/>
      <w:r w:rsidRPr="001F4625">
        <w:rPr>
          <w:rFonts w:ascii="Calibri" w:hAnsi="Calibri" w:cs="Calibri"/>
          <w:sz w:val="24"/>
        </w:rPr>
        <w:t>Bất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thường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sản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hoa</w:t>
      </w:r>
      <w:proofErr w:type="spellEnd"/>
      <w:r w:rsidRPr="001F4625">
        <w:rPr>
          <w:rFonts w:ascii="Calibri" w:hAnsi="Calibri" w:cs="Calibri"/>
          <w:sz w:val="24"/>
        </w:rPr>
        <w:t xml:space="preserve">, </w:t>
      </w:r>
      <w:proofErr w:type="spellStart"/>
      <w:r w:rsidRPr="001F4625">
        <w:rPr>
          <w:rFonts w:ascii="Calibri" w:hAnsi="Calibri" w:cs="Calibri"/>
          <w:sz w:val="24"/>
        </w:rPr>
        <w:t>bào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proofErr w:type="gramStart"/>
      <w:r w:rsidRPr="001F4625">
        <w:rPr>
          <w:rFonts w:ascii="Calibri" w:hAnsi="Calibri" w:cs="Calibri"/>
          <w:sz w:val="24"/>
        </w:rPr>
        <w:t>thai</w:t>
      </w:r>
      <w:proofErr w:type="spellEnd"/>
      <w:proofErr w:type="gramEnd"/>
      <w:r w:rsidRPr="001F4625">
        <w:rPr>
          <w:rFonts w:ascii="Calibri" w:hAnsi="Calibri" w:cs="Calibri"/>
          <w:sz w:val="24"/>
        </w:rPr>
        <w:t xml:space="preserve">, </w:t>
      </w:r>
      <w:proofErr w:type="spellStart"/>
      <w:r w:rsidRPr="001F4625">
        <w:rPr>
          <w:rFonts w:ascii="Calibri" w:hAnsi="Calibri" w:cs="Calibri"/>
          <w:sz w:val="24"/>
        </w:rPr>
        <w:t>sơ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sinh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và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bẩm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sinh</w:t>
      </w:r>
      <w:proofErr w:type="spellEnd"/>
    </w:p>
    <w:p w14:paraId="1DC8E45F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Cập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nhật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kiến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thức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mới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về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cộng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hưởng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từ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trong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bệnh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lý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thần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kinh</w:t>
      </w:r>
      <w:proofErr w:type="spellEnd"/>
    </w:p>
    <w:p w14:paraId="3EEDCAA8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gramStart"/>
      <w:r w:rsidRPr="001F4625">
        <w:rPr>
          <w:rFonts w:ascii="Calibri" w:hAnsi="Calibri" w:cs="Calibri"/>
          <w:sz w:val="24"/>
        </w:rPr>
        <w:t>An</w:t>
      </w:r>
      <w:proofErr w:type="gram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xạ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cho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nhân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viên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xạ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trong</w:t>
      </w:r>
      <w:proofErr w:type="spellEnd"/>
      <w:r w:rsidRPr="001F4625">
        <w:rPr>
          <w:rFonts w:ascii="Calibri" w:hAnsi="Calibri" w:cs="Calibri"/>
          <w:sz w:val="24"/>
        </w:rPr>
        <w:t xml:space="preserve"> X-</w:t>
      </w:r>
      <w:proofErr w:type="spellStart"/>
      <w:r w:rsidRPr="001F4625">
        <w:rPr>
          <w:rFonts w:ascii="Calibri" w:hAnsi="Calibri" w:cs="Calibri"/>
          <w:sz w:val="24"/>
        </w:rPr>
        <w:t>quang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chuẩn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đoán</w:t>
      </w:r>
      <w:proofErr w:type="spellEnd"/>
      <w:r w:rsidRPr="001F4625">
        <w:rPr>
          <w:rFonts w:ascii="Calibri" w:hAnsi="Calibri" w:cs="Calibri"/>
          <w:sz w:val="24"/>
        </w:rPr>
        <w:t xml:space="preserve"> y </w:t>
      </w:r>
      <w:proofErr w:type="spellStart"/>
      <w:r w:rsidRPr="001F4625">
        <w:rPr>
          <w:rFonts w:ascii="Calibri" w:hAnsi="Calibri" w:cs="Calibri"/>
          <w:sz w:val="24"/>
        </w:rPr>
        <w:t>tế</w:t>
      </w:r>
      <w:proofErr w:type="spellEnd"/>
    </w:p>
    <w:p w14:paraId="43846712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Hội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thảo</w:t>
      </w:r>
      <w:proofErr w:type="spellEnd"/>
      <w:r w:rsidRPr="001F4625">
        <w:rPr>
          <w:rFonts w:ascii="Calibri" w:hAnsi="Calibri" w:cs="Calibri"/>
          <w:sz w:val="24"/>
        </w:rPr>
        <w:t xml:space="preserve"> “</w:t>
      </w:r>
      <w:proofErr w:type="spellStart"/>
      <w:r w:rsidRPr="001F4625">
        <w:rPr>
          <w:rFonts w:ascii="Calibri" w:hAnsi="Calibri" w:cs="Calibri"/>
          <w:sz w:val="24"/>
        </w:rPr>
        <w:t>Huấn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luyện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siêu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âm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cơ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xương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khớp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và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siêu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âm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hướng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dẫn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điều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trị</w:t>
      </w:r>
      <w:proofErr w:type="spellEnd"/>
      <w:r w:rsidRPr="001F4625">
        <w:rPr>
          <w:rFonts w:ascii="Calibri" w:hAnsi="Calibri" w:cs="Calibri"/>
          <w:sz w:val="24"/>
        </w:rPr>
        <w:t xml:space="preserve"> can </w:t>
      </w:r>
      <w:proofErr w:type="spellStart"/>
      <w:r w:rsidRPr="001F4625">
        <w:rPr>
          <w:rFonts w:ascii="Calibri" w:hAnsi="Calibri" w:cs="Calibri"/>
          <w:sz w:val="24"/>
        </w:rPr>
        <w:t>thiệp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khớp</w:t>
      </w:r>
      <w:proofErr w:type="spellEnd"/>
      <w:r w:rsidRPr="001F4625">
        <w:rPr>
          <w:rFonts w:ascii="Calibri" w:hAnsi="Calibri" w:cs="Calibri"/>
          <w:sz w:val="24"/>
        </w:rPr>
        <w:t>”</w:t>
      </w:r>
    </w:p>
    <w:p w14:paraId="497307CA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chỉ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nhân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viên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xạ</w:t>
      </w:r>
      <w:proofErr w:type="spellEnd"/>
    </w:p>
    <w:p w14:paraId="5CFE9996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Chẩn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đoán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hình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ảnh</w:t>
      </w:r>
      <w:proofErr w:type="spellEnd"/>
      <w:r w:rsidRPr="001F4625">
        <w:rPr>
          <w:rFonts w:ascii="Calibri" w:hAnsi="Calibri" w:cs="Calibri"/>
          <w:sz w:val="24"/>
        </w:rPr>
        <w:t xml:space="preserve"> -</w:t>
      </w:r>
      <w:proofErr w:type="spellStart"/>
      <w:r w:rsidRPr="001F4625">
        <w:rPr>
          <w:rFonts w:ascii="Calibri" w:hAnsi="Calibri" w:cs="Calibri"/>
          <w:sz w:val="24"/>
        </w:rPr>
        <w:t>Tập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Hoàn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Mỹ</w:t>
      </w:r>
      <w:proofErr w:type="spellEnd"/>
    </w:p>
    <w:p w14:paraId="2E56FB17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Cập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nhật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kiến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thức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siêu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âm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mạch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máu</w:t>
      </w:r>
      <w:proofErr w:type="spellEnd"/>
    </w:p>
    <w:p w14:paraId="59EB74E6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gramStart"/>
      <w:r w:rsidRPr="001F4625">
        <w:rPr>
          <w:rFonts w:ascii="Calibri" w:hAnsi="Calibri" w:cs="Calibri"/>
          <w:sz w:val="24"/>
        </w:rPr>
        <w:t>An</w:t>
      </w:r>
      <w:proofErr w:type="gram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toàn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khi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chụp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Xquang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và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cắt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lớp</w:t>
      </w:r>
      <w:proofErr w:type="spellEnd"/>
      <w:r w:rsidRPr="001F4625">
        <w:rPr>
          <w:rFonts w:ascii="Calibri" w:hAnsi="Calibri" w:cs="Calibri"/>
          <w:sz w:val="24"/>
        </w:rPr>
        <w:t xml:space="preserve"> vi </w:t>
      </w:r>
      <w:proofErr w:type="spellStart"/>
      <w:r w:rsidRPr="001F4625">
        <w:rPr>
          <w:rFonts w:ascii="Calibri" w:hAnsi="Calibri" w:cs="Calibri"/>
          <w:sz w:val="24"/>
        </w:rPr>
        <w:t>tính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đối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với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bệnh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nhân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nhiễm</w:t>
      </w:r>
      <w:proofErr w:type="spellEnd"/>
      <w:r w:rsidRPr="001F4625">
        <w:rPr>
          <w:rFonts w:ascii="Calibri" w:hAnsi="Calibri" w:cs="Calibri"/>
          <w:sz w:val="24"/>
        </w:rPr>
        <w:t xml:space="preserve"> Virus Sars-CoV-2</w:t>
      </w:r>
    </w:p>
    <w:p w14:paraId="38F089B3" w14:textId="77777777" w:rsidR="001F4625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Quản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lý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bệnh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viện</w:t>
      </w:r>
      <w:proofErr w:type="spellEnd"/>
    </w:p>
    <w:p w14:paraId="50BF697A" w14:textId="7EDF7250" w:rsidR="00551912" w:rsidRPr="001F4625" w:rsidRDefault="001F4625" w:rsidP="001F4625">
      <w:pPr>
        <w:rPr>
          <w:rFonts w:ascii="Calibri" w:hAnsi="Calibri" w:cs="Calibri"/>
          <w:sz w:val="24"/>
        </w:rPr>
      </w:pPr>
      <w:proofErr w:type="spellStart"/>
      <w:r w:rsidRPr="001F4625">
        <w:rPr>
          <w:rFonts w:ascii="Calibri" w:hAnsi="Calibri" w:cs="Calibri"/>
          <w:sz w:val="24"/>
        </w:rPr>
        <w:t>Chứng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nhận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Năng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lực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quản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trị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cho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quản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lý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cấp</w:t>
      </w:r>
      <w:proofErr w:type="spellEnd"/>
      <w:r w:rsidRPr="001F4625">
        <w:rPr>
          <w:rFonts w:ascii="Calibri" w:hAnsi="Calibri" w:cs="Calibri"/>
          <w:sz w:val="24"/>
        </w:rPr>
        <w:t xml:space="preserve"> </w:t>
      </w:r>
      <w:proofErr w:type="spellStart"/>
      <w:r w:rsidRPr="001F4625">
        <w:rPr>
          <w:rFonts w:ascii="Calibri" w:hAnsi="Calibri" w:cs="Calibri"/>
          <w:sz w:val="24"/>
        </w:rPr>
        <w:t>trung</w:t>
      </w:r>
      <w:proofErr w:type="spellEnd"/>
    </w:p>
    <w:sectPr w:rsidR="00551912" w:rsidRPr="001F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A5E3A"/>
    <w:multiLevelType w:val="hybridMultilevel"/>
    <w:tmpl w:val="5B98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1BA7"/>
    <w:rsid w:val="000C701C"/>
    <w:rsid w:val="001F4625"/>
    <w:rsid w:val="0044124B"/>
    <w:rsid w:val="00551912"/>
    <w:rsid w:val="005656DE"/>
    <w:rsid w:val="00607BBF"/>
    <w:rsid w:val="00644277"/>
    <w:rsid w:val="0074026C"/>
    <w:rsid w:val="009E2B42"/>
    <w:rsid w:val="009F2C88"/>
    <w:rsid w:val="00A76587"/>
    <w:rsid w:val="00A91BA7"/>
    <w:rsid w:val="00AE34AB"/>
    <w:rsid w:val="00B10C5B"/>
    <w:rsid w:val="00DC2EE5"/>
    <w:rsid w:val="00E57925"/>
    <w:rsid w:val="00EC3F29"/>
    <w:rsid w:val="00F10BD9"/>
    <w:rsid w:val="00F209F7"/>
    <w:rsid w:val="00F26828"/>
    <w:rsid w:val="00F744AF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9971"/>
  <w15:chartTrackingRefBased/>
  <w15:docId w15:val="{98035F8F-B278-4BE4-8F65-D31DDFB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Tuấn Kiệt</dc:creator>
  <cp:keywords/>
  <dc:description/>
  <cp:lastModifiedBy>KHOI</cp:lastModifiedBy>
  <cp:revision>10</cp:revision>
  <dcterms:created xsi:type="dcterms:W3CDTF">2024-04-04T16:40:00Z</dcterms:created>
  <dcterms:modified xsi:type="dcterms:W3CDTF">2024-04-17T08:56:00Z</dcterms:modified>
</cp:coreProperties>
</file>