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СОГЛАШЕНИЕ О КОНФИДЕНЦИАЛЬНОСТИ (NDA)</w:t>
      </w:r>
    </w:p>
    <w:p>
      <w:r>
        <w:t>г. Новосибирск, 8 января 2024 г.</w:t>
      </w:r>
    </w:p>
    <w:p/>
    <w:p>
      <w:r>
        <w:t>ООО «ИнноТех» (ИНН 5401234567) и ООО «Альфа Консалтинг» (ИНН 5407654321) заключили настоящее соглашение о неразглашении конфиденциальной информации.</w:t>
      </w:r>
    </w:p>
    <w:p>
      <w:pPr>
        <w:pStyle w:val="Heading2"/>
      </w:pPr>
      <w:r>
        <w:t>1. ОПРЕДЕЛЕНИЯ</w:t>
      </w:r>
    </w:p>
    <w:p>
      <w:r>
        <w:t>1.1. Конфиденциальная информация включает: технические спецификации, коммерческие предложения, базы данных клиентов, финансовые показатели.</w:t>
      </w:r>
    </w:p>
    <w:p>
      <w:pPr>
        <w:pStyle w:val="Heading2"/>
      </w:pPr>
      <w:r>
        <w:t>2. ОБЯЗАТЕЛЬСТВА</w:t>
      </w:r>
    </w:p>
    <w:p>
      <w:r>
        <w:t>2.1. Стороны обязуются не разглашать конфиденциальную информацию третьим лицам.</w:t>
      </w:r>
    </w:p>
    <w:p>
      <w:r>
        <w:t>2.2. Срок действия обязательств — 3 года с даты подписания.</w:t>
      </w:r>
    </w:p>
    <w:p>
      <w:pPr>
        <w:pStyle w:val="Heading2"/>
      </w:pPr>
      <w:r>
        <w:t>3. ОТВЕТСТВЕННОСТЬ</w:t>
      </w:r>
    </w:p>
    <w:p>
      <w:r>
        <w:t>3.1. За нарушение — штраф 5 000 000 (пять миллионов)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