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0"/>
        </w:numPr>
        <w:outlineLvl w:val="0"/>
        <w:rPr>
          <w:sz w:val="28"/>
          <w:szCs w:val="28"/>
        </w:rPr>
      </w:pPr>
      <w:hyperlink r:id="rId2">
        <w:r>
          <w:rPr>
            <w:rStyle w:val="Hyperlink"/>
            <w:color w:val="000000"/>
            <w:sz w:val="28"/>
            <w:szCs w:val="28"/>
            <w:u w:val="none"/>
          </w:rPr>
          <w:t xml:space="preserve">Агентский договор </w:t>
        </w:r>
      </w:hyperlink>
      <w:r>
        <w:rPr>
          <w:sz w:val="28"/>
          <w:szCs w:val="28"/>
        </w:rPr>
        <w:t xml:space="preserve"> №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right" w:pos="10348" w:leader="none"/>
        </w:tabs>
        <w:jc w:val="center"/>
        <w:rPr/>
      </w:pPr>
      <w:r>
        <w:rPr>
          <w:bCs/>
          <w:sz w:val="24"/>
          <w:szCs w:val="24"/>
        </w:rPr>
        <w:t>г. _______________</w:t>
        <w:tab/>
        <w:t>___ _______ 201__ года</w:t>
      </w:r>
    </w:p>
    <w:p>
      <w:pPr>
        <w:pStyle w:val="Normal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ind w:firstLine="90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ind w:firstLine="900" w:end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ind w:firstLine="900" w:end="0"/>
        <w:jc w:val="both"/>
        <w:rPr/>
      </w:pPr>
      <w:r>
        <w:rPr>
          <w:b/>
          <w:bCs/>
          <w:sz w:val="24"/>
          <w:szCs w:val="24"/>
        </w:rPr>
        <w:t xml:space="preserve">__________________________________, </w:t>
      </w:r>
      <w:r>
        <w:rPr>
          <w:sz w:val="24"/>
          <w:szCs w:val="24"/>
        </w:rPr>
        <w:t xml:space="preserve">именуемое в дальнейшем </w:t>
      </w:r>
      <w:r>
        <w:rPr>
          <w:b/>
          <w:bCs/>
          <w:sz w:val="24"/>
          <w:szCs w:val="24"/>
        </w:rPr>
        <w:t>Принципал</w:t>
      </w:r>
      <w:r>
        <w:rPr>
          <w:sz w:val="24"/>
          <w:szCs w:val="24"/>
        </w:rPr>
        <w:t>, в лице Генерального директора ___________________, действующего на основании Устава, с одной стороны,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и </w:t>
      </w:r>
      <w:r>
        <w:rPr>
          <w:b/>
          <w:bCs/>
          <w:sz w:val="24"/>
          <w:szCs w:val="24"/>
        </w:rPr>
        <w:t>_______________________________________,</w:t>
      </w:r>
      <w:r>
        <w:rPr>
          <w:sz w:val="24"/>
          <w:szCs w:val="24"/>
        </w:rPr>
        <w:t xml:space="preserve"> именуемое в дальнейшем </w:t>
      </w:r>
      <w:r>
        <w:rPr>
          <w:b/>
          <w:bCs/>
          <w:sz w:val="24"/>
          <w:szCs w:val="24"/>
        </w:rPr>
        <w:t xml:space="preserve">Агент, </w:t>
      </w:r>
      <w:r>
        <w:rPr>
          <w:sz w:val="24"/>
          <w:szCs w:val="24"/>
        </w:rPr>
        <w:t xml:space="preserve">в лице Генерального директора ___________________, действующей на основании Устава, при совместном наименовании именуемые </w:t>
      </w:r>
      <w:r>
        <w:rPr>
          <w:b/>
          <w:bCs/>
          <w:sz w:val="24"/>
          <w:szCs w:val="24"/>
        </w:rPr>
        <w:t>«Стороны»</w:t>
      </w:r>
      <w:r>
        <w:rPr>
          <w:sz w:val="24"/>
          <w:szCs w:val="24"/>
        </w:rPr>
        <w:t>, заключили настоящий договор о нижеследующем: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Предмет соглашения.</w:t>
      </w:r>
    </w:p>
    <w:p>
      <w:pPr>
        <w:pStyle w:val="Normal"/>
        <w:ind w:firstLine="709" w:end="0"/>
        <w:jc w:val="both"/>
        <w:rPr>
          <w:sz w:val="24"/>
          <w:szCs w:val="24"/>
        </w:rPr>
      </w:pPr>
      <w:r>
        <w:rPr>
          <w:sz w:val="24"/>
          <w:szCs w:val="24"/>
        </w:rPr>
        <w:t>1.1. В соответствии с условиями настоящего договора Агент обязуется по поручению Принципала за вознаграждение совершить от своего имени и за счет Принципала юридические и иные действия, заключить с третьими лицами сделки по закупке и/или реализации _____________ продукции (далее - Товар).</w:t>
      </w:r>
    </w:p>
    <w:p>
      <w:pPr>
        <w:pStyle w:val="Normal"/>
        <w:ind w:firstLine="709" w:end="0"/>
        <w:jc w:val="both"/>
        <w:rPr>
          <w:sz w:val="24"/>
          <w:szCs w:val="24"/>
        </w:rPr>
      </w:pPr>
      <w:r>
        <w:rPr>
          <w:sz w:val="24"/>
          <w:szCs w:val="24"/>
        </w:rPr>
        <w:t>Ассортимент, марка закупаемого и/или реализуемого Товара, объемы товарных потоков, цены, сроки закупки\реализации Товара, другие условия сделок согласовываются Сторонами дополнительно в поручениях Агенту.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1.2. По договору, заключенному Агентом с третьими лицами от своего имени и за счет Принципала, приобретает права и становится обязанным Агент, хотя бы Принципал и был назван в таких договорах или вступил с третьими лицами в непосредственные отношения по исполнению договора.</w:t>
      </w:r>
    </w:p>
    <w:p>
      <w:pPr>
        <w:pStyle w:val="Normal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Обязанности сторон.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 В соответствии с предметом настоящего соглашения Агент обязан: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охраняет коммерческие, финансовые и другие интересы Принципала; 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2.1.2. заключает от своего имени договоры на закупку/реализацию Товара;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2.1.3. строго придерживается директив Принципала в отношении условий сделок и расчетов по ним;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2.1.4. немедленно информировать Принципала об изменении условий сделок либо об обстоятельствах, влияющих на их исполнение. 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2.1.5.  обязуется не заключать с третьими лицами аналогичных Агентских договоров;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2.1.6. предоставляет Принципалу отчеты об исполнении им настоящего Договора в сроки, согласованные сторонами, с приложением необходимых доказательств расходов, производимых им;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2.1.7. оказывать содействие Принципалу в проведении переговоров с третьими лицами и участвовать в согласовании условий сделок.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2.2. В соответствии с предметом настоящего соглашения Принципал обязан: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2.2.1. четко и своевременно информировать Агента о своих требованиях, касающихся условий выполнения последним юридических и иных действий, условий заключения сделок, путем направления Поручений;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2.2.2. немедленно давать Агенту указания по порядку выполнения сделок в случае изменения условий их исполнения или появления обстоятельств, влияющих на их исполнение;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2.2.3. наделять Агента необходимыми средствами для закупки Товара;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2.2.4. принимает представленные Агентом отчеты;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2.2.5. своевременно и полностью выплатить Агенту вознаграждение, размер которого согласовывается Сторонами дополнительно, а также оплатить Агенту расходы,  понесенные последним в связи с исполнением поручений Принципала;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2.2.6. передавать Агенту поручения о поиске определенного контрагента, совместно с Агентом изыскивать пути улучшения работы.</w:t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3.Порядок выполнения работ.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3.1.  Принципал направляет Агенту письменное поручение о заключении договора с третьими лицами на закупку либо реализацию Товара с указанием всех необходимых условий сделки, после чего Агент обязан немедленно начать работу по выполнению поручения Принципала.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Поручение может быть дано Принципалом путем использования почтовой, телеграфной, телетайпной, телефонной, электронной, факсимильной и иной связи. 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3.2.  Выполнив поручение, Агент направляет Принципалу отчет о проделанной работе, с указанием всех условий и сумм закупленного/реализованного Товара, а также документы, подтверждающие произведенные расходы.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3.3. Отчеты, Агента о проделанной работе составляются и направляются Принципалу в течении 10-ти календарных дней по итогам исполненного поручения либо до 10-го числа месяца, следующего за отчетным.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3.4. При наличии возражений по отчетам Принципал сообщает о них Агенту  в течение 10 дней со дня получения отчета. При отсутствии возражений в указанный срок отчет считается принятым и одобренным Принципалом.</w:t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3.5. Поручение Принципала и Отчет Агента являются неотъемлемой частью настоящего Договора.</w:t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Normal"/>
        <w:ind w:firstLine="72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Порядок расчетов.</w:t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4.1. Вознаграждение Агента выплачивается по итогам утверждения Принципалом отчета об исполнении поручения. </w:t>
      </w:r>
    </w:p>
    <w:p>
      <w:pPr>
        <w:pStyle w:val="2"/>
        <w:rPr/>
      </w:pPr>
      <w:r>
        <w:rPr>
          <w:rFonts w:cs="Times New Roman" w:ascii="Times New Roman" w:hAnsi="Times New Roman"/>
          <w:sz w:val="24"/>
          <w:szCs w:val="24"/>
        </w:rPr>
        <w:t>Размер вознаграждения согласовывается сторонами дополнительно, путем направления Агенту отдельного поручения Принципала и (или) заключения дополнительного соглашения к настоящему Договору о порядке и условиях (размере) агентского вознаграждения, либо, при отсутствии возражения Агента, устанавливается Принципалом и сообщается Агенту в основном поручении.</w:t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Расчеты с Агентом могут производиться как в денежной форме, так и путем передачи ценных бумаг, векселей.</w:t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 xml:space="preserve">4.2. Право на получение (выплату) вознаграждения по итога и выполненного поручения возникает у Агента после утверждения отчета Принципалом в сроки, согласованные Сторонами. </w:t>
      </w:r>
    </w:p>
    <w:p>
      <w:pPr>
        <w:pStyle w:val="Normal"/>
        <w:ind w:firstLine="709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4.3. Принципал обязуется возместить Агенту все необходимые расходы по организации транспортировки Товара железнодорожным и иным транспортом, по организации хранения Товара, а также иные расходы, понесенные Агентом при выполнении поручения Принципала. 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сторон.</w:t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 Сторона, нарушившая свои обязательства по настоящему договору должна без промедления устранить нарушения или принять меры к устранению последствий. В случае невыполнения обязанностей Стороны несут имущественную ответственность.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5.2. При возникновении убытков вследствие ненадлежащего исполнения данного соглашения виновная сторона несет ответственность в размере нестоящего ущерба.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5.3. Все споры по настоящему соглашению решаются путем переговоров.</w:t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>5.4. В случае невозможности урегулирования возможных споров по настоящему соглашению или в связи с ним путем переговоров такие споры будут рассмотрены в Арбитражном суде _________________________.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Форс-мажор.</w:t>
      </w:r>
    </w:p>
    <w:p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6.1. При наступлении обстоятельств невозможности полного или частичного исполнения любой из Сторон обязательств по настоящему соглашению, а именно: пожара, стихийных бедствий, аварий, войны, военных операций любого характера, блокады, забастовки, запрета и ограничений на импортно-экспортные операции, распоряжений и запретов государственных органов или других, не зависящих от сторон обстоятельств, срок исполнения отодвигаются соразмерно времени, в течение которого будут действовать такие обстоятельства.</w:t>
      </w:r>
    </w:p>
    <w:p>
      <w:pPr>
        <w:pStyle w:val="3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6.2. Сторона, для которой создалась невозможность исполнения обязанностей по настоящему соглашению вследствие обстоятельств непреодолимой силы, должна не позднее 5 календарных дней по их наступлении, уведомить другую сторону о предполагаемом сроке действия и прекращении вышеуказанных обстоятельств.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ind w:firstLine="72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Заключительные положения.</w:t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 xml:space="preserve">7.1. Настоящий договор вступает в силу с момента его подписания Сторонами и будет действовать до «__»____________201__г. Срок его действия автоматически продлевается  на аналогичный срок при условии, что ни одна из сторон не уведомит другую об отказе от Договора за два месяца до даты прекращения его действия. 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7.2. Настоящий договор может быть расторгнут в 30-дневный срок после предоставления одной из сторон письменного извещения в случае неисполнения другой стороной своих обязательств по договору.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7.3. Все приложения к настоящему договору являются его неотъемлемыми частями.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7.4. Договор будет считаться  прекратившим свое действия после урегулирования всех расчетов между Принципалом и Агентом.</w:t>
      </w:r>
    </w:p>
    <w:p>
      <w:pPr>
        <w:pStyle w:val="3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7.5. Настоящий договор составлен на русском языке, в двух экземплярах, по одному экземпляру для каждой из сторон.</w:t>
      </w:r>
    </w:p>
    <w:p>
      <w:pPr>
        <w:pStyle w:val="Normal"/>
        <w:numPr>
          <w:ilvl w:val="0"/>
          <w:numId w:val="0"/>
        </w:numPr>
        <w:ind w:firstLine="720" w:end="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0"/>
        </w:numPr>
        <w:ind w:firstLine="720" w:end="0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Реквизиты и подписи сторон:</w:t>
      </w:r>
    </w:p>
    <w:p>
      <w:pPr>
        <w:pStyle w:val="Normal"/>
        <w:rPr>
          <w:rStyle w:val="Emphasis"/>
          <w:i w:val="false"/>
        </w:rPr>
      </w:pPr>
      <w:r>
        <w:rPr>
          <w:b/>
          <w:bCs/>
          <w:sz w:val="24"/>
          <w:szCs w:val="24"/>
        </w:rPr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8"/>
        <w:gridCol w:w="4901"/>
      </w:tblGrid>
      <w:tr>
        <w:trPr>
          <w:cantSplit w:val="true"/>
        </w:trPr>
        <w:tc>
          <w:tcPr>
            <w:tcW w:w="4738" w:type="dxa"/>
            <w:tcBorders/>
          </w:tcPr>
          <w:p>
            <w:pPr>
              <w:pStyle w:val="BodyTextInden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Принципал: </w:t>
            </w:r>
          </w:p>
        </w:tc>
        <w:tc>
          <w:tcPr>
            <w:tcW w:w="4901" w:type="dxa"/>
            <w:tcBorders/>
          </w:tcPr>
          <w:p>
            <w:pPr>
              <w:pStyle w:val="Heading3"/>
              <w:ind w:hanging="0" w:star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Агент: </w:t>
            </w:r>
          </w:p>
        </w:tc>
      </w:tr>
      <w:tr>
        <w:trPr>
          <w:cantSplit w:val="true"/>
        </w:trPr>
        <w:tc>
          <w:tcPr>
            <w:tcW w:w="4738" w:type="dxa"/>
            <w:tcBorders/>
          </w:tcPr>
          <w:p>
            <w:pPr>
              <w:pStyle w:val="Heading6"/>
              <w:snapToGrid w:val="false"/>
              <w:ind w:hanging="0" w:star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cs="Times New Roman"/>
                <w:i/>
                <w:iCs/>
                <w:sz w:val="24"/>
                <w:szCs w:val="24"/>
              </w:rPr>
            </w:r>
          </w:p>
        </w:tc>
        <w:tc>
          <w:tcPr>
            <w:tcW w:w="4901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4738" w:type="dxa"/>
            <w:tcBorders/>
          </w:tcPr>
          <w:p>
            <w:pPr>
              <w:pStyle w:val="Heading6"/>
              <w:snapToGrid w:val="false"/>
              <w:ind w:hanging="0" w:star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4901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445" w:hRule="atLeast"/>
          <w:cantSplit w:val="true"/>
        </w:trPr>
        <w:tc>
          <w:tcPr>
            <w:tcW w:w="4738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4901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4738" w:type="dxa"/>
            <w:tcBorders/>
          </w:tcPr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Генеральный директор</w:t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________________________ </w:t>
            </w:r>
          </w:p>
        </w:tc>
        <w:tc>
          <w:tcPr>
            <w:tcW w:w="4901" w:type="dxa"/>
            <w:tcBorders/>
          </w:tcPr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Генеральный директор</w:t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_________________________</w:t>
            </w:r>
          </w:p>
        </w:tc>
      </w:tr>
      <w:tr>
        <w:trPr>
          <w:cantSplit w:val="true"/>
        </w:trPr>
        <w:tc>
          <w:tcPr>
            <w:tcW w:w="4738" w:type="dxa"/>
            <w:tcBorders/>
          </w:tcPr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</w:t>
            </w:r>
          </w:p>
        </w:tc>
        <w:tc>
          <w:tcPr>
            <w:tcW w:w="4901" w:type="dxa"/>
            <w:tcBorders/>
          </w:tcPr>
          <w:p>
            <w:pPr>
              <w:pStyle w:val="Normal"/>
              <w:snapToGrid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ind w:firstLine="72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footerReference w:type="default" r:id="rId3"/>
      <w:type w:val="nextPage"/>
      <w:pgSz w:w="11906" w:h="16838"/>
      <w:pgMar w:left="993" w:right="567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Garamond">
    <w:charset w:val="cc" w:characterSet="windows-1251"/>
    <w:family w:val="roman"/>
    <w:pitch w:val="variable"/>
  </w:font>
  <w:font w:name="Bookman Old Style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512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true"/>
      <w:spacing w:lineRule="auto" w:line="360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autoSpaceDE w:val="true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Garamond" w:hAnsi="Garamond" w:cs="Garamond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autoSpaceDE w:val="true"/>
      <w:jc w:val="center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autoSpaceDE w:val="true"/>
      <w:outlineLvl w:val="5"/>
    </w:pPr>
    <w:rPr>
      <w:b/>
      <w:bCs/>
    </w:rPr>
  </w:style>
  <w:style w:type="character" w:styleId="WW8Num1z0">
    <w:name w:val="WW8Num1z0"/>
    <w:qFormat/>
    <w:rPr>
      <w:b/>
      <w:bCs/>
    </w:rPr>
  </w:style>
  <w:style w:type="character" w:styleId="WW8Num2z0">
    <w:name w:val="WW8Num2z0"/>
    <w:qFormat/>
    <w:rPr>
      <w:b/>
      <w:bCs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b/>
      <w:bCs/>
    </w:rPr>
  </w:style>
  <w:style w:type="character" w:styleId="WW8Num6z0">
    <w:name w:val="WW8Num6z0"/>
    <w:qFormat/>
    <w:rPr>
      <w:rFonts w:ascii="Times New Roman" w:hAnsi="Times New Roman" w:cs="Times New Roman"/>
      <w:b/>
      <w:bCs/>
      <w:i w:val="false"/>
      <w:iCs w:val="false"/>
      <w:sz w:val="24"/>
      <w:szCs w:val="24"/>
      <w:u w:val="none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St7z0">
    <w:name w:val="WW8NumSt7z0"/>
    <w:qFormat/>
    <w:rPr>
      <w:rFonts w:ascii="Times New Roman" w:hAnsi="Times New Roman" w:cs="Times New Roman"/>
      <w:b/>
      <w:bCs/>
      <w:i w:val="false"/>
      <w:iCs w:val="false"/>
      <w:sz w:val="24"/>
      <w:szCs w:val="24"/>
      <w:u w:val="none"/>
    </w:rPr>
  </w:style>
  <w:style w:type="character" w:styleId="Style9">
    <w:name w:val="Основной шрифт абзаца"/>
    <w:qFormat/>
    <w:rPr/>
  </w:style>
  <w:style w:type="character" w:styleId="Style10">
    <w:name w:val="Основной шрифт"/>
    <w:qFormat/>
    <w:rPr/>
  </w:style>
  <w:style w:type="character" w:styleId="PageNumber">
    <w:name w:val="page number"/>
    <w:basedOn w:val="Style9"/>
    <w:rPr/>
  </w:style>
  <w:style w:type="character" w:styleId="Hyperlink">
    <w:name w:val="Hyperlink"/>
    <w:basedOn w:val="Style9"/>
    <w:rPr>
      <w:color w:val="0000FF"/>
      <w:u w:val="single"/>
    </w:rPr>
  </w:style>
  <w:style w:type="character" w:styleId="Emphasis">
    <w:name w:val="Emphasis"/>
    <w:basedOn w:val="Style9"/>
    <w:qFormat/>
    <w:rPr>
      <w:i/>
      <w:iCs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2"/>
      <w:szCs w:val="22"/>
    </w:rPr>
  </w:style>
  <w:style w:type="paragraph" w:styleId="BodyText">
    <w:name w:val="Body Text"/>
    <w:basedOn w:val="Normal"/>
    <w:pPr>
      <w:jc w:val="both"/>
    </w:pPr>
    <w:rPr>
      <w:color w:val="000000"/>
      <w:sz w:val="22"/>
      <w:szCs w:val="2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3">
    <w:name w:val="заголовок 3"/>
    <w:basedOn w:val="Normal"/>
    <w:next w:val="Normal"/>
    <w:qFormat/>
    <w:pPr>
      <w:keepNext w:val="true"/>
      <w:outlineLvl w:val="2"/>
    </w:pPr>
    <w:rPr>
      <w:rFonts w:ascii="Bookman Old Style" w:hAnsi="Bookman Old Style" w:cs="Bookman Old Style"/>
      <w:b/>
      <w:bCs/>
      <w:sz w:val="18"/>
      <w:szCs w:val="18"/>
    </w:rPr>
  </w:style>
  <w:style w:type="paragraph" w:styleId="2">
    <w:name w:val="Основной текст с отступом 2"/>
    <w:basedOn w:val="Normal"/>
    <w:qFormat/>
    <w:pPr>
      <w:ind w:firstLine="720" w:start="0" w:end="0"/>
      <w:jc w:val="both"/>
    </w:pPr>
    <w:rPr>
      <w:rFonts w:ascii="Bookman Old Style" w:hAnsi="Bookman Old Style" w:cs="Bookman Old Style"/>
      <w:sz w:val="18"/>
      <w:szCs w:val="18"/>
    </w:rPr>
  </w:style>
  <w:style w:type="paragraph" w:styleId="BodyTextIndent">
    <w:name w:val="Body Text Indent"/>
    <w:basedOn w:val="Normal"/>
    <w:pPr/>
    <w:rPr>
      <w:rFonts w:ascii="Bookman Old Style" w:hAnsi="Bookman Old Style" w:cs="Bookman Old Style"/>
      <w:sz w:val="18"/>
      <w:szCs w:val="18"/>
    </w:rPr>
  </w:style>
  <w:style w:type="paragraph" w:styleId="31">
    <w:name w:val="Основной текст с отступом 3"/>
    <w:basedOn w:val="Normal"/>
    <w:qFormat/>
    <w:pPr>
      <w:ind w:firstLine="720" w:start="0" w:end="0"/>
      <w:jc w:val="both"/>
    </w:pPr>
    <w:rPr>
      <w:rFonts w:ascii="Bookman Old Style" w:hAnsi="Bookman Old Style" w:cs="Bookman Old Style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R2">
    <w:name w:val="FR2"/>
    <w:qFormat/>
    <w:pPr>
      <w:widowControl w:val="false"/>
      <w:autoSpaceDE w:val="false"/>
      <w:bidi w:val="0"/>
      <w:spacing w:lineRule="auto" w:line="259" w:before="220" w:after="0"/>
      <w:ind w:hanging="0" w:start="0" w:end="1600"/>
    </w:pPr>
    <w:rPr>
      <w:rFonts w:ascii="Arial" w:hAnsi="Arial" w:eastAsia="Times New Roman" w:cs="Arial"/>
      <w:color w:val="auto"/>
      <w:sz w:val="18"/>
      <w:szCs w:val="18"/>
      <w:lang w:bidi="ar-SA" w:val="ru-RU" w:eastAsia="zh-CN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blanker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2012-11-20T12:03:00Z</dcterms:created>
  <dc:creator>dogovor-urist.ru</dc:creator>
  <dc:description/>
  <dc:language>ru-RU</dc:language>
  <cp:lastModifiedBy>July</cp:lastModifiedBy>
  <cp:lastPrinted>2005-11-08T13:32:00Z</cp:lastPrinted>
  <dcterms:modified xsi:type="dcterms:W3CDTF">2012-11-20T12:03:00Z</dcterms:modified>
  <cp:revision>2</cp:revision>
  <dc:subject/>
  <dc:title>Агентский договор</dc:title>
</cp:coreProperties>
</file>