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ДОГОВОР АРЕНДЫ №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г. _____________                                   </w:t>
        <w:tab/>
        <w:tab/>
        <w:tab/>
        <w:t xml:space="preserve">                             «___» __________  20__ г.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end="0"/>
        <w:jc w:val="both"/>
        <w:rPr/>
      </w:pPr>
      <w:r>
        <w:rPr>
          <w:sz w:val="24"/>
          <w:szCs w:val="24"/>
        </w:rPr>
        <w:t>______________________________, именуемое в дальнейшем Арендодатель, в лице __________________________________., действующего на основании ___________, с одной стороны, и ________________________________________, именуемое в дальнейшем Арендатор, в лице ______________________________________________, действующего на основании ___________________________, с другой стороны, а вместе – «Стороны», заключили настоящий договор о нижеследующем:</w:t>
      </w:r>
    </w:p>
    <w:p>
      <w:pPr>
        <w:pStyle w:val="Normal"/>
        <w:ind w:firstLine="567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numPr>
          <w:ilvl w:val="0"/>
          <w:numId w:val="7"/>
        </w:num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Предмет договора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1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Арендодатель обязуется предоставить Арендатору по его заявке за плату во временное пользование исправный тепловоз __________ с локомотивной бригадой и оказать услуги по управлению им и по его технической эксплуатации, а Арендатор обязуется оплачивать арендную плату за предоставленный в пользование тепловоз в порядке, предусмотренном настоящим договором. </w:t>
      </w:r>
    </w:p>
    <w:p>
      <w:pPr>
        <w:pStyle w:val="Normal"/>
        <w:ind w:start="720" w:end="0"/>
        <w:jc w:val="both"/>
        <w:rPr>
          <w:sz w:val="24"/>
          <w:szCs w:val="24"/>
        </w:rPr>
      </w:pPr>
      <w:r>
        <w:rPr>
          <w:sz w:val="24"/>
          <w:szCs w:val="24"/>
        </w:rPr>
        <w:t>Состав локомотивной бригады и её квалификация должна отвечать требованиям безопасной эксплуатации тепловоза, безаварийной работы и безопасной перевозки грузов Арендатора.</w:t>
      </w:r>
    </w:p>
    <w:p>
      <w:pPr>
        <w:pStyle w:val="Normal"/>
        <w:numPr>
          <w:ilvl w:val="1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Указанный в п.1.1 настоящего договора тепловоз принадлежит Арендодателю на правах собственности, и соответствует требованиям технической безопасности, удовлетворять требованиям соответствующих стандартов, правил, норм, предъявляемых к железнодорожному подвижному составу.</w:t>
      </w:r>
    </w:p>
    <w:p>
      <w:pPr>
        <w:pStyle w:val="Normal"/>
        <w:numPr>
          <w:ilvl w:val="1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Началом аренды считается время выезда тепловоза на объект Арендатора. Окончанием аренды считается время возвращения тепловоза на стоянку Арендодателя.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b/>
          <w:sz w:val="24"/>
          <w:szCs w:val="24"/>
        </w:rPr>
        <w:t>2.Обязанности сторон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>2.1</w:t>
        <w:tab/>
      </w:r>
      <w:r>
        <w:rPr>
          <w:b/>
          <w:sz w:val="24"/>
          <w:szCs w:val="24"/>
        </w:rPr>
        <w:t>Арендодатель обязан:</w:t>
      </w:r>
    </w:p>
    <w:p>
      <w:pPr>
        <w:pStyle w:val="Normal"/>
        <w:ind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обеспечить тепловоз локомотивной бригадой, стоимость услуг которой включена в арендную плату;</w:t>
      </w:r>
    </w:p>
    <w:p>
      <w:pPr>
        <w:pStyle w:val="Normal"/>
        <w:ind w:start="709" w:end="0"/>
        <w:jc w:val="both"/>
        <w:rPr/>
      </w:pPr>
      <w:r>
        <w:rPr>
          <w:sz w:val="24"/>
          <w:szCs w:val="24"/>
        </w:rPr>
        <w:t>осуществлять контроль за техническим состоянием сданного в аренду тепловоза;</w:t>
      </w:r>
    </w:p>
    <w:p>
      <w:pPr>
        <w:pStyle w:val="Normal"/>
        <w:ind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поддержание надлежащего состояния тепловоза, включая предоставление необходимых принадлежностей, осуществление текущего и капитального ремонта.</w:t>
      </w:r>
    </w:p>
    <w:p>
      <w:pPr>
        <w:pStyle w:val="Normal"/>
        <w:jc w:val="both"/>
        <w:rPr/>
      </w:pPr>
      <w:r>
        <w:rPr>
          <w:sz w:val="24"/>
          <w:szCs w:val="24"/>
        </w:rPr>
        <w:t>2.2.</w:t>
        <w:tab/>
      </w:r>
      <w:r>
        <w:rPr>
          <w:b/>
          <w:sz w:val="24"/>
          <w:szCs w:val="24"/>
        </w:rPr>
        <w:t>Арендатор обязан:</w:t>
      </w:r>
    </w:p>
    <w:p>
      <w:pPr>
        <w:pStyle w:val="Normal"/>
        <w:ind w:start="709" w:end="0"/>
        <w:jc w:val="both"/>
        <w:rPr/>
      </w:pPr>
      <w:r>
        <w:rPr>
          <w:sz w:val="24"/>
          <w:szCs w:val="24"/>
        </w:rPr>
        <w:t>пользоваться тепловозом в соответствии с условиями договора и требованиями законодательства в соответствии с инструкциями, применяемыми на железнодорожном транспорте;</w:t>
      </w:r>
    </w:p>
    <w:p>
      <w:pPr>
        <w:pStyle w:val="Normal"/>
        <w:ind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обеспечить безопасное ведение погрузочно-разгрузочных работ, соблюдение норм и правил охраны труда и техники безопасности при производстве погрузочных;</w:t>
      </w:r>
    </w:p>
    <w:p>
      <w:pPr>
        <w:pStyle w:val="Normal"/>
        <w:ind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в установленные договором сроки вносить арендную плату.</w:t>
      </w:r>
    </w:p>
    <w:p>
      <w:pPr>
        <w:pStyle w:val="Normal"/>
        <w:ind w:start="75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3. Расчеты сторон</w:t>
      </w:r>
    </w:p>
    <w:p>
      <w:pPr>
        <w:pStyle w:val="Normal"/>
        <w:ind w:hanging="567" w:start="567" w:end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hanging="709"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3.1.</w:t>
        <w:tab/>
        <w:t xml:space="preserve">Арендная плата взимается за каждый час нахождения тепловоза в пользовании у Арендатора. </w:t>
      </w:r>
    </w:p>
    <w:p>
      <w:pPr>
        <w:pStyle w:val="Normal"/>
        <w:ind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Стоимость работы тепловоза в час составляет __________________ (_______________________ рублей ___ копеек) рублей, в т.ч.  НДС в размере _____________ (_________________________ рублей ____ копеек) рублей.</w:t>
      </w:r>
    </w:p>
    <w:p>
      <w:pPr>
        <w:pStyle w:val="Normal"/>
        <w:ind w:hanging="709"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3.2.</w:t>
        <w:tab/>
        <w:t>По окончании месяца стороны подписывают акт с указанием в нем количества часов и окончательной суммы к оплате Арендатором за отчетный месяц. Арендная плата выплачивается путем перечисления на расчетный счет Арендодателя в течение 10 банковских дней с момента подписания акта.</w:t>
      </w:r>
    </w:p>
    <w:p>
      <w:pPr>
        <w:pStyle w:val="Normal"/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Арендодатель вправе в одностороннем изменить размер арендной платы в случае изменения цен на топливо, повышения уровня инфляции и иных факторов путем уведомления Арендатора за 15 дней до начала применения измененной арендной платы.</w:t>
      </w:r>
    </w:p>
    <w:p>
      <w:pPr>
        <w:pStyle w:val="Normal"/>
        <w:ind w:start="720" w:end="0"/>
        <w:jc w:val="both"/>
        <w:rPr>
          <w:sz w:val="24"/>
          <w:szCs w:val="24"/>
        </w:rPr>
      </w:pPr>
      <w:r>
        <w:rPr>
          <w:sz w:val="24"/>
          <w:szCs w:val="24"/>
        </w:rPr>
        <w:t>Изменение размера арендной платы допускается не чаще 1 раза в год.</w:t>
      </w:r>
    </w:p>
    <w:p>
      <w:pPr>
        <w:pStyle w:val="Normal"/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Расходы на горюче-смазочные материалы несет Арендодатель.</w:t>
      </w:r>
    </w:p>
    <w:p>
      <w:pPr>
        <w:pStyle w:val="Normal"/>
        <w:numPr>
          <w:ilvl w:val="1"/>
          <w:numId w:val="5"/>
        </w:numPr>
        <w:jc w:val="both"/>
        <w:rPr>
          <w:sz w:val="24"/>
          <w:szCs w:val="24"/>
        </w:rPr>
      </w:pPr>
      <w:r>
        <w:rPr>
          <w:rFonts w:cs="Arial"/>
          <w:color w:val="000000"/>
          <w:sz w:val="23"/>
          <w:szCs w:val="23"/>
        </w:rPr>
        <w:t>Стоимость д</w:t>
      </w:r>
      <w:r>
        <w:rPr>
          <w:sz w:val="23"/>
          <w:szCs w:val="23"/>
        </w:rPr>
        <w:t xml:space="preserve">оговора составляет </w:t>
      </w:r>
      <w:r>
        <w:rPr>
          <w:b/>
          <w:sz w:val="23"/>
          <w:szCs w:val="23"/>
        </w:rPr>
        <w:t>_____________</w:t>
      </w:r>
      <w:r>
        <w:rPr>
          <w:b/>
          <w:color w:val="0000FF"/>
          <w:sz w:val="23"/>
          <w:szCs w:val="23"/>
        </w:rPr>
        <w:t xml:space="preserve"> </w:t>
      </w:r>
      <w:r>
        <w:rPr>
          <w:sz w:val="24"/>
          <w:szCs w:val="24"/>
        </w:rPr>
        <w:t>(____________________________________ рублей ____ копеек) рублей, в т.ч. НДС в размере ___________ (_____________________________ рубля ____ копеек) рублей.</w:t>
      </w:r>
    </w:p>
    <w:p>
      <w:pPr>
        <w:pStyle w:val="Normal"/>
        <w:numPr>
          <w:ilvl w:val="1"/>
          <w:numId w:val="5"/>
        </w:numPr>
        <w:jc w:val="both"/>
        <w:rPr>
          <w:sz w:val="24"/>
          <w:szCs w:val="24"/>
        </w:rPr>
      </w:pPr>
      <w:r>
        <w:rPr>
          <w:rStyle w:val="FontStyle78"/>
          <w:sz w:val="24"/>
          <w:szCs w:val="24"/>
        </w:rPr>
        <w:t>Арендодатель предоставляет Арендатору первичные бухгалтерские документы, счета-фактуры и акты сдачи-приемки выполненных работ не позднее 5 числа месяца, следующего за отчетным.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567" w:start="567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4. Ответственность сторон</w:t>
      </w:r>
    </w:p>
    <w:p>
      <w:pPr>
        <w:pStyle w:val="Normal"/>
        <w:ind w:hanging="567" w:start="567" w:end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hanging="709"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4.1.</w:t>
        <w:tab/>
        <w:t>Стороны несут ответственность за неисполнение либо ненадлежащее исполнение настоящего договора.</w:t>
      </w:r>
    </w:p>
    <w:p>
      <w:pPr>
        <w:pStyle w:val="Normal"/>
        <w:ind w:hanging="709"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4.2.</w:t>
        <w:tab/>
        <w:t>При возвращении Арендодателю  тепловоза с повреждениями и недостающими деталями, если повреждение или пропажа деталей произошли по вине Арендатора, последний возмещает Арендодателю стоимость поврежденных или недостающих деталей.</w:t>
      </w:r>
    </w:p>
    <w:p>
      <w:pPr>
        <w:pStyle w:val="Normal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За неуплату в установленный срок Арендатором арендной платы в соответствии с п.3.2 настоящего договора Арендатор обязан уплатить Арендодателю пеню в размере 0,1 % от неуплаченной в срок суммы за каждый день просрочки платежа.</w:t>
      </w:r>
    </w:p>
    <w:p>
      <w:pPr>
        <w:pStyle w:val="Normal"/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систематического нарушения Арендатором сроков внесения арендной платы, Арендодатель оставляет за собой право отказа от предоставления тепловоза в пользование Арендатора без  предупреждения. </w:t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5. Порядок разрешения споров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Indent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Споры и разногласия, возникающие при исполнении настоящего договора, разрешаются путем переговоров между сторонами.</w:t>
      </w:r>
    </w:p>
    <w:p>
      <w:pPr>
        <w:pStyle w:val="Normal"/>
        <w:numPr>
          <w:ilvl w:val="1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 случае не урегулирования сторонами возникших разногласий спор решается в Арбитражном суде по месту нахождения Арендодателя.</w:t>
      </w:r>
    </w:p>
    <w:p>
      <w:pPr>
        <w:pStyle w:val="Normal"/>
        <w:ind w:start="360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start="360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6. Конфиденциальность</w:t>
      </w:r>
    </w:p>
    <w:p>
      <w:pPr>
        <w:pStyle w:val="Normal"/>
        <w:ind w:start="36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ConsNormal"/>
        <w:widowControl/>
        <w:numPr>
          <w:ilvl w:val="1"/>
          <w:numId w:val="3"/>
        </w:numPr>
        <w:tabs>
          <w:tab w:val="clear" w:pos="720"/>
          <w:tab w:val="left" w:pos="709" w:leader="none"/>
        </w:tabs>
        <w:ind w:hanging="709" w:start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Условия настоящего договора, дополнительных соглашений и приложений к нему и иная информация, полученная сторонами в соответствии с договором, конфиденциальны и не подлежат разглашению. Стороны обязуются не передавать третьим лицам любую информацию о настоящем договоре без письменного согласия другой стороны, за исключением тех случаев, когда иное предусмотрено законом.</w:t>
      </w:r>
    </w:p>
    <w:p>
      <w:pPr>
        <w:pStyle w:val="ConsNormal"/>
        <w:widowControl/>
        <w:numPr>
          <w:ilvl w:val="1"/>
          <w:numId w:val="3"/>
        </w:numPr>
        <w:tabs>
          <w:tab w:val="clear" w:pos="720"/>
          <w:tab w:val="left" w:pos="709" w:leader="none"/>
        </w:tabs>
        <w:ind w:hanging="709" w:start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Ограничения относительно разглашения информации не относятся к общедоступной информации или информации, ставшей доступной не по вине сторон, информации, подлежащей представлению в государственные органы в силу предписаний законодательства и только в отношении работников этих органов, а также информации, ставшей известной стороне из иных источников до или после ее получения от другой стороны.</w:t>
      </w:r>
    </w:p>
    <w:p>
      <w:pPr>
        <w:pStyle w:val="ConsNormal"/>
        <w:widowControl/>
        <w:numPr>
          <w:ilvl w:val="1"/>
          <w:numId w:val="3"/>
        </w:numPr>
        <w:tabs>
          <w:tab w:val="clear" w:pos="720"/>
          <w:tab w:val="left" w:pos="709" w:leader="none"/>
        </w:tabs>
        <w:ind w:hanging="709" w:start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Каждая из сторон обязуется возместить другой стороне в полном объеме все убытки, причиненные последней разглашением ее конфиденциальной информации в нарушение пп. 6.1. и 6.2 настоящего договора.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0"/>
          <w:numId w:val="3"/>
        </w:num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Срок действия договора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709" w:leader="none"/>
        </w:tabs>
        <w:ind w:hanging="709" w:start="709" w:end="0"/>
        <w:jc w:val="both"/>
        <w:rPr>
          <w:sz w:val="24"/>
          <w:szCs w:val="24"/>
        </w:rPr>
      </w:pPr>
      <w:r>
        <w:rPr>
          <w:sz w:val="22"/>
          <w:szCs w:val="22"/>
        </w:rPr>
        <w:t xml:space="preserve">Срок действия настоящего Договора  с </w:t>
      </w:r>
      <w:r>
        <w:rPr>
          <w:sz w:val="24"/>
          <w:szCs w:val="24"/>
        </w:rPr>
        <w:t>«___» __________  20__</w:t>
      </w:r>
      <w:r>
        <w:rPr>
          <w:sz w:val="22"/>
          <w:szCs w:val="22"/>
        </w:rPr>
        <w:t xml:space="preserve"> года до </w:t>
      </w:r>
      <w:r>
        <w:rPr>
          <w:sz w:val="24"/>
          <w:szCs w:val="24"/>
        </w:rPr>
        <w:t xml:space="preserve">«___» __________  20__ </w:t>
      </w:r>
      <w:r>
        <w:rPr>
          <w:sz w:val="22"/>
          <w:szCs w:val="22"/>
        </w:rPr>
        <w:t>года.</w:t>
      </w:r>
      <w:r>
        <w:rPr>
          <w:sz w:val="24"/>
          <w:szCs w:val="24"/>
        </w:rPr>
        <w:t xml:space="preserve"> </w:t>
      </w:r>
    </w:p>
    <w:p>
      <w:pPr>
        <w:pStyle w:val="Normal"/>
        <w:numPr>
          <w:ilvl w:val="1"/>
          <w:numId w:val="3"/>
        </w:numPr>
        <w:tabs>
          <w:tab w:val="clear" w:pos="720"/>
          <w:tab w:val="left" w:pos="709" w:leader="none"/>
        </w:tabs>
        <w:ind w:hanging="709"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Договор может быть расторгнут досрочно: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7.2.1.</w:t>
        <w:tab/>
        <w:t>по соглашению сторон;</w:t>
      </w:r>
    </w:p>
    <w:p>
      <w:pPr>
        <w:pStyle w:val="2"/>
        <w:ind w:hanging="709" w:end="0"/>
        <w:rPr/>
      </w:pPr>
      <w:r>
        <w:rPr/>
        <w:t>7.2.2.</w:t>
        <w:tab/>
        <w:t>по требованию Арендодателя в одностороннем порядке путем уведомления Арендатора за 15 дней до предполагаемой даты расторжения.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8. Прочие условия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hanging="709"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8.1.</w:t>
        <w:tab/>
        <w:t>Настоящий договор составлен в двух экземплярах, имеющих равную юридическую силу, по одному экземпляру для каждой из  сторон.</w:t>
      </w:r>
    </w:p>
    <w:p>
      <w:pPr>
        <w:pStyle w:val="Normal"/>
        <w:ind w:hanging="709"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8.2.</w:t>
        <w:tab/>
        <w:t>Все изменения и дополнения к настоящему договору составляются в письменном виде и вступают в силу  с момента подписания обеими сторонами.</w:t>
      </w:r>
    </w:p>
    <w:p>
      <w:pPr>
        <w:pStyle w:val="Normal"/>
        <w:ind w:hanging="709" w:start="709" w:end="0"/>
        <w:jc w:val="both"/>
        <w:rPr>
          <w:sz w:val="24"/>
          <w:szCs w:val="24"/>
        </w:rPr>
      </w:pPr>
      <w:r>
        <w:rPr>
          <w:sz w:val="24"/>
          <w:szCs w:val="24"/>
        </w:rPr>
        <w:t>8.3.</w:t>
        <w:tab/>
        <w:t>Все документы, переданные по факсимильной связи, обладают юридической силой до момента обмена сторонами оригиналами этих документов.</w:t>
      </w:r>
    </w:p>
    <w:p>
      <w:pPr>
        <w:pStyle w:val="Normal"/>
        <w:ind w:start="36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Адреса и реквизиты сторон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9741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779"/>
      </w:tblGrid>
      <w:tr>
        <w:trPr>
          <w:trHeight w:val="4907" w:hRule="atLeast"/>
        </w:trPr>
        <w:tc>
          <w:tcPr>
            <w:tcW w:w="4962" w:type="dxa"/>
            <w:tcBorders/>
          </w:tcPr>
          <w:p>
            <w:pPr>
              <w:pStyle w:val="2"/>
              <w:ind w:start="0" w:end="0"/>
              <w:jc w:val="center"/>
              <w:rPr/>
            </w:pPr>
            <w:r>
              <w:rPr>
                <w:b/>
              </w:rPr>
              <w:t>Арендодатель</w:t>
            </w:r>
            <w:r>
              <w:rPr>
                <w:b/>
                <w:bCs/>
              </w:rPr>
              <w:t>:</w:t>
            </w:r>
          </w:p>
          <w:p>
            <w:pPr>
              <w:pStyle w:val="2"/>
              <w:ind w:start="0" w:end="0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2"/>
              <w:ind w:start="0" w:end="0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2"/>
              <w:ind w:start="0" w:end="0"/>
              <w:rPr/>
            </w:pPr>
            <w:r>
              <w:rPr/>
            </w:r>
          </w:p>
        </w:tc>
        <w:tc>
          <w:tcPr>
            <w:tcW w:w="4779" w:type="dxa"/>
            <w:tcBorders/>
          </w:tcPr>
          <w:p>
            <w:pPr>
              <w:pStyle w:val="2"/>
              <w:ind w:start="0" w:end="0"/>
              <w:jc w:val="center"/>
              <w:rPr/>
            </w:pPr>
            <w:r>
              <w:rPr>
                <w:b/>
              </w:rPr>
              <w:t>Арендатор</w:t>
            </w:r>
            <w:r>
              <w:rPr>
                <w:b/>
                <w:bCs/>
              </w:rPr>
              <w:t>:</w:t>
            </w:r>
          </w:p>
          <w:p>
            <w:pPr>
              <w:pStyle w:val="2"/>
              <w:ind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2"/>
              <w:ind w:start="0" w:end="0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1852" w:hRule="atLeast"/>
        </w:trPr>
        <w:tc>
          <w:tcPr>
            <w:tcW w:w="4962" w:type="dxa"/>
            <w:tcBorders/>
          </w:tcPr>
          <w:p>
            <w:pPr>
              <w:pStyle w:val="BodyText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Body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Body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______________________________</w:t>
            </w:r>
          </w:p>
          <w:p>
            <w:pPr>
              <w:pStyle w:val="Body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______________________________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>
                <w:b/>
                <w:sz w:val="24"/>
                <w:szCs w:val="24"/>
              </w:rPr>
              <w:t>____________________ /_________/</w:t>
            </w:r>
          </w:p>
          <w:p>
            <w:pPr>
              <w:pStyle w:val="2"/>
              <w:ind w:hanging="4" w:start="0" w:end="0"/>
              <w:rPr>
                <w:b/>
                <w:bCs/>
              </w:rPr>
            </w:pPr>
            <w:r>
              <w:rPr>
                <w:b/>
              </w:rPr>
              <w:t>М.П.</w:t>
            </w:r>
          </w:p>
        </w:tc>
        <w:tc>
          <w:tcPr>
            <w:tcW w:w="4779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Body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______________________________</w:t>
            </w:r>
          </w:p>
          <w:p>
            <w:pPr>
              <w:pStyle w:val="Body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______________________________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>
                <w:b/>
                <w:sz w:val="24"/>
                <w:szCs w:val="24"/>
              </w:rPr>
              <w:t>____________________ /_________/</w:t>
            </w:r>
          </w:p>
          <w:p>
            <w:pPr>
              <w:pStyle w:val="Body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М.П.</w:t>
            </w:r>
          </w:p>
        </w:tc>
      </w:tr>
    </w:tbl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106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5305"/>
      </w:tblGrid>
      <w:tr>
        <w:trPr/>
        <w:tc>
          <w:tcPr>
            <w:tcW w:w="5353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05" w:type="dxa"/>
            <w:tcBorders/>
          </w:tcPr>
          <w:p>
            <w:pPr>
              <w:pStyle w:val="BodyText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353" w:type="dxa"/>
            <w:tcBorders/>
          </w:tcPr>
          <w:p>
            <w:pPr>
              <w:pStyle w:val="BodyText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05" w:type="dxa"/>
            <w:tcBorders/>
          </w:tcPr>
          <w:p>
            <w:pPr>
              <w:pStyle w:val="BodyText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end="-86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default" r:id="rId2"/>
      <w:type w:val="nextPage"/>
      <w:pgSz w:w="11906" w:h="16838"/>
      <w:pgMar w:left="993" w:right="707" w:gutter="0" w:header="0" w:top="709" w:footer="448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3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08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44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800"/>
        </w:tabs>
        <w:ind w:start="1800" w:hanging="180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80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160"/>
        </w:tabs>
        <w:ind w:start="2160" w:hanging="2160"/>
      </w:pPr>
      <w:rPr/>
    </w:lvl>
  </w:abstractNum>
  <w:abstractNum w:abstractNumId="3">
    <w:lvl w:ilvl="0">
      <w:start w:val="6"/>
      <w:numFmt w:val="decimal"/>
      <w:lvlText w:val="%1."/>
      <w:lvlJc w:val="start"/>
      <w:pPr>
        <w:tabs>
          <w:tab w:val="num" w:pos="411"/>
        </w:tabs>
        <w:ind w:start="411" w:hanging="411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1440"/>
        </w:tabs>
        <w:ind w:start="144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2160"/>
        </w:tabs>
        <w:ind w:start="216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52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3240"/>
        </w:tabs>
        <w:ind w:start="32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3960"/>
        </w:tabs>
        <w:ind w:start="3960" w:hanging="180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4320"/>
        </w:tabs>
        <w:ind w:start="432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5040"/>
        </w:tabs>
        <w:ind w:start="5040" w:hanging="2160"/>
      </w:pPr>
      <w:rPr/>
    </w:lvl>
  </w:abstractNum>
  <w:abstractNum w:abstractNumId="4">
    <w:lvl w:ilvl="0">
      <w:start w:val="9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5">
    <w:lvl w:ilvl="0">
      <w:start w:val="3"/>
      <w:numFmt w:val="decimal"/>
      <w:lvlText w:val="%1"/>
      <w:lvlJc w:val="start"/>
      <w:pPr>
        <w:tabs>
          <w:tab w:val="num" w:pos="720"/>
        </w:tabs>
        <w:ind w:start="720" w:hanging="720"/>
      </w:pPr>
      <w:rPr/>
    </w:lvl>
    <w:lvl w:ilvl="1">
      <w:start w:val="3"/>
      <w:numFmt w:val="decimal"/>
      <w:lvlText w:val="%1.%2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440"/>
        </w:tabs>
        <w:ind w:start="1440" w:hanging="144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411"/>
        </w:tabs>
        <w:ind w:start="411" w:hanging="411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08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44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800"/>
        </w:tabs>
        <w:ind w:start="1800" w:hanging="180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80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160"/>
        </w:tabs>
        <w:ind w:start="2160" w:hanging="21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495"/>
        </w:tabs>
        <w:ind w:start="495" w:hanging="495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08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44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800"/>
        </w:tabs>
        <w:ind w:start="1800" w:hanging="180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80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160"/>
        </w:tabs>
        <w:ind w:start="216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Wingdings" w:hAnsi="Wingdings" w:cs="Wingdings"/>
      <w:sz w:val="16"/>
    </w:rPr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FontStyle78">
    <w:name w:val="Font Style78"/>
    <w:basedOn w:val="Style10"/>
    <w:qFormat/>
    <w:rPr>
      <w:rFonts w:ascii="Times New Roman" w:hAnsi="Times New Roman" w:cs="Times New Roman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="360" w:start="0" w:end="0"/>
      <w:jc w:val="both"/>
    </w:pPr>
    <w:rPr>
      <w:sz w:val="28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2">
    <w:name w:val="Основной текст с отступом 2"/>
    <w:basedOn w:val="Normal"/>
    <w:qFormat/>
    <w:pPr>
      <w:ind w:hanging="567" w:start="709" w:end="0"/>
      <w:jc w:val="both"/>
    </w:pPr>
    <w:rPr>
      <w:sz w:val="24"/>
      <w:szCs w:val="24"/>
    </w:rPr>
  </w:style>
  <w:style w:type="paragraph" w:styleId="1">
    <w:name w:val="çàãîëîâîê 1"/>
    <w:basedOn w:val="Normal"/>
    <w:next w:val="Normal"/>
    <w:qFormat/>
    <w:pPr>
      <w:keepNext w:val="true"/>
    </w:pPr>
    <w:rPr>
      <w:sz w:val="24"/>
      <w:lang w:val="ru-RU"/>
    </w:rPr>
  </w:style>
  <w:style w:type="paragraph" w:styleId="Style1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3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2013-08-08T10:58:00Z</dcterms:created>
  <dc:creator>dogovor-urist.ru</dc:creator>
  <dc:description/>
  <dc:language>ru-RU</dc:language>
  <cp:lastModifiedBy>July</cp:lastModifiedBy>
  <cp:lastPrinted>2012-01-23T14:07:00Z</cp:lastPrinted>
  <dcterms:modified xsi:type="dcterms:W3CDTF">2013-08-08T10:58:00Z</dcterms:modified>
  <cp:revision>2</cp:revision>
  <dc:subject/>
  <dc:title>ДОГОВОР АРЕНДЫ №___</dc:title>
</cp:coreProperties>
</file>