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4"/>
        <w:jc w:val="center"/>
        <w:rPr>
          <w:b/>
          <w:sz w:val="20"/>
        </w:rPr>
      </w:pPr>
      <w:r>
        <w:rPr>
          <w:b/>
          <w:sz w:val="20"/>
        </w:rPr>
        <w:t xml:space="preserve">ДОГОВОР № </w:t>
      </w:r>
    </w:p>
    <w:p>
      <w:pPr>
        <w:pStyle w:val="14"/>
        <w:rPr>
          <w:b/>
          <w:i/>
          <w:sz w:val="20"/>
        </w:rPr>
      </w:pPr>
      <w:r>
        <w:rPr>
          <w:b/>
          <w:i/>
          <w:sz w:val="20"/>
        </w:rPr>
      </w:r>
    </w:p>
    <w:p>
      <w:pPr>
        <w:pStyle w:val="BodyText"/>
        <w:jc w:val="center"/>
        <w:rPr/>
      </w:pPr>
      <w:r>
        <w:rPr/>
        <w:t xml:space="preserve">г. _______________             </w:t>
        <w:tab/>
        <w:t xml:space="preserve">                         </w:t>
        <w:tab/>
        <w:tab/>
        <w:t xml:space="preserve">                     </w:t>
        <w:tab/>
        <w:t xml:space="preserve">            «___»___________20___ г.</w:t>
      </w:r>
    </w:p>
    <w:p>
      <w:pPr>
        <w:pStyle w:val="14"/>
        <w:jc w:val="center"/>
        <w:rPr>
          <w:b/>
          <w:i/>
          <w:sz w:val="20"/>
        </w:rPr>
      </w:pPr>
      <w:r>
        <w:rPr>
          <w:b/>
          <w:i/>
          <w:sz w:val="20"/>
        </w:rPr>
      </w:r>
    </w:p>
    <w:p>
      <w:pPr>
        <w:pStyle w:val="BodyText"/>
        <w:ind w:firstLine="426" w:end="0"/>
        <w:jc w:val="both"/>
        <w:rPr/>
      </w:pPr>
      <w:r>
        <w:rPr/>
        <w:t xml:space="preserve">_______________________, именуемое в дальнейшем </w:t>
      </w:r>
      <w:r>
        <w:rPr>
          <w:b/>
        </w:rPr>
        <w:t>«ИСПОЛНИТЕЛЬ»</w:t>
      </w:r>
      <w:r>
        <w:rPr/>
        <w:t>, в лице _______________________________________, действующего на основании _________, с одной стороны, и</w:t>
      </w:r>
      <w:r>
        <w:rPr>
          <w:b/>
        </w:rPr>
        <w:t>,</w:t>
      </w:r>
      <w:r>
        <w:rPr/>
        <w:t xml:space="preserve"> </w:t>
      </w:r>
      <w:r>
        <w:rPr>
          <w:b/>
        </w:rPr>
        <w:t>_______________________________</w:t>
      </w:r>
      <w:r>
        <w:rPr/>
        <w:t xml:space="preserve">,  именуемое в дальнейшем </w:t>
      </w:r>
      <w:r>
        <w:rPr>
          <w:b/>
        </w:rPr>
        <w:t xml:space="preserve">«ЗАКАЗЧИК» </w:t>
      </w:r>
      <w:r>
        <w:rPr/>
        <w:t xml:space="preserve">в лице ___________________________________________________________, действующего на основании _________________________, с другой стороны, вместе именуемые «Стороны», заключили настоящий договор о нижеследующем: </w:t>
      </w:r>
    </w:p>
    <w:p>
      <w:pPr>
        <w:pStyle w:val="List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ПРЕДМЕТ ДОГОВОРА.</w:t>
      </w:r>
    </w:p>
    <w:p>
      <w:pPr>
        <w:pStyle w:val="Normal"/>
        <w:jc w:val="both"/>
        <w:rPr/>
      </w:pPr>
      <w:r>
        <w:rPr>
          <w:sz w:val="19"/>
          <w:szCs w:val="19"/>
        </w:rPr>
        <w:t>1.1. Исполнитель на основании полученных от Заказчика письменных заявок обязуется выполнить работы по нанесению порошковой краски (далее – Работы) на продукцию Заказчика, а Заказчик обязуется принять и оплатить выполненные Работы. Заявка оформляется по форме, установленной Исполнителем, и должна содержать информацию о наименовании и характере работ, используемых материалах, сроке выполнения работ и иную информацию в соответствии с Требованиями к заявке на окраску (Приложение 1 к Договору).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1.2. Работы частично выполняются из материала Заказчика (Заказчик обязуется предоставлять Исполнителю свою продукцию, на которую требуется нанести порошковую краску) с использованием необходимых материалов Исполнителя (порошковая краска и иные необходимые для выполнения Работ материалы), а также силами и средствами Исполнителя. Исполнитель обязан использовать предоставленный Заказчиком материал экономно и расчетливо, а по окончании Работ, по требованию Заказчика, представить отчет об израсходовании материала. Исполнитель несет полную ответственность за несохранность предоставленного Заказчиком материала.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1.3. Ассортимент используемых Исполнителем материалов согласован Сторонами в Приложении 2 к настоящему договору, а также в заявках Заказчика.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List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СТОИМОСТЬ  РАБОТ. ПОРЯДОК РАСЧЕТОВ.</w:t>
      </w:r>
    </w:p>
    <w:p>
      <w:pPr>
        <w:pStyle w:val="List"/>
        <w:ind w:hanging="0" w:start="0" w:end="0"/>
        <w:jc w:val="both"/>
        <w:rPr/>
      </w:pPr>
      <w:r>
        <w:rPr>
          <w:sz w:val="19"/>
          <w:szCs w:val="19"/>
        </w:rPr>
        <w:t xml:space="preserve">2.1. Стоимость Работ определяется Сторонами в соответствии с действующими расценками Исполнителя (прайс-лист) и согласовывается в счёте. Согласованная стоимость Работ включает также стоимость услуг по разгрузке материалов Заказчика на месте производства Работ; подготовку поверхности материалов (фосфатирование и/или обезжириваниие) Заказчика к нанесению порошковой краски, контроль качества, стоимость услуг по погрузке материалов Заказчика в транспортное средство Заказчика (перевозчика). </w:t>
      </w:r>
    </w:p>
    <w:p>
      <w:pPr>
        <w:pStyle w:val="List"/>
        <w:ind w:hanging="0" w:start="0" w:end="0"/>
        <w:jc w:val="both"/>
        <w:rPr>
          <w:sz w:val="19"/>
          <w:szCs w:val="19"/>
        </w:rPr>
      </w:pPr>
      <w:r>
        <w:rPr>
          <w:sz w:val="19"/>
          <w:szCs w:val="19"/>
        </w:rPr>
        <w:t>2.2. Изменение цен на согласованный Сторонами заказ допускается исключительно по соглашению Сторон.</w:t>
      </w:r>
    </w:p>
    <w:p>
      <w:pPr>
        <w:pStyle w:val="List"/>
        <w:ind w:hanging="0" w:start="0" w:end="0"/>
        <w:jc w:val="both"/>
        <w:rPr/>
      </w:pPr>
      <w:r>
        <w:rPr>
          <w:sz w:val="19"/>
          <w:szCs w:val="19"/>
        </w:rPr>
        <w:t xml:space="preserve">2.3. Заказчик на основании соответствующего счета Исполнителя обязуется осуществить оплату стоимости  Работ не позднее трех рабочих дней с момента получения счета. </w:t>
      </w:r>
    </w:p>
    <w:p>
      <w:pPr>
        <w:pStyle w:val="List"/>
        <w:ind w:hanging="0" w:start="0" w:end="0"/>
        <w:jc w:val="both"/>
        <w:rPr/>
      </w:pPr>
      <w:r>
        <w:rPr>
          <w:sz w:val="19"/>
          <w:szCs w:val="19"/>
        </w:rPr>
        <w:t xml:space="preserve">2.4. Форма оплаты – безналичная и/или наличная в пределах, определенных законодательством РФ; валюта платежа – рубли РФ. Иные условия оплаты Работ, не указанные в настоящем договоре, определяются Сторонами исходя из условий действующего законодательства РФ. </w:t>
      </w:r>
    </w:p>
    <w:p>
      <w:pPr>
        <w:pStyle w:val="List"/>
        <w:ind w:hanging="0" w:start="0" w:end="0"/>
        <w:jc w:val="both"/>
        <w:rPr/>
      </w:pPr>
      <w:r>
        <w:rPr>
          <w:sz w:val="19"/>
          <w:szCs w:val="19"/>
        </w:rPr>
        <w:t>2.5  Оформление Заказов, приёмка результатов Работ, предоставление и получение любой документации в рамках настоящего договора осуществляется исключительно при предъявлении доверенности, оформленной в соответствии с требованиями законодательства РФ.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List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ПОРЯДОК ВЫПОЛНЕНИЯ РАБОТ.</w:t>
      </w:r>
    </w:p>
    <w:p>
      <w:pPr>
        <w:pStyle w:val="Normal"/>
        <w:jc w:val="both"/>
        <w:rPr/>
      </w:pPr>
      <w:r>
        <w:rPr>
          <w:sz w:val="19"/>
          <w:szCs w:val="19"/>
        </w:rPr>
        <w:t>3.1. На основании заявки Заказчика Исполнитель обязуется не позднее 48 часов с момента поступления заявки рассчитать стоимость заказа и представить Заказчику счет на оплату Работ. Представленный Заказчику счет на оплату Работ должен содержать информацию относительно наименования и характера Работ, используемых материалов, сроков выполнения Работ, их стоимости. Направление счёта признается Сторонами офертой, факт оплаты счета Заказчиком признается Сторонами акцептом.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При расхождении условий выполнения Работ, указанных в заявке и счёте, с условиями настоящего договора, преимущественное значение для Сторон имеют условия выполнения Работ, согласованные в заявке и счёте. </w:t>
      </w:r>
    </w:p>
    <w:p>
      <w:pPr>
        <w:pStyle w:val="Normal"/>
        <w:jc w:val="both"/>
        <w:rPr/>
      </w:pPr>
      <w:r>
        <w:rPr>
          <w:sz w:val="19"/>
          <w:szCs w:val="19"/>
        </w:rPr>
        <w:t>3.2. Доставка подлежащих переработке материалов осуществляется Заказчиком, его силами и за его счет (адрес Исполнителя: ________________).</w:t>
      </w:r>
    </w:p>
    <w:p>
      <w:pPr>
        <w:pStyle w:val="Normal"/>
        <w:jc w:val="both"/>
        <w:rPr/>
      </w:pPr>
      <w:r>
        <w:rPr>
          <w:sz w:val="19"/>
          <w:szCs w:val="19"/>
        </w:rPr>
        <w:t>3.3. Исполнитель заблаговременно извещает Заказчика о завершении Работ и готовности результата Работ к приемке и передаче Заказчику. Стороны могут дополнительно согласовать конкретное время проведения приемки и передачи результата Работ.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3.4. В случае, если Заказчик в течение 2 (двух) рабочих дней с момента получения извещения Исполнителя о готовности результата Работ к приемке и передаче Заказчику не явился для проведения приемки результата Работ и/или не обеспечил вывоз результата Работ, Заказчик обязан возместить расходы Исполнителя на хранение результата Работ в размере ____________________ рублей в т.ч. НДС 18%.  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3.5. В соответствии со ст. ст. 359 и 712 ГК РФ в случае вынужденного хранения на своих складских площадях результата Работ (п. 3.4. настоящего Договора), Исполнитель имеет право удерживать у себя результат Работ до момента возмещения Заказчиком расходов Исполнителя на хранение результата Работ.  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3.6. Моментом передачи результата Работ считается момент подписания Сторонами акта о приёмке выполненных работ. В момент передачи результата выполненных работ Заказчик обязан проверить соответствие  Работы по характеру и объему. В случае несоответствия фактического объема и характера работ данным, согласованным Сторонами в заявке, Исполнитель обязуется за свой счет восполнить соответствующие недостатки в срок не более 2 (двух) рабочих дней. </w:t>
        <w:br/>
        <w:t xml:space="preserve">3.7. При отказе Заказчика от подписания акта о приёмке выполненных работ, при отсутствии письменного мотивированного отказа, работы считаются выполненными Исполнителем в полном объеме, а акт о приёмке выполненных работ составляется в одностороннем порядке. </w:t>
      </w:r>
    </w:p>
    <w:p>
      <w:pPr>
        <w:pStyle w:val="Normal"/>
        <w:jc w:val="both"/>
        <w:rPr/>
      </w:pPr>
      <w:r>
        <w:rPr>
          <w:sz w:val="19"/>
          <w:szCs w:val="19"/>
        </w:rPr>
        <w:t>3.8. Окрашенные материалы Заказчика должны быть упакованы и промаркированы в соответствии с требованиями государственных стандартов РФ, а при отсутствии подобных требований исходя из свойств и предназначения материалов.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List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КАЧЕСТВО РАБОТ.</w:t>
      </w:r>
    </w:p>
    <w:p>
      <w:pPr>
        <w:pStyle w:val="4"/>
        <w:jc w:val="both"/>
        <w:rPr/>
      </w:pPr>
      <w:r>
        <w:rPr>
          <w:b w:val="false"/>
          <w:sz w:val="19"/>
          <w:szCs w:val="19"/>
        </w:rPr>
        <w:t>4.1. Поставщик гарантирует, что качество выполняемых работ и применяемых материалов соответствует требованиям действующих стандартов.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4.2. Претензии, связанные с локальными дефектами порошкового покрытия (непрокрас, сорность), могут быть предъявлены Заказчиком не позднее 5 (пяти) календарных дней с момента передачи Заказчику результата Работ.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>4.3. В случае отказа Заказчика от упаковки результата Работ претензии в отношении механических повреждений результата Работ Исполнителем не рассматриваются.</w:t>
      </w:r>
    </w:p>
    <w:p>
      <w:pPr>
        <w:pStyle w:val="Normal"/>
        <w:jc w:val="both"/>
        <w:rPr/>
      </w:pPr>
      <w:r>
        <w:rPr>
          <w:sz w:val="19"/>
          <w:szCs w:val="19"/>
        </w:rPr>
        <w:t>4.4. В момент приемки результата работ Заказчик обязан осмотреть упаковку на предмет наличия механических повреждений. При обнаружении механических повреждений упаковки Заказчик обязан сделать соответствующую отметку в акте о приемке выполненных работ.  Заказчик обязан не позднее 5 (пяти) календарных дней с даты приёмки результата Работ осмотреть результат Работ и при наличии механических повреждений в местах повреждений упаковки направить Исполнителю претензию.</w:t>
      </w:r>
    </w:p>
    <w:p>
      <w:pPr>
        <w:pStyle w:val="Normal"/>
        <w:jc w:val="both"/>
        <w:rPr/>
      </w:pPr>
      <w:r>
        <w:rPr>
          <w:sz w:val="19"/>
          <w:szCs w:val="19"/>
        </w:rPr>
        <w:t>Претензии по наличию механических повреждений при отсутствии надлежащим образом оформленных замечаний к упаковке результата работ Исполнителем не рассматриваются.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4.5. Претензии, связанные со скрытыми дефектами работ (отслоение нанесенного порошкового покрытия), могут быть предъявлены Заказчиком не позднее 30 (тридцать) календарных дней с момента передачи результата Работ.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4.6. Претензия должна быть направлена в письменной форме и содержать информацию о договоре, дате заявки, объеме и характере дефектов (по возможности с приложением фотографий), при необходимости иные данные.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4.7. Исполнитель обязуется не позднее пяти рабочих дней с момента получения претензии подтвердить недостатки качества работ и приступить к их устранению или направить письменный мотивированный отказ от устранения недостатков.   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>4.8. Исполнитель обязуется устранить недостатки в выполненных Работах в разумный срок, установленный соглашением Сторон.</w:t>
      </w:r>
    </w:p>
    <w:p>
      <w:pPr>
        <w:pStyle w:val="Normal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14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5. ОТВЕТСТВЕННОСТЬ СТОРОН.</w:t>
      </w:r>
    </w:p>
    <w:p>
      <w:pPr>
        <w:pStyle w:val="15"/>
        <w:ind w:start="0" w:end="-58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  <w:t>5.1. Взаимоотношения сторон, не предусмотренные настоящим договором, регулируются действующим законодательством.</w:t>
      </w:r>
    </w:p>
    <w:p>
      <w:pPr>
        <w:pStyle w:val="Normal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5.2. За нарушение Исполнителем сроков выполнения Работ Заказчик вправе потребовать уплаты неустойки в размере 0,5% от стоимости Работ за каждый день просрочки. </w:t>
      </w:r>
    </w:p>
    <w:p>
      <w:pPr>
        <w:pStyle w:val="Normal"/>
        <w:jc w:val="both"/>
        <w:rPr/>
      </w:pPr>
      <w:r>
        <w:rPr>
          <w:sz w:val="19"/>
          <w:szCs w:val="19"/>
        </w:rPr>
        <w:t xml:space="preserve">5.3. За нарушение Заказчиком обязанности, предусмотренной п. 2.3. договора, Исполнитель вправе потребовать уплаты неустойки в размере 0,5% от размера просроченных платежей за каждый день просрочки. 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>5.4. В случае нарушения обязательств, Стороны обратятся за защитой нарушенных интересов в Арбитражный суд ______________.</w:t>
      </w:r>
    </w:p>
    <w:p>
      <w:pPr>
        <w:pStyle w:val="List"/>
        <w:ind w:hanging="0" w:start="0" w:end="0"/>
        <w:jc w:val="center"/>
        <w:rPr>
          <w:rFonts w:ascii="Times New Roman" w:hAnsi="Times New Roman" w:cs="Times New Roman"/>
          <w:b/>
          <w:sz w:val="19"/>
          <w:szCs w:val="19"/>
        </w:rPr>
      </w:pPr>
      <w:r>
        <w:rPr>
          <w:rFonts w:cs="Times New Roman"/>
          <w:b/>
          <w:sz w:val="19"/>
          <w:szCs w:val="19"/>
        </w:rPr>
      </w:r>
    </w:p>
    <w:p>
      <w:pPr>
        <w:pStyle w:val="List"/>
        <w:ind w:hanging="0" w:start="0" w:end="0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6. ФОРС-МАЖОР.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>6.1. В случае наступления у Сторон форс-мажорных обстоятельств (пожар, наводнение, землетрясение, войны, военные операции любого характера, блокады, запреты на экспорт или импорт, забастовки всеобщего характера) срок выполнения договора отодвигается соразмерно времени действия обстоятельств.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 xml:space="preserve">6.2. Если, несмотря на все предпринятые меры, эти обстоятельства продолжаются более трех месяцев, то обе Стороны имеют право отказаться от своих обязательств по выполнению договора. В этом случае ни одна из сторон не имеет права на возмещение убытка. Сторона, оказавшаяся не в состоянии выполнить свои обязательства по данному договору вследствие обстоятельств форс-мажор, обязана не позднее, чем через шесть дней известить другую сторону о начале действия этих обстоятельств, которые задерживают выполнение договора.  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>6.3. Оформленный Торговой Палатой по месту нахождения заинтересованной Стороны сертификат служит в подобном случае достаточным доказательством действия таких обстоятельств.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>6.4. Неуведомление или несвоевременное уведомление о наступлении форс-мажорных обстоятельств лишает заинтересованную Сторону права ссылаться на них.</w:t>
      </w:r>
    </w:p>
    <w:p>
      <w:pPr>
        <w:pStyle w:val="15"/>
        <w:ind w:start="0" w:end="-58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BodyText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7. ЗАКЛЮЧИТЕЛЬНЫЕ ПОЛОЖЕНИЯ.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 xml:space="preserve">7.1. Настоящий договор вступает в силу с момента его подписания Сторонами и действует до _____________ 20__ года. Окончание срока действия договора не освобождает Стороны от выполнения принятых, но не исполненных к моменту окончания срока действия Договора, обязательств. </w:t>
      </w:r>
    </w:p>
    <w:p>
      <w:pPr>
        <w:pStyle w:val="15"/>
        <w:ind w:start="0" w:end="-58"/>
        <w:rPr/>
      </w:pPr>
      <w:r>
        <w:rPr>
          <w:rFonts w:cs="Times New Roman" w:ascii="Times New Roman" w:hAnsi="Times New Roman"/>
          <w:sz w:val="19"/>
          <w:szCs w:val="19"/>
        </w:rPr>
        <w:t>7.2. Настоящий договор составлен в 2 экземплярах, имеющих одинаковую юридическую силу, по одному для каждой Стороны. Договор имеет одно приложение (Приложение №1) на одном листе.</w:t>
      </w:r>
    </w:p>
    <w:p>
      <w:pPr>
        <w:pStyle w:val="15"/>
        <w:ind w:start="0" w:end="-58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  <w:t xml:space="preserve">7.3. Все уведомления, письма, иная корреспонденция направляемая Сторонами в адрес друг друга, связанная с исполнением настоящего договора, должна быть составлена письменно и направлена почтой либо путем вручения оригиналов лично уполномоченным представителям Сторон.   </w:t>
      </w:r>
    </w:p>
    <w:p>
      <w:pPr>
        <w:pStyle w:val="2"/>
        <w:jc w:val="both"/>
        <w:rPr>
          <w:rFonts w:ascii="Times New Roman" w:hAnsi="Times New Roman" w:cs="Times New Roman"/>
          <w:sz w:val="20"/>
          <w:szCs w:val="19"/>
        </w:rPr>
      </w:pPr>
      <w:r>
        <w:rPr>
          <w:rFonts w:cs="Times New Roman"/>
          <w:sz w:val="20"/>
          <w:szCs w:val="19"/>
        </w:rPr>
      </w:r>
    </w:p>
    <w:p>
      <w:pPr>
        <w:pStyle w:val="2"/>
        <w:jc w:val="center"/>
        <w:rPr>
          <w:sz w:val="20"/>
        </w:rPr>
      </w:pPr>
      <w:r>
        <w:rPr>
          <w:sz w:val="20"/>
        </w:rPr>
        <w:t>9. ЮРИДИЧЕСКИЕ АДРЕСА И РЕКВИЗИТЫ СТОРОН</w:t>
      </w:r>
    </w:p>
    <w:p>
      <w:pPr>
        <w:pStyle w:val="Normal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</w:r>
    </w:p>
    <w:p>
      <w:pPr>
        <w:pStyle w:val="Normal"/>
        <w:rPr/>
      </w:pPr>
      <w:r>
        <w:rPr>
          <w:spacing w:val="-6"/>
          <w:sz w:val="18"/>
          <w:szCs w:val="18"/>
        </w:rPr>
        <w:t xml:space="preserve">                   </w:t>
      </w:r>
      <w:r>
        <w:rPr>
          <w:spacing w:val="-6"/>
          <w:sz w:val="18"/>
          <w:szCs w:val="18"/>
        </w:rPr>
        <w:t>ЗАКАЗЧИК:</w:t>
      </w:r>
      <w:r>
        <w:rPr>
          <w:sz w:val="18"/>
          <w:szCs w:val="18"/>
        </w:rPr>
        <w:t xml:space="preserve">                                                               ИСПОЛНИТЕЛЬ: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566" w:gutter="0" w:header="720" w:top="776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Helvetica">
    <w:altName w:val="Arial"/>
    <w:charset w:val="cc" w:characterSet="windows-1251"/>
    <w:family w:val="swiss"/>
    <w:pitch w:val="variable"/>
  </w:font>
  <w:font w:name="Times">
    <w:altName w:val="Times New Roman"/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4"/>
      </w:rPr>
    </w:pPr>
    <w:r>
      <w:rPr>
        <w:b/>
        <w:sz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0" w:end="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0" w:end="0"/>
      <w:outlineLvl w:val="1"/>
    </w:pPr>
    <w:rPr>
      <w:rFonts w:ascii="Arial" w:hAnsi="Arial" w:cs="Arial"/>
      <w:b/>
      <w:i/>
      <w:sz w:val="24"/>
    </w:rPr>
  </w:style>
  <w:style w:type="character" w:styleId="Style12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1">
    <w:name w:val="Основной шрифт абзаца1"/>
    <w:qFormat/>
    <w:rPr/>
  </w:style>
  <w:style w:type="character" w:styleId="PageNumber">
    <w:name w:val="page number"/>
    <w:basedOn w:val="1"/>
    <w:rPr/>
  </w:style>
  <w:style w:type="character" w:styleId="11">
    <w:name w:val="Знак примечания1"/>
    <w:qFormat/>
    <w:rPr>
      <w:sz w:val="16"/>
      <w:szCs w:val="16"/>
    </w:rPr>
  </w:style>
  <w:style w:type="paragraph" w:styleId="Heading">
    <w:name w:val="Heading"/>
    <w:basedOn w:val="Normal"/>
    <w:next w:val="Subtitle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Helvetica" w:hAnsi="Helvetica" w:eastAsia="Tahoma" w:cs="Tahoma"/>
      <w:sz w:val="28"/>
      <w:szCs w:val="28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ascii="Times" w:hAnsi="Times" w:cs="Tahoma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ascii="Times" w:hAnsi="Times" w:cs="Tahoma"/>
    </w:rPr>
  </w:style>
  <w:style w:type="paragraph" w:styleId="14">
    <w:name w:val="заголовок 1"/>
    <w:basedOn w:val="Normal"/>
    <w:next w:val="Normal"/>
    <w:qFormat/>
    <w:pPr>
      <w:keepNext w:val="true"/>
    </w:pPr>
    <w:rPr>
      <w:sz w:val="28"/>
    </w:rPr>
  </w:style>
  <w:style w:type="paragraph" w:styleId="Subtitle">
    <w:name w:val="Subtitle"/>
    <w:basedOn w:val="Normal"/>
    <w:next w:val="BodyText"/>
    <w:qFormat/>
    <w:pPr>
      <w:spacing w:before="0" w:after="60"/>
      <w:jc w:val="center"/>
    </w:pPr>
    <w:rPr>
      <w:rFonts w:ascii="Arial" w:hAnsi="Arial" w:cs="Arial"/>
      <w:sz w:val="24"/>
    </w:rPr>
  </w:style>
  <w:style w:type="paragraph" w:styleId="21">
    <w:name w:val="Список 21"/>
    <w:basedOn w:val="Normal"/>
    <w:qFormat/>
    <w:pPr>
      <w:ind w:hanging="283" w:start="566" w:end="0"/>
    </w:pPr>
    <w:rPr/>
  </w:style>
  <w:style w:type="paragraph" w:styleId="211">
    <w:name w:val="Основной текст 21"/>
    <w:basedOn w:val="Normal"/>
    <w:qFormat/>
    <w:pPr/>
    <w:rPr>
      <w:rFonts w:ascii="Arial" w:hAnsi="Arial" w:cs="Arial"/>
      <w:sz w:val="24"/>
    </w:rPr>
  </w:style>
  <w:style w:type="paragraph" w:styleId="15">
    <w:name w:val="Цитата1"/>
    <w:basedOn w:val="Normal"/>
    <w:qFormat/>
    <w:pPr>
      <w:ind w:hanging="0" w:start="426" w:end="140"/>
      <w:jc w:val="both"/>
    </w:pPr>
    <w:rPr>
      <w:rFonts w:ascii="Arial" w:hAnsi="Arial" w:cs="Arial"/>
      <w:sz w:val="24"/>
    </w:rPr>
  </w:style>
  <w:style w:type="paragraph" w:styleId="4">
    <w:name w:val="заголовок 4"/>
    <w:basedOn w:val="Normal"/>
    <w:next w:val="Normal"/>
    <w:qFormat/>
    <w:pPr>
      <w:keepNext w:val="true"/>
      <w:jc w:val="center"/>
    </w:pPr>
    <w:rPr>
      <w:b/>
    </w:rPr>
  </w:style>
  <w:style w:type="paragraph" w:styleId="3">
    <w:name w:val="заголовок 3"/>
    <w:basedOn w:val="Normal"/>
    <w:next w:val="Normal"/>
    <w:qFormat/>
    <w:pPr>
      <w:keepNext w:val="true"/>
      <w:jc w:val="center"/>
    </w:pPr>
    <w:rPr>
      <w:b/>
      <w:sz w:val="28"/>
    </w:rPr>
  </w:style>
  <w:style w:type="paragraph" w:styleId="Style14">
    <w:name w:val="должение списка"/>
    <w:basedOn w:val="Normal"/>
    <w:qFormat/>
    <w:pPr>
      <w:spacing w:before="0" w:after="120"/>
      <w:ind w:hanging="0" w:start="283" w:end="0"/>
    </w:pPr>
    <w:rPr/>
  </w:style>
  <w:style w:type="paragraph" w:styleId="2">
    <w:name w:val="заголовок 2"/>
    <w:basedOn w:val="Normal"/>
    <w:next w:val="Normal"/>
    <w:qFormat/>
    <w:pPr>
      <w:keepNext w:val="true"/>
    </w:pPr>
    <w:rPr>
      <w:b/>
      <w:sz w:val="28"/>
    </w:rPr>
  </w:style>
  <w:style w:type="paragraph" w:styleId="31">
    <w:name w:val="сновной текст 3"/>
    <w:basedOn w:val="Normal"/>
    <w:qFormat/>
    <w:pPr>
      <w:jc w:val="both"/>
    </w:pPr>
    <w:rPr>
      <w:sz w:val="22"/>
    </w:rPr>
  </w:style>
  <w:style w:type="paragraph" w:styleId="311">
    <w:name w:val="Основной текст 31"/>
    <w:basedOn w:val="Normal"/>
    <w:qFormat/>
    <w:pPr/>
    <w:rPr>
      <w:sz w:val="18"/>
    </w:rPr>
  </w:style>
  <w:style w:type="paragraph" w:styleId="16">
    <w:name w:val="Название объекта1"/>
    <w:basedOn w:val="Normal"/>
    <w:qFormat/>
    <w:pPr>
      <w:jc w:val="center"/>
    </w:pPr>
    <w:rPr>
      <w:b/>
      <w:sz w:val="24"/>
    </w:rPr>
  </w:style>
  <w:style w:type="paragraph" w:styleId="312">
    <w:name w:val="Список 31"/>
    <w:basedOn w:val="Normal"/>
    <w:qFormat/>
    <w:pPr>
      <w:ind w:hanging="283" w:start="849" w:end="0"/>
    </w:pPr>
    <w:rPr/>
  </w:style>
  <w:style w:type="paragraph" w:styleId="51">
    <w:name w:val="Список 51"/>
    <w:basedOn w:val="Normal"/>
    <w:qFormat/>
    <w:pPr>
      <w:ind w:hanging="283" w:start="1415" w:end="0"/>
    </w:pPr>
    <w:rPr/>
  </w:style>
  <w:style w:type="paragraph" w:styleId="41">
    <w:name w:val="Маркированный список 41"/>
    <w:basedOn w:val="Normal"/>
    <w:qFormat/>
    <w:pPr>
      <w:ind w:hanging="0" w:start="0" w:end="0"/>
    </w:pPr>
    <w:rPr/>
  </w:style>
  <w:style w:type="paragraph" w:styleId="511">
    <w:name w:val="Маркированный список 51"/>
    <w:basedOn w:val="Normal"/>
    <w:qFormat/>
    <w:pPr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7">
    <w:name w:val="Текст примечания1"/>
    <w:basedOn w:val="Normal"/>
    <w:qFormat/>
    <w:pPr/>
    <w:rPr/>
  </w:style>
  <w:style w:type="paragraph" w:styleId="Style16">
    <w:name w:val="Тема примечания"/>
    <w:basedOn w:val="17"/>
    <w:next w:val="17"/>
    <w:qFormat/>
    <w:pPr/>
    <w:rPr>
      <w:b/>
      <w:bCs/>
    </w:rPr>
  </w:style>
  <w:style w:type="paragraph" w:styleId="Style17">
    <w:name w:val="Содержимое таблицы"/>
    <w:basedOn w:val="Normal"/>
    <w:qFormat/>
    <w:pPr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2013-08-27T21:48:00Z</dcterms:created>
  <dc:creator>http://dogovor-urist.ru</dc:creator>
  <dc:description/>
  <dc:language>ru-RU</dc:language>
  <cp:lastModifiedBy>Денис</cp:lastModifiedBy>
  <cp:lastPrinted>2006-02-06T14:45:00Z</cp:lastPrinted>
  <dcterms:modified xsi:type="dcterms:W3CDTF">2013-08-27T21:48:00Z</dcterms:modified>
  <cp:revision>2</cp:revision>
  <dc:subject/>
  <dc:title>ДОПОЛНИТЕЛЬНОЕ СОГЛАШЕНИЕ</dc:title>
</cp:coreProperties>
</file>