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ind w:hanging="0" w:start="0" w:end="-36"/>
        <w:rPr/>
      </w:pPr>
      <w:r>
        <w:rPr/>
        <w:t>Договор об оказании услуг питания по талонам</w:t>
      </w:r>
    </w:p>
    <w:p>
      <w:pPr>
        <w:pStyle w:val="Heading"/>
        <w:ind w:hanging="0" w:start="0" w:end="-36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№ </w:t>
      </w:r>
      <w:r>
        <w:rPr>
          <w:rFonts w:cs="Times New Roman" w:ascii="Times New Roman" w:hAnsi="Times New Roman"/>
          <w:szCs w:val="24"/>
        </w:rPr>
        <w:t>___________</w:t>
      </w:r>
    </w:p>
    <w:p>
      <w:pPr>
        <w:pStyle w:val="Normal"/>
        <w:jc w:val="center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Normal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Normal"/>
        <w:ind w:hanging="22" w:start="22" w:end="0"/>
        <w:jc w:val="both"/>
        <w:rPr/>
      </w:pPr>
      <w:r>
        <w:rPr>
          <w:rFonts w:cs="Times New Roman" w:ascii="Times New Roman" w:hAnsi="Times New Roman"/>
          <w:szCs w:val="24"/>
        </w:rPr>
        <w:t>г. _____________                                                                                 «___» ___________  20__ г.</w:t>
      </w:r>
    </w:p>
    <w:p>
      <w:pPr>
        <w:pStyle w:val="Normal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ООО «_________», именуемое в дальнейшем «</w:t>
      </w:r>
      <w:r>
        <w:rPr>
          <w:rFonts w:cs="Times New Roman" w:ascii="Times New Roman" w:hAnsi="Times New Roman"/>
          <w:b/>
          <w:szCs w:val="24"/>
        </w:rPr>
        <w:t>Заказчик</w:t>
      </w:r>
      <w:r>
        <w:rPr>
          <w:rFonts w:cs="Times New Roman" w:ascii="Times New Roman" w:hAnsi="Times New Roman"/>
          <w:szCs w:val="24"/>
        </w:rPr>
        <w:t xml:space="preserve">», в лице Генерального директора ___________, действующей на основании Устава, с одной стороны, и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ООО «_________», именуемое в дальнейшем «</w:t>
      </w:r>
      <w:r>
        <w:rPr>
          <w:rFonts w:cs="Times New Roman" w:ascii="Times New Roman" w:hAnsi="Times New Roman"/>
          <w:b/>
          <w:szCs w:val="24"/>
        </w:rPr>
        <w:t>Исполнитель</w:t>
      </w:r>
      <w:r>
        <w:rPr>
          <w:rFonts w:cs="Times New Roman" w:ascii="Times New Roman" w:hAnsi="Times New Roman"/>
          <w:szCs w:val="24"/>
        </w:rPr>
        <w:t xml:space="preserve">» в лице Генерального директора _____________, действующего на основании Устава, с другой стороны,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4"/>
        </w:rPr>
        <w:t>совместно именуемые Стороны, заключили настоящий договор о нижеследующем:</w:t>
      </w:r>
    </w:p>
    <w:p>
      <w:pPr>
        <w:pStyle w:val="Heading1"/>
        <w:numPr>
          <w:ilvl w:val="0"/>
          <w:numId w:val="0"/>
        </w:numPr>
        <w:spacing w:before="120" w:after="0"/>
        <w:ind w:hanging="0" w:start="0"/>
        <w:jc w:val="start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Heading1"/>
        <w:numPr>
          <w:ilvl w:val="0"/>
          <w:numId w:val="3"/>
        </w:numPr>
        <w:spacing w:before="120" w:after="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ПРЕДМЕТ ДОГОВОРА</w:t>
      </w:r>
    </w:p>
    <w:p>
      <w:pPr>
        <w:pStyle w:val="Normal"/>
        <w:numPr>
          <w:ilvl w:val="1"/>
          <w:numId w:val="3"/>
        </w:numPr>
        <w:spacing w:before="120" w:after="0"/>
        <w:ind w:firstLine="720" w:start="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Исполнитель принимает на себя обязанности по оказанию услуг, связанных с организацией питания слушателей образовательных программ Заказчика (далее – «представителей Заказчика») в ресторане «__________», расположенном по адресу: город Москва, ул. __________, а Заказчик обязуется принять и оплатить оказанные услуги.</w:t>
      </w:r>
    </w:p>
    <w:p>
      <w:pPr>
        <w:pStyle w:val="Normal"/>
        <w:numPr>
          <w:ilvl w:val="1"/>
          <w:numId w:val="3"/>
        </w:numPr>
        <w:spacing w:before="120" w:after="0"/>
        <w:ind w:firstLine="720" w:start="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Heading1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ОБЯЗАННОСТИ ИСПОЛНИТЕЛЯ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134" w:leader="none"/>
        </w:tabs>
        <w:spacing w:before="120" w:after="0"/>
        <w:ind w:firstLine="720" w:start="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Исполнитель оказывает Заказчику услуги, указанные в п.1.1. настоящего договора на основании актуального меню, действующего в ресторане.</w:t>
      </w:r>
    </w:p>
    <w:p>
      <w:pPr>
        <w:pStyle w:val="BodyText"/>
        <w:spacing w:before="120" w:after="0"/>
        <w:rPr>
          <w:rFonts w:ascii="Times New Roman" w:hAnsi="Times New Roman" w:cs="Times New Roman"/>
          <w:i/>
          <w:szCs w:val="24"/>
        </w:rPr>
      </w:pPr>
      <w:r>
        <w:rPr>
          <w:rFonts w:cs="Times New Roman" w:ascii="Times New Roman" w:hAnsi="Times New Roman"/>
          <w:i/>
          <w:szCs w:val="24"/>
        </w:rPr>
        <w:tab/>
      </w:r>
      <w:r>
        <w:rPr>
          <w:rFonts w:cs="Times New Roman" w:ascii="Times New Roman" w:hAnsi="Times New Roman"/>
          <w:szCs w:val="24"/>
        </w:rPr>
        <w:t>2.2. Исполнитель оказывает услуги по питанию представителей Заказчика, предъявивших талоны установленного образца в качестве платежного средства. Каждый талон эквивалентен сумме в ____ (_________)</w:t>
      </w:r>
      <w:r>
        <w:rPr>
          <w:rFonts w:cs="Times New Roman" w:ascii="Times New Roman" w:hAnsi="Times New Roman"/>
          <w:bCs/>
          <w:szCs w:val="24"/>
        </w:rPr>
        <w:t xml:space="preserve"> рублей в т.ч. НДС.</w:t>
      </w:r>
      <w:r>
        <w:rPr>
          <w:rFonts w:cs="Times New Roman" w:ascii="Times New Roman" w:hAnsi="Times New Roman"/>
          <w:szCs w:val="24"/>
        </w:rPr>
        <w:t xml:space="preserve"> Талон используется единовременно и исключительно для оплаты питания, засчитывается на полную сумму денежного эквивалента, возврат наличных средств (сдача) либо перенесение неизрасходованной по талону суммы на другие дни не предусматривается. В случае превышения денежного лимита талона, разница доплачивается наличными денежными средствами. Талон действителен только в течение календарного месяца, указанного в нем.</w:t>
      </w:r>
    </w:p>
    <w:p>
      <w:pPr>
        <w:pStyle w:val="3"/>
        <w:spacing w:before="120" w:after="0"/>
        <w:rPr>
          <w:szCs w:val="24"/>
        </w:rPr>
      </w:pPr>
      <w:r>
        <w:rPr>
          <w:szCs w:val="24"/>
        </w:rPr>
        <w:t>2.3. Исполнитель изготавливает талоны по разработанному Заказчиком образцу и проставляет печать Исполнителя на изготовленных талонах (Приложение №1 к настоящему договору) в количестве, эквивалентном сумме предоплаты, произведенной Заказчиком, и передает их Заказчику.</w:t>
      </w:r>
    </w:p>
    <w:p>
      <w:pPr>
        <w:pStyle w:val="3"/>
        <w:spacing w:before="120" w:after="0"/>
        <w:rPr>
          <w:szCs w:val="24"/>
        </w:rPr>
      </w:pPr>
      <w:r>
        <w:rPr>
          <w:szCs w:val="24"/>
        </w:rPr>
        <w:t>2.4. По истечении календарного месяца, указанного в талоне, Исполнитель подсчитывает количество предъявленных к оплате талонов и указывает их в Акте приема-передачи.</w:t>
      </w:r>
    </w:p>
    <w:p>
      <w:pPr>
        <w:pStyle w:val="3"/>
        <w:spacing w:before="120" w:after="0"/>
        <w:rPr>
          <w:szCs w:val="24"/>
        </w:rPr>
      </w:pPr>
      <w:r>
        <w:rPr>
          <w:szCs w:val="24"/>
        </w:rPr>
        <w:t>2.5. Исполнитель вправе не приступать к оказанию услуг (приостановить оказание услуг) в случае не поступления на его расчетный счет предоплаты, предусмотренной в пункте 4.1. настоящего договора.</w:t>
      </w:r>
    </w:p>
    <w:p>
      <w:pPr>
        <w:pStyle w:val="3"/>
        <w:spacing w:before="120" w:after="0"/>
        <w:rPr/>
      </w:pPr>
      <w:r>
        <w:rPr>
          <w:szCs w:val="24"/>
        </w:rPr>
        <w:t>2.6. Исполнитель оказывает услуги по питанию представителей Заказчика по будням с 9.00 до 19.30 по московскому времени.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2.7. Исполнитель обеспечивает контроль за качеством приготовления продуктов питания и используемых ингредиентов, гарантирует их соответствие действующим российским санитарным нормам.</w:t>
      </w:r>
    </w:p>
    <w:p>
      <w:pPr>
        <w:pStyle w:val="21"/>
        <w:spacing w:before="120" w:after="0"/>
        <w:rPr>
          <w:sz w:val="24"/>
          <w:szCs w:val="24"/>
        </w:rPr>
      </w:pPr>
      <w:r>
        <w:rPr>
          <w:sz w:val="24"/>
          <w:szCs w:val="24"/>
        </w:rPr>
        <w:tab/>
        <w:t>2.8. Не позднее 10-го числа месяца, следующего за отчетным, Исполнитель предоставляет Заказчику на подпись 2 (два) экземпляра Акта приема передачи оказанных услуг.</w:t>
      </w:r>
    </w:p>
    <w:p>
      <w:pPr>
        <w:pStyle w:val="Normal"/>
        <w:ind w:start="720" w:end="0"/>
        <w:jc w:val="center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b/>
          <w:szCs w:val="24"/>
          <w:lang w:val="en-US"/>
        </w:rPr>
        <w:t>III</w:t>
      </w:r>
      <w:r>
        <w:rPr>
          <w:rFonts w:cs="Times New Roman" w:ascii="Times New Roman" w:hAnsi="Times New Roman"/>
          <w:b/>
          <w:szCs w:val="24"/>
        </w:rPr>
        <w:t>. ОБЯЗАННОСТИ ЗАКАЗЧИКА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0" w:leader="none"/>
        </w:tabs>
        <w:spacing w:before="120" w:after="0"/>
        <w:ind w:firstLine="720" w:start="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 </w:t>
      </w:r>
      <w:r>
        <w:rPr>
          <w:rFonts w:cs="Times New Roman" w:ascii="Times New Roman" w:hAnsi="Times New Roman"/>
          <w:szCs w:val="24"/>
        </w:rPr>
        <w:t>Оплатить услуги Исполнителя в порядке и размере, установленные настоящим договором.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0" w:leader="none"/>
        </w:tabs>
        <w:spacing w:before="120" w:after="0"/>
        <w:ind w:firstLine="720" w:start="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Осуществить разработку формы талонов, предъявляемых представителями Заказчика при оказании услуг общественного питания.</w:t>
        <w:tab/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ab/>
        <w:t>Характеристики изготавливаемых талонов отражены в Приложении №1. При внесении Заказчиком в процессе оказания услуг каких-либо изменений в форму талона, сторонами составляется новое Приложение №1, содержащее вносимые изменения. До момента подписания сторонами нового Приложения №1 измененная форма талона Исполнителем не принимается.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3.3. Письменно информировать Исполнителя о количестве необходимых к изготовлению талонов не позднее, чем за 10 календарных дней до даты оказания услуг.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3.4. В течение 5 (пяти) дней, с момента предоставления Исполнителем Акта приема передачи, подписать и передать Исполнителю предоставленный Акт или предоставить Исполнителю мотивированный отказ от подписания Акта. В случае, если в указанный срок Заказчик не предоставит Исполнителю подписанный экземпляр Акта или мотивированный отказ от подписания Акта, услуги считаются оказанными Исполнителем надлежащим образом и принятыми Заказчиком.</w:t>
      </w:r>
    </w:p>
    <w:p>
      <w:pPr>
        <w:pStyle w:val="Heading1"/>
        <w:spacing w:before="120" w:after="0"/>
        <w:ind w:hanging="0" w:start="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РАЗМЕР И ПОРЯДОК ОПЛАТЫ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709" w:leader="none"/>
        </w:tabs>
        <w:spacing w:before="120" w:after="0"/>
        <w:ind w:firstLine="720" w:start="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Заказчик производит предоплату на расчетный счет Исполнителя в размере стоимости необходимого количества талонов, но не менее ________ (_______________)</w:t>
      </w:r>
      <w:r>
        <w:rPr>
          <w:rFonts w:cs="Times New Roman" w:ascii="Times New Roman" w:hAnsi="Times New Roman"/>
          <w:b/>
          <w:szCs w:val="24"/>
        </w:rPr>
        <w:t xml:space="preserve"> </w:t>
      </w:r>
      <w:r>
        <w:rPr>
          <w:rFonts w:cs="Times New Roman" w:ascii="Times New Roman" w:hAnsi="Times New Roman"/>
          <w:szCs w:val="24"/>
        </w:rPr>
        <w:t>рублей, включая НДС, на основании счета на предоплату, полученного от Исполнителя, в течение 5-ти банковских дней с даты выставления Исполнителем счета на предоплату.</w:t>
      </w:r>
    </w:p>
    <w:p>
      <w:pPr>
        <w:pStyle w:val="BodyText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ab/>
        <w:t>Заказчик считается исполнившим обязательство по оплате услуг Исполнителя с момента поступления денежных средств на расчетный счет Исполнителя.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0" w:leader="none"/>
        </w:tabs>
        <w:spacing w:before="120" w:after="0"/>
        <w:ind w:firstLine="720" w:start="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В процессе предъявления представителями Заказчика талонов, оплата за питание происходит путем вычета номинальной стоимости талонов из перечисленных Заказчиком денежных средств.</w:t>
      </w:r>
    </w:p>
    <w:p>
      <w:pPr>
        <w:pStyle w:val="3"/>
        <w:spacing w:before="120" w:after="0"/>
        <w:rPr>
          <w:szCs w:val="24"/>
        </w:rPr>
      </w:pPr>
      <w:r>
        <w:rPr>
          <w:szCs w:val="24"/>
        </w:rPr>
        <w:t>4.3. Факт оказания услуг Исполнителем подтверждается наличием у Исполнителя талонов с печатями обоих Сторон. По итогам месяца оформляется Акт приема-передачи оказываемых услуг.  Стоимость оказанных Исполнителем услуг рассчитывается посредством сложения номинальной стоимости всех талонов, находящихся у Исполнителя.</w:t>
      </w:r>
    </w:p>
    <w:p>
      <w:pPr>
        <w:pStyle w:val="3"/>
        <w:spacing w:before="120" w:after="0"/>
        <w:rPr>
          <w:szCs w:val="24"/>
        </w:rPr>
      </w:pPr>
      <w:r>
        <w:rPr>
          <w:szCs w:val="24"/>
        </w:rPr>
        <w:t>4.4. Остаток денежных средств, не израсходованных за отчетный месяц, засчитывается в счет последующей предоплаты, предоплата не израсходованная Заказчиком на момент прекращения настоящего Договора -  подлежит возврату на расчетный счет Заказчика в пятидневный срок после окончания действия Договора.</w:t>
      </w:r>
    </w:p>
    <w:p>
      <w:pPr>
        <w:pStyle w:val="3"/>
        <w:spacing w:before="120" w:after="0"/>
        <w:rPr/>
      </w:pPr>
      <w:r>
        <w:rPr>
          <w:szCs w:val="24"/>
        </w:rPr>
        <w:t>4.5. Исполнитель вправе приостановить оказание услуг, в случае если Заказчик в срок, установленный настоящем договором, не внесет предоплату.</w:t>
      </w:r>
    </w:p>
    <w:p>
      <w:pPr>
        <w:pStyle w:val="3"/>
        <w:spacing w:before="120" w:after="0"/>
        <w:rPr>
          <w:szCs w:val="24"/>
          <w:highlight w:val="yellow"/>
        </w:rPr>
      </w:pPr>
      <w:r>
        <w:rPr>
          <w:szCs w:val="24"/>
        </w:rPr>
        <w:t>4.6. Окончательные взаиморасчеты между Сторонами производятся по окончании срока действия настоящего Договора.</w:t>
      </w:r>
    </w:p>
    <w:p>
      <w:pPr>
        <w:pStyle w:val="Heading1"/>
        <w:spacing w:before="120" w:after="0"/>
        <w:ind w:hanging="0" w:start="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СРОК ДЕЙСТВИЯ ДОГОВОРА</w:t>
      </w:r>
    </w:p>
    <w:p>
      <w:pPr>
        <w:pStyle w:val="BodyTextIndent"/>
        <w:spacing w:before="120" w:after="0"/>
        <w:ind w:hanging="567" w:start="0" w:end="0"/>
        <w:rPr/>
      </w:pPr>
      <w:r>
        <w:rPr>
          <w:rFonts w:cs="Times New Roman" w:ascii="Times New Roman" w:hAnsi="Times New Roman"/>
          <w:szCs w:val="24"/>
        </w:rPr>
        <w:tab/>
        <w:tab/>
        <w:t xml:space="preserve">5.1. Настоящий договор вступает в силу с момента его подписания и действует до «__» _________ 20__ г. </w:t>
      </w:r>
    </w:p>
    <w:p>
      <w:pPr>
        <w:pStyle w:val="Heading1"/>
        <w:spacing w:before="120" w:after="0"/>
        <w:ind w:hanging="0" w:start="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ИЗМЕНЕНИЕ И РАСТОРЖЕНИЕ ДОГОВОРА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0" w:leader="none"/>
        </w:tabs>
        <w:spacing w:before="120" w:after="0"/>
        <w:ind w:firstLine="720" w:start="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Изменение условий договора допускается по соглашению сторон и оформляется  дополнительным соглашением за подписью уполномоченных представителей сторон.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0" w:leader="none"/>
        </w:tabs>
        <w:spacing w:before="120" w:after="0"/>
        <w:ind w:firstLine="720" w:start="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Договор может быть расторгнут по инициативе любой из сторон с письменным уведомлением другой стороны не менее чем за 30 (тридцать) дней, до предполагаемой даты расторжения.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0" w:leader="none"/>
        </w:tabs>
        <w:spacing w:before="120" w:after="0"/>
        <w:ind w:firstLine="720" w:start="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Договор может быть расторгнут по решению Арбитражного суда при нарушении сторонами условий договора.</w:t>
      </w:r>
    </w:p>
    <w:p>
      <w:pPr>
        <w:pStyle w:val="Heading1"/>
        <w:spacing w:before="120" w:after="0"/>
        <w:ind w:hanging="0" w:start="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ОТВЕТСТВЕННОСТЬ СТОРОН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0" w:leader="none"/>
        </w:tabs>
        <w:spacing w:before="120" w:after="0"/>
        <w:ind w:firstLine="720" w:start="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За невыполнение обязательств по договору стороны несут ответственность в соответствии с действующим законодательством Российской Федерации.</w:t>
      </w:r>
    </w:p>
    <w:p>
      <w:pPr>
        <w:pStyle w:val="Normal"/>
        <w:spacing w:before="120" w:after="0"/>
        <w:jc w:val="both"/>
        <w:rPr/>
      </w:pPr>
      <w:r>
        <w:rPr>
          <w:rFonts w:cs="Times New Roman" w:ascii="Times New Roman" w:hAnsi="Times New Roman"/>
          <w:szCs w:val="24"/>
        </w:rPr>
        <w:tab/>
        <w:t>7.2. Стороны освобождаются от ответственности за невыполнение положений договора в случае наступления обстоятельств непреодолимой силы. О наступлении подобного рода обстоятельств стороны обязаны известить друг друга в письменной форме в течение 3-х рабочих дней, с момента наступления обстоятельств.</w:t>
      </w:r>
    </w:p>
    <w:p>
      <w:pPr>
        <w:pStyle w:val="Heading1"/>
        <w:spacing w:before="120" w:after="0"/>
        <w:ind w:hanging="0" w:start="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ОСОБЫЕ УСЛОВИЯ</w:t>
      </w:r>
    </w:p>
    <w:p>
      <w:pPr>
        <w:pStyle w:val="BodyTextIndent"/>
        <w:numPr>
          <w:ilvl w:val="1"/>
          <w:numId w:val="1"/>
        </w:numPr>
        <w:tabs>
          <w:tab w:val="clear" w:pos="720"/>
          <w:tab w:val="left" w:pos="0" w:leader="none"/>
        </w:tabs>
        <w:spacing w:before="120" w:after="0"/>
        <w:ind w:firstLine="720" w:start="0" w:end="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Все права и обязательства по данному договору распространяются на правопреемников соответствующих сторон.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0" w:leader="none"/>
        </w:tabs>
        <w:spacing w:before="120" w:after="0"/>
        <w:ind w:firstLine="720" w:start="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Все споры по данному договору подлежат рассмотрению в Арбитражном суде _________________.</w:t>
      </w:r>
    </w:p>
    <w:p>
      <w:pPr>
        <w:pStyle w:val="Heading1"/>
        <w:spacing w:before="120" w:after="0"/>
        <w:ind w:hanging="0" w:start="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ЮРИДИЧЕСКИЕ АДРЕСА И БАНКОВСКИЕ РЕКВИЗИТЫ</w:t>
      </w:r>
    </w:p>
    <w:p>
      <w:pPr>
        <w:pStyle w:val="Normal"/>
        <w:spacing w:before="120" w:after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Cs w:val="24"/>
          <w:lang w:val="en-US"/>
        </w:rPr>
      </w:pPr>
      <w:r>
        <w:rPr>
          <w:rFonts w:cs="Times New Roman" w:ascii="Times New Roman" w:hAnsi="Times New Roman"/>
          <w:b/>
          <w:szCs w:val="24"/>
          <w:u w:val="single"/>
        </w:rPr>
        <w:t>Исполнитель</w:t>
      </w:r>
      <w:r>
        <w:rPr>
          <w:rFonts w:cs="Times New Roman" w:ascii="Times New Roman" w:hAnsi="Times New Roman"/>
          <w:b/>
          <w:szCs w:val="24"/>
        </w:rPr>
        <w:t>:</w:t>
      </w:r>
      <w:r>
        <w:rPr>
          <w:rFonts w:cs="Times New Roman" w:ascii="Times New Roman" w:hAnsi="Times New Roman"/>
          <w:szCs w:val="24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szCs w:val="24"/>
          <w:lang w:val="en-US"/>
        </w:rPr>
      </w:pPr>
      <w:r>
        <w:rPr>
          <w:rFonts w:cs="Times New Roman" w:ascii="Times New Roman" w:hAnsi="Times New Roman"/>
          <w:szCs w:val="24"/>
          <w:lang w:val="en-US"/>
        </w:rPr>
      </w:r>
    </w:p>
    <w:p>
      <w:pPr>
        <w:pStyle w:val="Normal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Cs w:val="24"/>
          <w:u w:val="single"/>
        </w:rPr>
      </w:pPr>
      <w:r>
        <w:rPr>
          <w:rFonts w:cs="Times New Roman" w:ascii="Times New Roman" w:hAnsi="Times New Roman"/>
          <w:b/>
          <w:szCs w:val="24"/>
          <w:u w:val="single"/>
        </w:rPr>
        <w:t>Заказчик:</w:t>
      </w:r>
    </w:p>
    <w:p>
      <w:pPr>
        <w:pStyle w:val="Normal"/>
        <w:jc w:val="both"/>
        <w:rPr>
          <w:rFonts w:ascii="Times New Roman" w:hAnsi="Times New Roman" w:cs="Times New Roman"/>
          <w:szCs w:val="24"/>
          <w:u w:val="single"/>
        </w:rPr>
      </w:pPr>
      <w:r>
        <w:rPr>
          <w:rFonts w:cs="Times New Roman" w:ascii="Times New Roman" w:hAnsi="Times New Roman"/>
          <w:szCs w:val="24"/>
          <w:u w:val="single"/>
        </w:rPr>
      </w:r>
    </w:p>
    <w:p>
      <w:pPr>
        <w:pStyle w:val="Normal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Cs w:val="24"/>
        </w:rPr>
        <w:t>ПОДПИСИ СТОРОН:</w:t>
      </w:r>
    </w:p>
    <w:p>
      <w:pPr>
        <w:pStyle w:val="Normal"/>
        <w:ind w:start="1440" w:end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ind w:start="1440" w:end="0"/>
        <w:rPr/>
      </w:pPr>
      <w:r>
        <w:rPr>
          <w:rFonts w:cs="Times New Roman" w:ascii="Times New Roman" w:hAnsi="Times New Roman"/>
          <w:b/>
          <w:bCs/>
          <w:szCs w:val="24"/>
        </w:rPr>
        <w:t>Исполнитель:                                                               Заказчик:</w:t>
      </w:r>
    </w:p>
    <w:p>
      <w:pPr>
        <w:pStyle w:val="Normal"/>
        <w:ind w:start="1440" w:end="0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Cs w:val="24"/>
        </w:rPr>
      </w:pPr>
      <w:r>
        <w:rPr>
          <w:rFonts w:cs="Times New Roman" w:ascii="Times New Roman" w:hAnsi="Times New Roman"/>
          <w:bCs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Cs w:val="24"/>
        </w:rPr>
      </w:pPr>
      <w:r>
        <w:rPr>
          <w:rFonts w:cs="Times New Roman" w:ascii="Times New Roman" w:hAnsi="Times New Roman"/>
          <w:bCs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Cs w:val="24"/>
        </w:rPr>
      </w:pPr>
      <w:r>
        <w:rPr>
          <w:rFonts w:cs="Times New Roman" w:ascii="Times New Roman" w:hAnsi="Times New Roman"/>
          <w:bCs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Cs w:val="24"/>
        </w:rPr>
      </w:pPr>
      <w:r>
        <w:rPr>
          <w:rFonts w:cs="Times New Roman" w:ascii="Times New Roman" w:hAnsi="Times New Roman"/>
          <w:bCs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Cs w:val="24"/>
        </w:rPr>
      </w:pPr>
      <w:r>
        <w:rPr>
          <w:rFonts w:cs="Times New Roman" w:ascii="Times New Roman" w:hAnsi="Times New Roman"/>
          <w:bCs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Cs w:val="24"/>
        </w:rPr>
      </w:pPr>
      <w:r>
        <w:rPr>
          <w:rFonts w:cs="Times New Roman" w:ascii="Times New Roman" w:hAnsi="Times New Roman"/>
          <w:bCs/>
          <w:szCs w:val="24"/>
        </w:rPr>
      </w:r>
      <w:r>
        <w:br w:type="page"/>
      </w:r>
    </w:p>
    <w:p>
      <w:pPr>
        <w:pStyle w:val="Normal"/>
        <w:spacing w:lineRule="auto" w:line="360"/>
        <w:ind w:firstLine="6663" w:end="0"/>
        <w:rPr>
          <w:rFonts w:ascii="Times New Roman" w:hAnsi="Times New Roman" w:cs="Times New Roman"/>
          <w:bCs/>
          <w:szCs w:val="24"/>
        </w:rPr>
      </w:pPr>
      <w:r>
        <w:rPr>
          <w:rFonts w:cs="Times New Roman" w:ascii="Times New Roman" w:hAnsi="Times New Roman"/>
          <w:bCs/>
          <w:szCs w:val="24"/>
        </w:rPr>
        <w:t xml:space="preserve">Приложение №1 </w:t>
      </w:r>
    </w:p>
    <w:p>
      <w:pPr>
        <w:pStyle w:val="Normal"/>
        <w:spacing w:lineRule="auto" w:line="360"/>
        <w:ind w:firstLine="6663" w:end="0"/>
        <w:rPr>
          <w:rFonts w:ascii="Times New Roman" w:hAnsi="Times New Roman" w:cs="Times New Roman"/>
          <w:bCs/>
          <w:szCs w:val="24"/>
        </w:rPr>
      </w:pPr>
      <w:r>
        <w:rPr>
          <w:rFonts w:cs="Times New Roman" w:ascii="Times New Roman" w:hAnsi="Times New Roman"/>
          <w:bCs/>
          <w:szCs w:val="24"/>
        </w:rPr>
        <w:t>к Договору № ___________</w:t>
      </w:r>
    </w:p>
    <w:p>
      <w:pPr>
        <w:pStyle w:val="Normal"/>
        <w:spacing w:lineRule="auto" w:line="360"/>
        <w:ind w:firstLine="6663" w:end="0"/>
        <w:rPr/>
      </w:pPr>
      <w:r>
        <w:rPr>
          <w:rFonts w:cs="Times New Roman" w:ascii="Times New Roman" w:hAnsi="Times New Roman"/>
          <w:bCs/>
          <w:szCs w:val="24"/>
        </w:rPr>
        <w:t>от «___» __________ 20__ г.</w:t>
      </w:r>
    </w:p>
    <w:p>
      <w:pPr>
        <w:pStyle w:val="Normal"/>
        <w:spacing w:lineRule="auto" w:line="360"/>
        <w:ind w:firstLine="6663" w:end="0"/>
        <w:rPr>
          <w:rFonts w:ascii="Times New Roman" w:hAnsi="Times New Roman" w:cs="Times New Roman"/>
          <w:bCs/>
          <w:szCs w:val="24"/>
        </w:rPr>
      </w:pPr>
      <w:r>
        <w:rPr>
          <w:rFonts w:cs="Times New Roman" w:ascii="Times New Roman" w:hAnsi="Times New Roman"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Cs w:val="24"/>
        </w:rPr>
      </w:pPr>
      <w:r>
        <w:rPr>
          <w:rFonts w:cs="Times New Roman" w:ascii="Times New Roman" w:hAnsi="Times New Roman"/>
          <w:bCs/>
          <w:szCs w:val="24"/>
        </w:rPr>
      </w:r>
    </w:p>
    <w:p>
      <w:pPr>
        <w:pStyle w:val="Normal"/>
        <w:ind w:start="2160" w:end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Образец формы талона на питание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cs="Times New Roman" w:ascii="Times New Roman" w:hAnsi="Times New Roman"/>
          <w:b/>
          <w:bCs/>
          <w:sz w:val="28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  <w:t xml:space="preserve"> 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Cs w:val="24"/>
        </w:rPr>
      </w:pPr>
      <w:r>
        <w:rPr>
          <w:rFonts w:cs="Times New Roman" w:ascii="Times New Roman" w:hAnsi="Times New Roman"/>
          <w:bCs/>
          <w:szCs w:val="24"/>
        </w:rPr>
        <w:t>Обязательным условием достоверности талонов является наличие на них оригинального оттиска круглой печати Заказчика синего цвета, а также печати Исполнителя.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ind w:start="1440" w:end="0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  <w:t>Исполнитель:                                                               Заказчик:</w:t>
      </w:r>
    </w:p>
    <w:p>
      <w:pPr>
        <w:pStyle w:val="Normal"/>
        <w:ind w:start="1440" w:end="0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p>
      <w:pPr>
        <w:pStyle w:val="Normal"/>
        <w:ind w:start="1440" w:end="0"/>
        <w:rPr>
          <w:rFonts w:ascii="Times New Roman" w:hAnsi="Times New Roman" w:cs="Times New Roman"/>
          <w:b/>
          <w:bCs/>
          <w:szCs w:val="24"/>
        </w:rPr>
      </w:pPr>
      <w:r>
        <w:rPr>
          <w:rFonts w:cs="Times New Roman" w:ascii="Times New Roman" w:hAnsi="Times New Roman"/>
          <w:b/>
          <w:bCs/>
          <w:szCs w:val="24"/>
        </w:rPr>
      </w:r>
    </w:p>
    <w:sectPr>
      <w:type w:val="nextPage"/>
      <w:pgSz w:w="11906" w:h="16838"/>
      <w:pgMar w:left="1134" w:right="1134" w:gutter="0" w:header="0" w:top="709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ET">
    <w:altName w:val="Times New Roman"/>
    <w:charset w:val="00" w:characterSet="windows-1252"/>
    <w:family w:val="auto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upperRoman"/>
      <w:pStyle w:val="Heading1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3240"/>
        </w:tabs>
        <w:ind w:start="3240" w:hanging="108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4320"/>
        </w:tabs>
        <w:ind w:start="4320" w:hanging="144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5040"/>
        </w:tabs>
        <w:ind w:start="5040" w:hanging="144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6120"/>
        </w:tabs>
        <w:ind w:start="6120" w:hanging="180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7200"/>
        </w:tabs>
        <w:ind w:start="7200" w:hanging="216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7920"/>
        </w:tabs>
        <w:ind w:start="7920" w:hanging="2160"/>
      </w:pPr>
      <w:rPr/>
    </w:lvl>
  </w:abstractNum>
  <w:abstractNum w:abstractNumId="2">
    <w:lvl w:ilvl="0">
      <w:start w:val="3"/>
      <w:numFmt w:val="decimal"/>
      <w:lvlText w:val="%1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"/>
      <w:lvlJc w:val="start"/>
      <w:pPr>
        <w:tabs>
          <w:tab w:val="num" w:pos="928"/>
        </w:tabs>
        <w:ind w:start="928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3960"/>
        </w:tabs>
        <w:ind w:start="396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4680"/>
        </w:tabs>
        <w:ind w:start="46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5760"/>
        </w:tabs>
        <w:ind w:start="576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6480"/>
        </w:tabs>
        <w:ind w:start="648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7560"/>
        </w:tabs>
        <w:ind w:start="7560" w:hanging="180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3240"/>
        </w:tabs>
        <w:ind w:start="3240" w:hanging="108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4320"/>
        </w:tabs>
        <w:ind w:start="4320" w:hanging="144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5040"/>
        </w:tabs>
        <w:ind w:start="5040" w:hanging="144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6120"/>
        </w:tabs>
        <w:ind w:start="6120" w:hanging="180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7200"/>
        </w:tabs>
        <w:ind w:start="7200" w:hanging="216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7920"/>
        </w:tabs>
        <w:ind w:start="792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ET;Times New Roman" w:hAnsi="TimesET;Times New Roman" w:eastAsia="Times New Roman" w:cs="TimesET;Times New Roman"/>
      <w:color w:val="auto"/>
      <w:sz w:val="24"/>
      <w:szCs w:val="20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Знак примечания"/>
    <w:basedOn w:val="Style13"/>
    <w:qFormat/>
    <w:rPr>
      <w:sz w:val="16"/>
      <w:szCs w:val="16"/>
    </w:rPr>
  </w:style>
  <w:style w:type="character" w:styleId="Style15">
    <w:name w:val="Верхний колонтитул Знак"/>
    <w:basedOn w:val="Style13"/>
    <w:qFormat/>
    <w:rPr>
      <w:rFonts w:ascii="TimesET;Times New Roman" w:hAnsi="TimesET;Times New Roman" w:cs="TimesET;Times New Roman"/>
      <w:sz w:val="24"/>
    </w:rPr>
  </w:style>
  <w:style w:type="character" w:styleId="Style16">
    <w:name w:val="Нижний колонтитул Знак"/>
    <w:basedOn w:val="Style13"/>
    <w:qFormat/>
    <w:rPr>
      <w:rFonts w:ascii="TimesET;Times New Roman" w:hAnsi="TimesET;Times New Roman" w:cs="TimesET;Times New Roman"/>
      <w:sz w:val="24"/>
    </w:rPr>
  </w:style>
  <w:style w:type="paragraph" w:styleId="Heading">
    <w:name w:val="Heading"/>
    <w:basedOn w:val="Normal"/>
    <w:next w:val="BodyText"/>
    <w:qFormat/>
    <w:pPr>
      <w:tabs>
        <w:tab w:val="clear" w:pos="720"/>
        <w:tab w:val="left" w:pos="9774" w:leader="none"/>
      </w:tabs>
      <w:ind w:hanging="540" w:start="-360" w:end="-36"/>
      <w:jc w:val="center"/>
    </w:pPr>
    <w:rPr>
      <w:b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ind w:hanging="0" w:start="720" w:end="0"/>
      <w:jc w:val="both"/>
    </w:pPr>
    <w:rPr/>
  </w:style>
  <w:style w:type="paragraph" w:styleId="2">
    <w:name w:val="Основной текст с отступом 2"/>
    <w:basedOn w:val="Normal"/>
    <w:qFormat/>
    <w:pPr>
      <w:ind w:hanging="0" w:start="1418" w:end="0"/>
      <w:jc w:val="both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3">
    <w:name w:val="Основной текст с отступом 3"/>
    <w:basedOn w:val="Normal"/>
    <w:qFormat/>
    <w:pPr>
      <w:ind w:firstLine="720" w:start="0" w:end="0"/>
      <w:jc w:val="both"/>
    </w:pPr>
    <w:rPr>
      <w:rFonts w:ascii="Times New Roman" w:hAnsi="Times New Roman" w:cs="Times New Roman"/>
    </w:rPr>
  </w:style>
  <w:style w:type="paragraph" w:styleId="21">
    <w:name w:val="Основной текст 2"/>
    <w:basedOn w:val="Normal"/>
    <w:qFormat/>
    <w:pPr>
      <w:jc w:val="both"/>
    </w:pPr>
    <w:rPr>
      <w:rFonts w:ascii="Times New Roman" w:hAnsi="Times New Roman" w:cs="Times New Roman"/>
      <w:sz w:val="22"/>
    </w:rPr>
  </w:style>
  <w:style w:type="paragraph" w:styleId="Style1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8">
    <w:name w:val="Знак"/>
    <w:basedOn w:val="Normal"/>
    <w:qFormat/>
    <w:pPr>
      <w:spacing w:lineRule="exact" w:line="240" w:before="0" w:after="160"/>
    </w:pPr>
    <w:rPr>
      <w:rFonts w:ascii="Verdana" w:hAnsi="Verdana" w:cs="Verdana"/>
      <w:sz w:val="20"/>
      <w:lang w:val="en-US"/>
    </w:rPr>
  </w:style>
  <w:style w:type="paragraph" w:styleId="1">
    <w:name w:val="Текст1"/>
    <w:basedOn w:val="Normal"/>
    <w:qFormat/>
    <w:pPr>
      <w:suppressAutoHyphens w:val="true"/>
      <w:spacing w:lineRule="auto" w:line="360"/>
      <w:ind w:firstLine="720" w:start="0" w:end="0"/>
      <w:jc w:val="both"/>
    </w:pPr>
    <w:rPr>
      <w:rFonts w:ascii="Courier New" w:hAnsi="Courier New" w:cs="Courier New"/>
      <w:sz w:val="20"/>
    </w:rPr>
  </w:style>
  <w:style w:type="paragraph" w:styleId="Style19">
    <w:name w:val="Текст примечания"/>
    <w:basedOn w:val="Normal"/>
    <w:qFormat/>
    <w:pPr/>
    <w:rPr>
      <w:sz w:val="20"/>
    </w:rPr>
  </w:style>
  <w:style w:type="paragraph" w:styleId="Style20">
    <w:name w:val="Тема примечания"/>
    <w:basedOn w:val="Style19"/>
    <w:next w:val="Style19"/>
    <w:qFormat/>
    <w:pPr/>
    <w:rPr>
      <w:b/>
      <w:bCs/>
    </w:rPr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2013-05-31T09:32:00Z</dcterms:created>
  <dc:creator>dogovor-urist.ru</dc:creator>
  <dc:description/>
  <dc:language>ru-RU</dc:language>
  <cp:lastModifiedBy>July</cp:lastModifiedBy>
  <cp:lastPrinted>2010-03-18T17:34:00Z</cp:lastPrinted>
  <dcterms:modified xsi:type="dcterms:W3CDTF">2013-05-31T09:32:00Z</dcterms:modified>
  <cp:revision>2</cp:revision>
  <dc:subject/>
  <dc:title>ДОГОВОР</dc:title>
</cp:coreProperties>
</file>