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6663" w:leader="none"/>
        </w:tabs>
        <w:suppressAutoHyphens w:val="true"/>
        <w:spacing w:lineRule="atLeast" w:line="240"/>
        <w:jc w:val="center"/>
        <w:rPr/>
      </w:pPr>
      <w:r>
        <w:rPr/>
        <w:t>Договор поставки №__________</w:t>
      </w:r>
    </w:p>
    <w:p>
      <w:pPr>
        <w:pStyle w:val="Normal"/>
        <w:tabs>
          <w:tab w:val="clear" w:pos="708"/>
          <w:tab w:val="left" w:pos="6663" w:leader="none"/>
        </w:tabs>
        <w:suppressAutoHyphens w:val="true"/>
        <w:spacing w:lineRule="atLeast" w:line="240"/>
        <w:jc w:val="center"/>
        <w:rPr/>
      </w:pPr>
      <w:r>
        <w:rPr/>
      </w:r>
    </w:p>
    <w:p>
      <w:pPr>
        <w:pStyle w:val="Normal"/>
        <w:tabs>
          <w:tab w:val="clear" w:pos="708"/>
          <w:tab w:val="left" w:pos="6663" w:leader="none"/>
        </w:tabs>
        <w:suppressAutoHyphens w:val="true"/>
        <w:spacing w:lineRule="atLeast" w:line="240"/>
        <w:rPr/>
      </w:pPr>
      <w:r>
        <w:rPr/>
        <w:t xml:space="preserve"> </w:t>
      </w:r>
    </w:p>
    <w:p>
      <w:pPr>
        <w:pStyle w:val="Normal"/>
        <w:tabs>
          <w:tab w:val="clear" w:pos="708"/>
          <w:tab w:val="left" w:pos="6663" w:leader="none"/>
        </w:tabs>
        <w:suppressAutoHyphens w:val="true"/>
        <w:spacing w:lineRule="atLeast" w:line="240"/>
        <w:jc w:val="center"/>
        <w:rPr/>
      </w:pPr>
      <w:r>
        <w:rPr/>
        <w:t>г. _________________                                                             «____»_______________ ______ г.</w:t>
      </w:r>
    </w:p>
    <w:p>
      <w:pPr>
        <w:pStyle w:val="Normal"/>
        <w:tabs>
          <w:tab w:val="clear" w:pos="708"/>
          <w:tab w:val="left" w:pos="6663" w:leader="none"/>
        </w:tabs>
        <w:suppressAutoHyphens w:val="true"/>
        <w:spacing w:lineRule="atLeast" w:line="240"/>
        <w:jc w:val="center"/>
        <w:rPr>
          <w:i/>
        </w:rPr>
      </w:pPr>
      <w:r>
        <w:rPr>
          <w:i/>
        </w:rPr>
      </w:r>
    </w:p>
    <w:p>
      <w:pPr>
        <w:pStyle w:val="Normal"/>
        <w:tabs>
          <w:tab w:val="clear" w:pos="708"/>
          <w:tab w:val="left" w:pos="6663" w:leader="none"/>
        </w:tabs>
        <w:suppressAutoHyphens w:val="true"/>
        <w:spacing w:lineRule="atLeast" w:line="240"/>
        <w:jc w:val="center"/>
        <w:rPr>
          <w:i/>
        </w:rPr>
      </w:pPr>
      <w:r>
        <w:rPr>
          <w:i/>
        </w:rPr>
      </w:r>
    </w:p>
    <w:p>
      <w:pPr>
        <w:pStyle w:val="Normal"/>
        <w:widowControl w:val="false"/>
        <w:tabs>
          <w:tab w:val="clear" w:pos="708"/>
          <w:tab w:val="left" w:pos="1260" w:leader="none"/>
        </w:tabs>
        <w:suppressAutoHyphens w:val="true"/>
        <w:ind w:firstLine="720" w:end="0"/>
        <w:jc w:val="both"/>
        <w:rPr/>
      </w:pPr>
      <w:r>
        <w:rPr/>
        <w:t>_________________________, именуемое в дальнейшем «Поставщик», в лице __________________________________________, действующего на основании ______________, с одной стороны, и __________________________________________________________, именуемое в дальнейшем «Покупатель», в лице ________________________________________, действующего на основании __________________, с другой стороны, совместно в дальнейшем именуемые Стороны, заключили настоящий Договор о нижеследующем:</w:t>
      </w:r>
    </w:p>
    <w:p>
      <w:pPr>
        <w:pStyle w:val="Normal"/>
        <w:widowControl w:val="false"/>
        <w:tabs>
          <w:tab w:val="clear" w:pos="708"/>
          <w:tab w:val="left" w:pos="1260" w:leader="none"/>
        </w:tabs>
        <w:suppressAutoHyphens w:val="true"/>
        <w:ind w:firstLine="720" w:end="0"/>
        <w:jc w:val="both"/>
        <w:rPr/>
      </w:pPr>
      <w:r>
        <w:rPr/>
      </w:r>
    </w:p>
    <w:p>
      <w:pPr>
        <w:pStyle w:val="Heading3"/>
        <w:numPr>
          <w:ilvl w:val="0"/>
          <w:numId w:val="2"/>
        </w:numPr>
        <w:rPr>
          <w:rFonts w:ascii="Times New Roman" w:hAnsi="Times New Roman" w:cs="Times New Roman"/>
          <w:sz w:val="24"/>
          <w:szCs w:val="24"/>
        </w:rPr>
      </w:pPr>
      <w:r>
        <w:rPr>
          <w:rFonts w:cs="Times New Roman" w:ascii="Times New Roman" w:hAnsi="Times New Roman"/>
          <w:sz w:val="24"/>
          <w:szCs w:val="24"/>
        </w:rPr>
        <w:t>Предмет Договора</w:t>
      </w:r>
    </w:p>
    <w:p>
      <w:pPr>
        <w:pStyle w:val="Normal"/>
        <w:rPr>
          <w:rFonts w:ascii="Times New Roman" w:hAnsi="Times New Roman" w:cs="Times New Roman"/>
          <w:sz w:val="24"/>
          <w:szCs w:val="24"/>
        </w:rPr>
      </w:pPr>
      <w:r>
        <w:rPr>
          <w:rFonts w:cs="Times New Roman"/>
          <w:sz w:val="24"/>
          <w:szCs w:val="24"/>
        </w:rPr>
      </w:r>
    </w:p>
    <w:p>
      <w:pPr>
        <w:pStyle w:val="Normal"/>
        <w:widowControl w:val="false"/>
        <w:tabs>
          <w:tab w:val="clear" w:pos="708"/>
          <w:tab w:val="left" w:pos="1260" w:leader="none"/>
        </w:tabs>
        <w:suppressAutoHyphens w:val="true"/>
        <w:ind w:firstLine="720" w:end="0"/>
        <w:jc w:val="both"/>
        <w:rPr/>
      </w:pPr>
      <w:r>
        <w:rPr>
          <w:color w:val="000000"/>
        </w:rPr>
        <w:t xml:space="preserve">1.1. Поставщик обязуется передать в собственность Покупателя или иному указанному им лицу цемент (далее в тексте Договора также - «Товар»), а Покупатель обязуется принять и оплатить Товар Поставщику, на условиях и в порядке, определенных настоящим Договором. </w:t>
      </w:r>
    </w:p>
    <w:p>
      <w:pPr>
        <w:pStyle w:val="Normal"/>
        <w:widowControl w:val="false"/>
        <w:tabs>
          <w:tab w:val="clear" w:pos="708"/>
          <w:tab w:val="left" w:pos="1260" w:leader="none"/>
        </w:tabs>
        <w:suppressAutoHyphens w:val="true"/>
        <w:ind w:firstLine="720" w:end="0"/>
        <w:jc w:val="both"/>
        <w:rPr/>
      </w:pPr>
      <w:r>
        <w:rPr/>
        <w:t xml:space="preserve">1.2. Поставка Товара производится на основании Заявки Покупателя (типовая форма – Приложение №1, далее в тексте Договора также – «Заявка»), которая подлежит согласованию с Поставщиком с учетом возможности поставки последнего. Заявка, согласованная с Поставщиком, является неотъемлемой частью настоящего Договора.  </w:t>
      </w:r>
    </w:p>
    <w:p>
      <w:pPr>
        <w:pStyle w:val="Normal"/>
        <w:autoSpaceDE w:val="false"/>
        <w:ind w:firstLine="540" w:end="0"/>
        <w:jc w:val="both"/>
        <w:rPr/>
      </w:pPr>
      <w:r>
        <w:rPr/>
        <w:t>Совершение Поставщиком, получившим Заявку, действий по поставке Товара в адрес Покупателя или указанного им грузополучателя Товара в указанном в Заявке периоде поставки считается согласованием Заявки со стороны Поставщика. Отсутствие действий со стороны Поставщика по поставке Товара в указанном в Заявке периоде поставки, а равно отказ Поставщика в поставке Товара по предоставленной Заявке считается несогласованием Заявки со стороны Поставщика.</w:t>
      </w:r>
    </w:p>
    <w:p>
      <w:pPr>
        <w:pStyle w:val="Normal"/>
        <w:autoSpaceDE w:val="false"/>
        <w:ind w:firstLine="540" w:end="0"/>
        <w:jc w:val="both"/>
        <w:rPr/>
      </w:pPr>
      <w:r>
        <w:rPr/>
        <w:t>В случае если стороны не придут к согласию по наименованию и/или количеству Товара в отдельном периоде поставки до его начала, Поставщик вправе не производить поставку Товара до соответствующего согласования. При таких обстоятельствах данные действия Поставщика не могут быть расценены как односторонний отказ от исполнения своих обязательств, нарушение сроков поставки либо условия по количеству Товара.</w:t>
      </w:r>
    </w:p>
    <w:p>
      <w:pPr>
        <w:pStyle w:val="Normal"/>
        <w:widowControl w:val="false"/>
        <w:tabs>
          <w:tab w:val="clear" w:pos="708"/>
          <w:tab w:val="left" w:pos="1260" w:leader="none"/>
        </w:tabs>
        <w:suppressAutoHyphens w:val="true"/>
        <w:ind w:firstLine="720" w:end="0"/>
        <w:jc w:val="both"/>
        <w:rPr>
          <w:color w:val="000000"/>
        </w:rPr>
      </w:pPr>
      <w:r>
        <w:rPr/>
        <w:t>В случае если при отсутствии согласования между Сторонами по наименованию и/или количеству и/или ассортименту в отдельном периоде поставки (в том числе при отсутствии надлежаще оформленной Заявки Покупателя), Поставщик отгрузил Товар, а Покупатель принял этот Товар, фактически отгруженный в этом периоде поставки Товар считается согласованным Сторонами по наименованию, количеству и ассортименту.</w:t>
      </w:r>
      <w:r>
        <w:rPr>
          <w:color w:val="000000"/>
        </w:rPr>
        <w:tab/>
      </w:r>
    </w:p>
    <w:p>
      <w:pPr>
        <w:pStyle w:val="Normal"/>
        <w:widowControl w:val="false"/>
        <w:tabs>
          <w:tab w:val="clear" w:pos="708"/>
          <w:tab w:val="left" w:pos="1260" w:leader="none"/>
        </w:tabs>
        <w:suppressAutoHyphens w:val="true"/>
        <w:ind w:firstLine="720" w:end="0"/>
        <w:jc w:val="both"/>
        <w:rPr>
          <w:color w:val="000000"/>
        </w:rPr>
      </w:pPr>
      <w:r>
        <w:rPr>
          <w:color w:val="000000"/>
        </w:rPr>
        <w:t>1.3. Качество товара должно соответствовать действующим ГОСТ для данного вида Товара.</w:t>
      </w:r>
    </w:p>
    <w:p>
      <w:pPr>
        <w:pStyle w:val="Normal"/>
        <w:ind w:firstLine="720" w:end="0"/>
        <w:jc w:val="both"/>
        <w:rPr>
          <w:color w:val="000000"/>
        </w:rPr>
      </w:pPr>
      <w:r>
        <w:rPr>
          <w:color w:val="000000"/>
        </w:rPr>
      </w:r>
    </w:p>
    <w:p>
      <w:pPr>
        <w:pStyle w:val="Normal"/>
        <w:widowControl w:val="false"/>
        <w:numPr>
          <w:ilvl w:val="0"/>
          <w:numId w:val="2"/>
        </w:numPr>
        <w:suppressAutoHyphens w:val="true"/>
        <w:jc w:val="center"/>
        <w:rPr>
          <w:b/>
        </w:rPr>
      </w:pPr>
      <w:r>
        <w:rPr>
          <w:b/>
        </w:rPr>
        <w:t>Права и обязанности Сторон</w:t>
      </w:r>
    </w:p>
    <w:p>
      <w:pPr>
        <w:pStyle w:val="Normal"/>
        <w:widowControl w:val="false"/>
        <w:suppressAutoHyphens w:val="true"/>
        <w:rPr>
          <w:b/>
        </w:rPr>
      </w:pPr>
      <w:r>
        <w:rPr>
          <w:b/>
        </w:rPr>
      </w:r>
    </w:p>
    <w:p>
      <w:pPr>
        <w:pStyle w:val="Normal"/>
        <w:widowControl w:val="false"/>
        <w:suppressAutoHyphens w:val="true"/>
        <w:ind w:firstLine="720" w:end="0"/>
        <w:jc w:val="both"/>
        <w:rPr>
          <w:b/>
        </w:rPr>
      </w:pPr>
      <w:r>
        <w:rPr>
          <w:b/>
        </w:rPr>
        <w:t>2.1. Поставщик обязан:</w:t>
      </w:r>
    </w:p>
    <w:p>
      <w:pPr>
        <w:pStyle w:val="BodyText"/>
        <w:widowControl w:val="false"/>
        <w:tabs>
          <w:tab w:val="clear" w:pos="708"/>
          <w:tab w:val="left" w:pos="709" w:leader="none"/>
        </w:tabs>
        <w:suppressAutoHyphens w:val="true"/>
        <w:spacing w:lineRule="auto" w:line="240"/>
        <w:ind w:firstLine="720" w:end="0"/>
        <w:rPr/>
      </w:pPr>
      <w:r>
        <w:rPr>
          <w:rFonts w:cs="Times New Roman" w:ascii="Times New Roman" w:hAnsi="Times New Roman"/>
          <w:sz w:val="24"/>
          <w:szCs w:val="24"/>
        </w:rPr>
        <w:t>2.1.1.  Произвести поставку Товара в адрес Покупателя, либо указанного Покупателем грузополучателя в количестве, ассортименте и в сроки, установленные настоящим Договором и согласованной Заявкой. В случае невозможности обеспечения поставки заявленного в Заявке  количества Товара, дополнительно уведомить о количестве Товара, возможном к поставке.</w:t>
      </w:r>
    </w:p>
    <w:p>
      <w:pPr>
        <w:pStyle w:val="Normal"/>
        <w:widowControl w:val="false"/>
        <w:suppressAutoHyphens w:val="true"/>
        <w:ind w:firstLine="720" w:end="0"/>
        <w:jc w:val="both"/>
        <w:rPr/>
      </w:pPr>
      <w:r>
        <w:rPr/>
        <w:t>2.1.2. В случае нарушения сроков поставки или условий по количеству Товара, равномерно восполнять недогруженное количество Товара в согласованном ассортименте в следующем периоде (периодах) поставки по взаимному согласию Сторон.</w:t>
      </w:r>
    </w:p>
    <w:p>
      <w:pPr>
        <w:pStyle w:val="3"/>
        <w:widowControl w:val="false"/>
        <w:spacing w:lineRule="auto" w:line="240"/>
        <w:ind w:firstLine="720" w:end="0"/>
        <w:jc w:val="both"/>
        <w:rPr>
          <w:rFonts w:ascii="Times New Roman" w:hAnsi="Times New Roman" w:cs="Times New Roman"/>
          <w:i w:val="false"/>
          <w:sz w:val="24"/>
          <w:szCs w:val="24"/>
        </w:rPr>
      </w:pPr>
      <w:r>
        <w:rPr>
          <w:rFonts w:cs="Times New Roman" w:ascii="Times New Roman" w:hAnsi="Times New Roman"/>
          <w:i w:val="false"/>
          <w:sz w:val="24"/>
          <w:szCs w:val="24"/>
        </w:rPr>
        <w:t>2.1.3. Рассматривать претензии Покупателя по количеству и качеству Товара в соответствии с порядком, установленным настоящим Договором.</w:t>
      </w:r>
    </w:p>
    <w:p>
      <w:pPr>
        <w:pStyle w:val="3"/>
        <w:widowControl w:val="false"/>
        <w:spacing w:lineRule="auto" w:line="240"/>
        <w:ind w:firstLine="720" w:end="0"/>
        <w:jc w:val="both"/>
        <w:rPr>
          <w:rFonts w:ascii="Times New Roman" w:hAnsi="Times New Roman" w:cs="Times New Roman"/>
          <w:i w:val="false"/>
          <w:sz w:val="24"/>
          <w:szCs w:val="24"/>
        </w:rPr>
      </w:pPr>
      <w:r>
        <w:rPr>
          <w:rFonts w:cs="Times New Roman" w:ascii="Times New Roman" w:hAnsi="Times New Roman"/>
          <w:i w:val="false"/>
          <w:sz w:val="24"/>
          <w:szCs w:val="24"/>
        </w:rPr>
      </w:r>
    </w:p>
    <w:p>
      <w:pPr>
        <w:pStyle w:val="Normal"/>
        <w:widowControl w:val="false"/>
        <w:suppressAutoHyphens w:val="true"/>
        <w:ind w:firstLine="720" w:end="0"/>
        <w:jc w:val="both"/>
        <w:rPr>
          <w:b/>
        </w:rPr>
      </w:pPr>
      <w:r>
        <w:rPr>
          <w:b/>
        </w:rPr>
        <w:t>2.2. Поставщик вправе:</w:t>
      </w:r>
    </w:p>
    <w:p>
      <w:pPr>
        <w:pStyle w:val="Normal"/>
        <w:widowControl w:val="false"/>
        <w:suppressAutoHyphens w:val="true"/>
        <w:ind w:firstLine="720" w:end="0"/>
        <w:jc w:val="both"/>
        <w:rPr/>
      </w:pPr>
      <w:r>
        <w:rPr/>
        <w:t>2.2.1. Производить поставку пропорционально полученной предоплате.</w:t>
      </w:r>
    </w:p>
    <w:p>
      <w:pPr>
        <w:pStyle w:val="BodyText"/>
        <w:widowControl w:val="false"/>
        <w:suppressAutoHyphens w:val="true"/>
        <w:spacing w:lineRule="auto" w:line="240"/>
        <w:ind w:firstLine="720" w:end="0"/>
        <w:rPr>
          <w:rFonts w:ascii="Times New Roman" w:hAnsi="Times New Roman" w:cs="Times New Roman"/>
          <w:sz w:val="24"/>
          <w:szCs w:val="24"/>
        </w:rPr>
      </w:pPr>
      <w:r>
        <w:rPr>
          <w:rFonts w:cs="Times New Roman" w:ascii="Times New Roman" w:hAnsi="Times New Roman"/>
          <w:sz w:val="24"/>
          <w:szCs w:val="24"/>
        </w:rPr>
        <w:t>2.2.2. В одностороннем порядке приостанавливать поставку Товара в случаях, предусмотренных настоящим Договором.</w:t>
      </w:r>
    </w:p>
    <w:p>
      <w:pPr>
        <w:pStyle w:val="BodyText"/>
        <w:widowControl w:val="false"/>
        <w:suppressAutoHyphens w:val="true"/>
        <w:spacing w:lineRule="auto" w:line="240"/>
        <w:ind w:firstLine="720" w:end="0"/>
        <w:rPr>
          <w:rFonts w:ascii="Times New Roman" w:hAnsi="Times New Roman" w:cs="Times New Roman"/>
          <w:sz w:val="24"/>
          <w:szCs w:val="24"/>
        </w:rPr>
      </w:pPr>
      <w:r>
        <w:rPr>
          <w:rFonts w:cs="Times New Roman" w:ascii="Times New Roman" w:hAnsi="Times New Roman"/>
          <w:sz w:val="24"/>
          <w:szCs w:val="24"/>
        </w:rPr>
      </w:r>
    </w:p>
    <w:p>
      <w:pPr>
        <w:pStyle w:val="Normal"/>
        <w:widowControl w:val="false"/>
        <w:suppressAutoHyphens w:val="true"/>
        <w:ind w:firstLine="720" w:end="0"/>
        <w:jc w:val="both"/>
        <w:rPr>
          <w:b/>
        </w:rPr>
      </w:pPr>
      <w:r>
        <w:rPr>
          <w:b/>
        </w:rPr>
        <w:t>2.3. Покупатель обязан:</w:t>
      </w:r>
    </w:p>
    <w:p>
      <w:pPr>
        <w:pStyle w:val="Normal"/>
        <w:widowControl w:val="false"/>
        <w:suppressAutoHyphens w:val="true"/>
        <w:ind w:firstLine="709" w:end="0"/>
        <w:jc w:val="both"/>
        <w:rPr/>
      </w:pPr>
      <w:r>
        <w:rPr/>
        <w:t>2.3.1. Ежемесячно предоставлять Поставщику Заявку не позднее 5 (пятого)</w:t>
      </w:r>
      <w:r>
        <w:rPr>
          <w:color w:val="0000FF"/>
        </w:rPr>
        <w:t xml:space="preserve"> </w:t>
      </w:r>
      <w:r>
        <w:rPr/>
        <w:t>числа месяца, предшествующего месяцу поставки. Заявка должна в обязательном порядке содержать следующие данные: дату подачи заявки, период поставки, номер и дату договора поставки, наименование грузополучателя, адрес доставки, наименование Товара, марка цемента, количество тонн, способ доставки. Заявка считается направленной надлежащим образом, в том числе при предоставлении ее при помощи средств факсимильной связи, с последующим предоставлением оригинала в соответствии с условиями настоящего Договора.</w:t>
      </w:r>
    </w:p>
    <w:p>
      <w:pPr>
        <w:pStyle w:val="Normal"/>
        <w:widowControl w:val="false"/>
        <w:suppressAutoHyphens w:val="true"/>
        <w:ind w:firstLine="720" w:end="0"/>
        <w:jc w:val="both"/>
        <w:rPr/>
      </w:pPr>
      <w:r>
        <w:rPr/>
        <w:t>2.3.2. Своевременно производить оплату Товара в порядке, предусмотренном настоящим Договором.</w:t>
      </w:r>
    </w:p>
    <w:p>
      <w:pPr>
        <w:pStyle w:val="Normal"/>
        <w:widowControl w:val="false"/>
        <w:suppressAutoHyphens w:val="true"/>
        <w:ind w:firstLine="720" w:end="0"/>
        <w:jc w:val="both"/>
        <w:rPr/>
      </w:pPr>
      <w:r>
        <w:rPr/>
        <w:t>2.3.3. Совершить все необходимые действия, обеспечивающие принятие Товара по количеству и качеству в порядке, предусмотренном настоящим Договором.</w:t>
      </w:r>
    </w:p>
    <w:p>
      <w:pPr>
        <w:pStyle w:val="3"/>
        <w:widowControl w:val="false"/>
        <w:spacing w:lineRule="auto" w:line="240"/>
        <w:ind w:firstLine="720" w:end="0"/>
        <w:jc w:val="both"/>
        <w:rPr>
          <w:rFonts w:ascii="Times New Roman" w:hAnsi="Times New Roman" w:cs="Times New Roman"/>
          <w:i w:val="false"/>
          <w:sz w:val="24"/>
          <w:szCs w:val="24"/>
        </w:rPr>
      </w:pPr>
      <w:r>
        <w:rPr>
          <w:rFonts w:cs="Times New Roman" w:ascii="Times New Roman" w:hAnsi="Times New Roman"/>
          <w:i w:val="false"/>
          <w:sz w:val="24"/>
          <w:szCs w:val="24"/>
        </w:rPr>
        <w:t>2.3.4. Согласовать с Поставщиком порядок восполнения недопоставки (либо компенсации поставленного сверх согласованного количества Товара), в том числе ассортимент, количество и период (периоды) поставки Товара, в случае нарушения Поставщиком сроков поставки либо условий по количеству, в течение 5 (пяти) дней с момента нарушения уведомить о факте нарушения Поставщика.</w:t>
      </w:r>
    </w:p>
    <w:p>
      <w:pPr>
        <w:pStyle w:val="Normal"/>
        <w:widowControl w:val="false"/>
        <w:suppressAutoHyphens w:val="true"/>
        <w:ind w:firstLine="720" w:end="0"/>
        <w:jc w:val="both"/>
        <w:rPr/>
      </w:pPr>
      <w:r>
        <w:rPr/>
        <w:t>2.3.5. Сообщать Поставщику о существенных фактах своей хозяйственной деятельности, влияющих или могущих повлиять на исполнение настоящего Договора: о проведении процедур реорганизации, ликвидации, банкротства; об изменении почтовых, отгрузочных, расчетных реквизитов; о назначении в период действия настоящего Договора нового лица, осуществляющего функции единоличного исполнительного органа; об отмене доверенностей лиц, уполномоченных на подписание Заявок к настоящему Договору, не позднее 5 (пяти) рабочих дней с момента, когда Покупателю стало известно или должно было стать известным о существовании подобных обстоятельств.</w:t>
      </w:r>
    </w:p>
    <w:p>
      <w:pPr>
        <w:pStyle w:val="3"/>
        <w:widowControl w:val="false"/>
        <w:spacing w:lineRule="auto" w:line="240"/>
        <w:ind w:firstLine="720" w:end="0"/>
        <w:jc w:val="both"/>
        <w:rPr/>
      </w:pPr>
      <w:r>
        <w:rPr>
          <w:rFonts w:cs="Times New Roman" w:ascii="Times New Roman" w:hAnsi="Times New Roman"/>
          <w:i w:val="false"/>
          <w:sz w:val="24"/>
          <w:szCs w:val="24"/>
        </w:rPr>
        <w:t>2.3.6. Рассматривать и подписывать акт сверки взаиморасчетов в соответствии с условиями настоящего Договора.</w:t>
      </w:r>
    </w:p>
    <w:p>
      <w:pPr>
        <w:pStyle w:val="Normal"/>
        <w:ind w:firstLine="720" w:end="0"/>
        <w:jc w:val="both"/>
        <w:rPr/>
      </w:pPr>
      <w:r>
        <w:rPr/>
        <w:t xml:space="preserve">2.3.7. Предоставлять Поставщику товарно-транспортные накладные на поставленный Товар не позднее 1 (одних) суток с момента получения Товара, при помощи средств факсимильной связи, </w:t>
      </w:r>
      <w:r>
        <w:rPr>
          <w:color w:val="000000"/>
        </w:rPr>
        <w:t>а в течение 5 рабочих дней после поставки Товара предоставлять Поставщику копию экземпляра товарно-транспортной накладной на Товар, заверенную подписью представителя Покупателя либо принявшего Товар грузополучателя.</w:t>
      </w:r>
    </w:p>
    <w:p>
      <w:pPr>
        <w:pStyle w:val="Normal"/>
        <w:spacing w:lineRule="atLeast" w:line="240"/>
        <w:jc w:val="both"/>
        <w:rPr>
          <w:color w:val="000000"/>
        </w:rPr>
      </w:pPr>
      <w:r>
        <w:rPr>
          <w:color w:val="000000"/>
        </w:rPr>
      </w:r>
    </w:p>
    <w:p>
      <w:pPr>
        <w:pStyle w:val="Normal"/>
        <w:jc w:val="center"/>
        <w:rPr>
          <w:b/>
        </w:rPr>
      </w:pPr>
      <w:r>
        <w:rPr>
          <w:b/>
        </w:rPr>
        <w:t>3. Основные условия и порядок поставки Товара</w:t>
      </w:r>
    </w:p>
    <w:p>
      <w:pPr>
        <w:pStyle w:val="Normal"/>
        <w:jc w:val="center"/>
        <w:rPr>
          <w:b/>
        </w:rPr>
      </w:pPr>
      <w:r>
        <w:rPr>
          <w:b/>
        </w:rPr>
      </w:r>
    </w:p>
    <w:p>
      <w:pPr>
        <w:pStyle w:val="Normal"/>
        <w:ind w:firstLine="720" w:end="0"/>
        <w:jc w:val="both"/>
        <w:rPr>
          <w:color w:val="000000"/>
        </w:rPr>
      </w:pPr>
      <w:r>
        <w:rPr>
          <w:color w:val="000000"/>
        </w:rPr>
        <w:t xml:space="preserve">3.1. Периодом поставки Товара является календарный месяц, если иное не установлено согласованной Заявкой Покупателя. </w:t>
      </w:r>
    </w:p>
    <w:p>
      <w:pPr>
        <w:pStyle w:val="Normal"/>
        <w:ind w:firstLine="720" w:end="0"/>
        <w:jc w:val="both"/>
        <w:rPr/>
      </w:pPr>
      <w:r>
        <w:rPr>
          <w:color w:val="000000"/>
        </w:rPr>
        <w:t>3.2. Поставка Товара производится на основании предварительной Заявки, представляемой Покупателем Поставщику не позднее 5 (пятого) числа месяца, предшествующего месяцу поставки, в письменном виде. Заявка может быть уточнена Покупателем в пределах пятипроцентного отклонения от первоначально указанного в Заявке количества Товара к поставке, не позднее дня, предшествующего дню поставки.</w:t>
      </w:r>
    </w:p>
    <w:p>
      <w:pPr>
        <w:pStyle w:val="Normal"/>
        <w:ind w:firstLine="720" w:end="0"/>
        <w:jc w:val="both"/>
        <w:rPr/>
      </w:pPr>
      <w:r>
        <w:rPr/>
        <w:t>В случае нарушения Покупателем срока направления Заявки Поставщик не обязан осуществлять отгрузку Товара в периоде поставки, указанном в Заявке Покупателя.</w:t>
      </w:r>
    </w:p>
    <w:p>
      <w:pPr>
        <w:pStyle w:val="Normal"/>
        <w:ind w:firstLine="720" w:end="0"/>
        <w:jc w:val="both"/>
        <w:rPr/>
      </w:pPr>
      <w:r>
        <w:rPr/>
        <w:t>3.3. Поставка Товара производится автотранспортом, привлеченным Покупателем за свой счет (самовывоз), либо автотранспортом, привлеченным Поставщиком на условиях предусмотренным настоящим Договором.</w:t>
      </w:r>
    </w:p>
    <w:p>
      <w:pPr>
        <w:pStyle w:val="Normal"/>
        <w:ind w:firstLine="720" w:end="0"/>
        <w:jc w:val="both"/>
        <w:rPr/>
      </w:pPr>
      <w:r>
        <w:rPr/>
        <w:t>3.4. При организации доставки Товара на условиях самовывоза, Стороны согласовании следующие условия:</w:t>
      </w:r>
    </w:p>
    <w:p>
      <w:pPr>
        <w:pStyle w:val="Normal"/>
        <w:suppressAutoHyphens w:val="true"/>
        <w:ind w:firstLine="720" w:start="-30" w:end="0"/>
        <w:jc w:val="both"/>
        <w:rPr/>
      </w:pPr>
      <w:r>
        <w:rPr/>
        <w:t xml:space="preserve">- Покупатель обеспечивает вывоз Товара своим автотранспортом со склада Поставщика или указанного им грузоотправителя в автоцементовозах любых типов, обеспечивающих сохранность Товара, с учетом минимальных автомобильных норм отгрузки;  </w:t>
      </w:r>
    </w:p>
    <w:p>
      <w:pPr>
        <w:pStyle w:val="Normal"/>
        <w:widowControl w:val="false"/>
        <w:ind w:firstLine="720" w:end="0"/>
        <w:jc w:val="both"/>
        <w:rPr>
          <w:color w:val="FF0000"/>
        </w:rPr>
      </w:pPr>
      <w:r>
        <w:rPr/>
        <w:t>- обязанности Поставщика по поставке Товара считаются исполненными в момент передачи Товара перевозчику, привлеченному Покупателем, с этого же момента к Покупателю переходит право собственности, а также риск случайной гибели и/или повреждения Товара. Дата передачи Товара перевозчику считается датой поставки Товара.</w:t>
      </w:r>
    </w:p>
    <w:p>
      <w:pPr>
        <w:pStyle w:val="Normal"/>
        <w:ind w:firstLine="720" w:end="0"/>
        <w:jc w:val="both"/>
        <w:rPr/>
      </w:pPr>
      <w:r>
        <w:rPr/>
        <w:t xml:space="preserve">3.5. При организации доставки Товара Поставщиком, Стороны согласовали следующие условия:  </w:t>
      </w:r>
    </w:p>
    <w:p>
      <w:pPr>
        <w:pStyle w:val="Normal"/>
        <w:ind w:firstLine="720" w:end="0"/>
        <w:jc w:val="both"/>
        <w:rPr/>
      </w:pPr>
      <w:r>
        <w:rPr/>
        <w:t>- Поставщик обеспечивает доставку Товара до склада Покупателя, либо указанного им грузополучателя, в автоцементовозах любых типов, обеспечивающих сохранность Товара, с учетом минимальных автомобильных норм отгрузки;</w:t>
      </w:r>
    </w:p>
    <w:p>
      <w:pPr>
        <w:pStyle w:val="Normal"/>
        <w:ind w:firstLine="720" w:end="0"/>
        <w:jc w:val="both"/>
        <w:rPr/>
      </w:pPr>
      <w:r>
        <w:rPr/>
        <w:t>- обязанности Поставщика считаются исполненными в момент передачи Товара Покупателю, либо указанному им грузополучателю, с этого же момента к Покупателю переходит право собственности, а также риск случайной гибели и/или повреждения Товара. Дата передачи Товара Покупателю, либо указанному им грузополучателю считается датой поставки Товара.</w:t>
      </w:r>
    </w:p>
    <w:p>
      <w:pPr>
        <w:pStyle w:val="Normal"/>
        <w:widowControl w:val="false"/>
        <w:ind w:firstLine="720" w:end="0"/>
        <w:jc w:val="both"/>
        <w:rPr/>
      </w:pPr>
      <w:r>
        <w:rPr/>
        <w:t xml:space="preserve">3.6. Минимальной автомобильной нормой загрузки является количество Товара, соответствующее максимальной вместимости одного транспортного средства, не превышающего его грузоподъемности. Поставка ниже минимальной автомобильной нормы загрузки не производится и недопоставкой не считается, штрафные санкции не взыскиваются. </w:t>
      </w:r>
    </w:p>
    <w:p>
      <w:pPr>
        <w:pStyle w:val="Normal"/>
        <w:widowControl w:val="false"/>
        <w:ind w:firstLine="720" w:end="0"/>
        <w:jc w:val="both"/>
        <w:rPr>
          <w:color w:val="000000"/>
        </w:rPr>
      </w:pPr>
      <w:r>
        <w:rPr/>
        <w:t xml:space="preserve">3.7. </w:t>
      </w:r>
      <w:r>
        <w:rPr>
          <w:color w:val="000000"/>
        </w:rPr>
        <w:t>Покупатель не вправе требовать суточную отгрузку Товара в объеме более двухсуточной нормы. В случае невыполнения суточной нормы Поставщик обязуется равномерно восполнить недопоставку в следующие 5 суток. Под суточной нормой исключительно в целях толкования настоящего пункта понимается количество Товара, равное частному от деления согласованного количества Товара к поставке на количество дней в периоде поставки. Применение данного толкования для любых других случаев не допускается.</w:t>
      </w:r>
    </w:p>
    <w:p>
      <w:pPr>
        <w:pStyle w:val="Normal"/>
        <w:ind w:firstLine="720" w:end="0"/>
        <w:jc w:val="both"/>
        <w:rPr/>
      </w:pPr>
      <w:r>
        <w:rPr>
          <w:color w:val="000000"/>
        </w:rPr>
        <w:t xml:space="preserve">3.8. Грузополучателем по настоящему Договору является любое указанное Покупателем лицо, в адрес которого надлежит отгрузить Товар. Покупатель обязуется указывать в Заявке полное наименование грузополучателя, его отгрузочные и иные необходимые реквизиты. Покупатель несет всю ответственность за правильность указанных реквизитов грузополучателя. Это, в частности, означает, что Поставщик считается надлежащим образом, исполнившим обязательство по поставке в случае отгрузки Товара в соответствии с предоставленными Покупателем реквизитами. Грузополучатель, не являющийся Покупателем по настоящему Договору, не вправе предъявлять самостоятельные требования по отношениям, вытекающим из настоящего Договора. </w:t>
      </w:r>
    </w:p>
    <w:p>
      <w:pPr>
        <w:pStyle w:val="Normal"/>
        <w:widowControl w:val="false"/>
        <w:tabs>
          <w:tab w:val="clear" w:pos="708"/>
          <w:tab w:val="left" w:pos="720" w:leader="none"/>
        </w:tabs>
        <w:rPr>
          <w:b/>
          <w:color w:val="000000"/>
        </w:rPr>
      </w:pPr>
      <w:r>
        <w:rPr>
          <w:b/>
          <w:color w:val="000000"/>
        </w:rPr>
      </w:r>
    </w:p>
    <w:p>
      <w:pPr>
        <w:pStyle w:val="Heading3"/>
        <w:ind w:hanging="0" w:start="0"/>
        <w:rPr>
          <w:rFonts w:ascii="Times New Roman" w:hAnsi="Times New Roman" w:cs="Times New Roman"/>
          <w:sz w:val="24"/>
          <w:szCs w:val="24"/>
        </w:rPr>
      </w:pPr>
      <w:r>
        <w:rPr>
          <w:rFonts w:cs="Times New Roman" w:ascii="Times New Roman" w:hAnsi="Times New Roman"/>
          <w:sz w:val="24"/>
          <w:szCs w:val="24"/>
        </w:rPr>
        <w:t>4. Порядок сдачи-приемки Товара</w:t>
      </w:r>
    </w:p>
    <w:p>
      <w:pPr>
        <w:pStyle w:val="Normal"/>
        <w:rPr>
          <w:rFonts w:ascii="Times New Roman" w:hAnsi="Times New Roman" w:cs="Times New Roman"/>
          <w:sz w:val="24"/>
          <w:szCs w:val="24"/>
        </w:rPr>
      </w:pPr>
      <w:r>
        <w:rPr>
          <w:rFonts w:cs="Times New Roman"/>
          <w:sz w:val="24"/>
          <w:szCs w:val="24"/>
        </w:rPr>
      </w:r>
    </w:p>
    <w:p>
      <w:pPr>
        <w:pStyle w:val="Normal"/>
        <w:ind w:firstLine="720" w:end="0"/>
        <w:rPr/>
      </w:pPr>
      <w:r>
        <w:rPr/>
        <w:t>4.1. Товар подлежит приемке:</w:t>
      </w:r>
    </w:p>
    <w:p>
      <w:pPr>
        <w:pStyle w:val="Normal"/>
        <w:ind w:firstLine="720" w:end="0"/>
        <w:jc w:val="both"/>
        <w:rPr/>
      </w:pPr>
      <w:r>
        <w:rPr/>
        <w:t>4.1.1. По количеству – согласно данным, указанным в товарно-транспортной накладной в порядке, аналогичном предусмотренному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от 15.06.1965 г. №П-6.</w:t>
      </w:r>
    </w:p>
    <w:p>
      <w:pPr>
        <w:pStyle w:val="Normal"/>
        <w:ind w:firstLine="720" w:end="0"/>
        <w:jc w:val="both"/>
        <w:rPr/>
      </w:pPr>
      <w:r>
        <w:rPr/>
        <w:t>4.1.2. По качеству – в порядке, аналогичном предусмотренному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25.04.1966 г. №П-7.</w:t>
      </w:r>
    </w:p>
    <w:p>
      <w:pPr>
        <w:pStyle w:val="Normal"/>
        <w:ind w:firstLine="720" w:end="0"/>
        <w:jc w:val="both"/>
        <w:rPr/>
      </w:pPr>
      <w:r>
        <w:rPr/>
        <w:t>4.2. Количество поставленного Товара измеряется в тоннах и определяется по результатам взвешивания на весах Поставщика, либо отправившего Товар грузоотправителя.</w:t>
      </w:r>
    </w:p>
    <w:p>
      <w:pPr>
        <w:pStyle w:val="Normal"/>
        <w:ind w:firstLine="720" w:end="0"/>
        <w:jc w:val="both"/>
        <w:rPr/>
      </w:pPr>
      <w:r>
        <w:rPr/>
        <w:t>4.3. Покупатель вправе проверять вес поставленного Товара на своих весах, либо весах принимающего Товар грузополучателя. В случае расхождения результатов взвешивания при приемке Товара с весом, указанным в товарно-транспортной накладной, Покупатель обязан приостановить приемку Товара и вызвать представителя Поставщика любым доступным способом связи для составления акта о недостаче Товара. Для составления акта о недостаче Товара производится контрольное взвешивание Товара на весах независимой организации, имеющей свидетельство на поверку весов, в присутствии представителей Сторон. Результаты контрольного взвешивания на весах независимой организации Стороны признают фактическим весом Товара. В случае недостачи веса Товара по данным контрольного взвешивания по отношению к весу, указанному в товарно-транспортной накладной, прогон и простой автоцементовоза для целей контрольного взвешивания оплачивается за счет Поставщика, в остальных случаях прогон и простой автоцементовоза  для целей контрольного взвешивания оплачивается за счет Покупателя.</w:t>
      </w:r>
    </w:p>
    <w:p>
      <w:pPr>
        <w:pStyle w:val="Normal"/>
        <w:ind w:firstLine="720" w:end="0"/>
        <w:jc w:val="both"/>
        <w:rPr/>
      </w:pPr>
      <w:r>
        <w:rPr/>
        <w:t>В случае неявки представителя Поставщика в срок 24 часа с момента его уведомления (не считая времени на проезд представителя Поставщика до места приемки), либо отказа Поставщика от явки, акт о недостаче и иные предусмотренные законодательством документы составляются Покупателем совместно с представителем перевозчика, доставившего Товар, при этом, акт, составленный в отсутствии представителя Поставщика Стороны признают в качестве документа, подтверждающего факт недостачи.</w:t>
      </w:r>
    </w:p>
    <w:p>
      <w:pPr>
        <w:pStyle w:val="Normal"/>
        <w:ind w:firstLine="720" w:end="0"/>
        <w:jc w:val="both"/>
        <w:rPr/>
      </w:pPr>
      <w:r>
        <w:rPr/>
        <w:t xml:space="preserve">В случае отсутствия свидетельства о поверке весов Покупателя либо принимающего Товар грузополучателя, либо неприбытия представителя Покупателя для приемки Товара, приемка Товара осуществляется на основании сведений указанных в товарно-транспортной накладной.  </w:t>
      </w:r>
    </w:p>
    <w:p>
      <w:pPr>
        <w:pStyle w:val="Normal"/>
        <w:ind w:firstLine="720" w:end="0"/>
        <w:jc w:val="both"/>
        <w:rPr/>
      </w:pPr>
      <w:r>
        <w:rPr/>
        <w:t>Если расхождение показаний весов Покупателя либо принимающего Товар грузополучателя с весом Товара, указанным в товарно-транспортной накладной, составляет два процента и менее, Товар считается принятым в количестве, указанном в товарно-транспортной накладной.</w:t>
      </w:r>
    </w:p>
    <w:p>
      <w:pPr>
        <w:pStyle w:val="Normal"/>
        <w:ind w:firstLine="720" w:end="0"/>
        <w:jc w:val="both"/>
        <w:rPr/>
      </w:pPr>
      <w:r>
        <w:rPr/>
        <w:t>4.4. В случае несоблюдения порядка, указанного в п. 4.3. настоящего Договора. Товар признается поставленным в количестве, указанном в товарно-транспортной накладной, претензии по его количеству Поставщиком не принимаются.</w:t>
      </w:r>
    </w:p>
    <w:p>
      <w:pPr>
        <w:pStyle w:val="Normal"/>
        <w:ind w:firstLine="720" w:end="0"/>
        <w:jc w:val="both"/>
        <w:rPr/>
      </w:pPr>
      <w:r>
        <w:rPr/>
        <w:t>4.5. При отказе Покупателя, либо указанного им грузополучателя от приемки Товара факт прогона автоцементовоза оформляется двусторонним актом Поставщика и Покупателя, либо указанного им грузополучателя,  с указанием причин отказа.</w:t>
      </w:r>
    </w:p>
    <w:p>
      <w:pPr>
        <w:pStyle w:val="Normal"/>
        <w:ind w:firstLine="720" w:end="0"/>
        <w:jc w:val="both"/>
        <w:rPr/>
      </w:pPr>
      <w:r>
        <w:rPr/>
        <w:t>В случае отказа Покупателя, либо указанного им грузополучателя, от подписания акта, Поставщик вправе оформить двусторонний акт с представителем перевозчика Товара, что является безусловным основанием для возмещения Покупателем понесенных Поставщиком транспортных расходов. Виновная Сторона оплачивает прогон автомобильного транспорта в размере стоимости доставки.</w:t>
      </w:r>
    </w:p>
    <w:p>
      <w:pPr>
        <w:pStyle w:val="Normal"/>
        <w:widowControl w:val="false"/>
        <w:tabs>
          <w:tab w:val="clear" w:pos="708"/>
          <w:tab w:val="left" w:pos="567" w:leader="none"/>
        </w:tabs>
        <w:ind w:firstLine="720" w:end="0"/>
        <w:jc w:val="both"/>
        <w:rPr>
          <w:color w:val="000000"/>
        </w:rPr>
      </w:pPr>
      <w:r>
        <w:rPr>
          <w:color w:val="000000"/>
        </w:rPr>
        <w:t>4.6. Поставщик обязан своевременно оформлять счета-фактуры и накладные по форме ТОРГ-12 на отгруженный Товар, а Покупатель не позднее 5 рабочих дней с даты поставки - получить счета-фактуры и накладные у Поставщика, подписать накладные, и возвратить Поставщику оформленные оригинальные экземпляры. При наличии обоснованных возражений по цене Товара Покупатель обязан в течение 3 (трех) рабочих дней заявить их Поставщику в мотивированной форме в письменном виде. При отсутствии доказательств извещения Поставщика о наличии таких возражений, накладные и счета-фактуры считаются принятыми в редакции Поставщика.</w:t>
      </w:r>
    </w:p>
    <w:p>
      <w:pPr>
        <w:pStyle w:val="Normal"/>
        <w:widowControl w:val="false"/>
        <w:tabs>
          <w:tab w:val="clear" w:pos="708"/>
          <w:tab w:val="left" w:pos="720" w:leader="none"/>
        </w:tabs>
        <w:jc w:val="center"/>
        <w:rPr>
          <w:b/>
          <w:color w:val="000000"/>
        </w:rPr>
      </w:pPr>
      <w:r>
        <w:rPr>
          <w:b/>
          <w:color w:val="000000"/>
        </w:rPr>
      </w:r>
    </w:p>
    <w:p>
      <w:pPr>
        <w:pStyle w:val="Normal"/>
        <w:widowControl w:val="false"/>
        <w:tabs>
          <w:tab w:val="clear" w:pos="708"/>
          <w:tab w:val="left" w:pos="720" w:leader="none"/>
        </w:tabs>
        <w:jc w:val="center"/>
        <w:rPr>
          <w:b/>
        </w:rPr>
      </w:pPr>
      <w:r>
        <w:rPr>
          <w:b/>
        </w:rPr>
      </w:r>
    </w:p>
    <w:p>
      <w:pPr>
        <w:pStyle w:val="Normal"/>
        <w:widowControl w:val="false"/>
        <w:tabs>
          <w:tab w:val="clear" w:pos="708"/>
          <w:tab w:val="left" w:pos="720" w:leader="none"/>
        </w:tabs>
        <w:jc w:val="center"/>
        <w:rPr>
          <w:b/>
        </w:rPr>
      </w:pPr>
      <w:r>
        <w:rPr>
          <w:b/>
        </w:rPr>
        <w:t>5. Цена Товара</w:t>
      </w:r>
    </w:p>
    <w:p>
      <w:pPr>
        <w:pStyle w:val="Normal"/>
        <w:widowControl w:val="false"/>
        <w:tabs>
          <w:tab w:val="clear" w:pos="708"/>
          <w:tab w:val="left" w:pos="720" w:leader="none"/>
        </w:tabs>
        <w:jc w:val="center"/>
        <w:rPr>
          <w:b/>
        </w:rPr>
      </w:pPr>
      <w:r>
        <w:rPr>
          <w:b/>
        </w:rPr>
      </w:r>
    </w:p>
    <w:p>
      <w:pPr>
        <w:pStyle w:val="Normal"/>
        <w:widowControl w:val="false"/>
        <w:suppressAutoHyphens w:val="true"/>
        <w:ind w:firstLine="709" w:end="0"/>
        <w:jc w:val="both"/>
        <w:rPr>
          <w:color w:val="000000"/>
        </w:rPr>
      </w:pPr>
      <w:r>
        <w:rPr/>
        <w:t>5.1. Ценой Товара по настоящему Договору является цена, действующая на момент поставки Товара. Цена</w:t>
      </w:r>
      <w:r>
        <w:rPr>
          <w:color w:val="FF0000"/>
        </w:rPr>
        <w:t xml:space="preserve"> </w:t>
      </w:r>
      <w:r>
        <w:rPr/>
        <w:t>Товара указывается с учетом НДС.</w:t>
      </w:r>
      <w:r>
        <w:rPr>
          <w:color w:val="000000"/>
        </w:rPr>
        <w:t xml:space="preserve"> Цена </w:t>
      </w:r>
      <w:r>
        <w:rPr/>
        <w:t xml:space="preserve">устанавливается в Протоколе согласования цены на условиях поставки, предусмотренных настоящим Договором. Протокол согласования цены содержит номер и дату договора поставки, наименование сторон, стоимость отдельно каждого наименования и марки Товара, </w:t>
      </w:r>
      <w:r>
        <w:rPr>
          <w:iCs/>
        </w:rPr>
        <w:t>с учетом самовывоза и с учетом доставки Товара Поставщиком, и</w:t>
      </w:r>
      <w:r>
        <w:rPr/>
        <w:t xml:space="preserve"> является неотъемлемой частью настоящего Договора</w:t>
      </w:r>
    </w:p>
    <w:p>
      <w:pPr>
        <w:pStyle w:val="Normal"/>
        <w:widowControl w:val="false"/>
        <w:suppressAutoHyphens w:val="true"/>
        <w:ind w:firstLine="709" w:end="0"/>
        <w:jc w:val="both"/>
        <w:rPr/>
      </w:pPr>
      <w:r>
        <w:rPr>
          <w:color w:val="000000"/>
        </w:rPr>
        <w:t>5.2.</w:t>
      </w:r>
      <w:r>
        <w:rPr/>
        <w:t xml:space="preserve"> Поставщик вправе в одностороннем порядке изменить цены и марку поставляемого цемента, уведомив об этом Покупателя в </w:t>
      </w:r>
      <w:r>
        <w:rPr>
          <w:color w:val="000000"/>
        </w:rPr>
        <w:t>письменной форме, не позднее, чем за неделю до начала поставки по новой цене или поставки иной марки цемента.</w:t>
      </w:r>
      <w:r>
        <w:rPr>
          <w:color w:val="00FF00"/>
        </w:rPr>
        <w:t xml:space="preserve"> </w:t>
      </w:r>
      <w:r>
        <w:rPr/>
        <w:t>До истечения срока, указанного в уведомлении, Покупатель вправе отказаться от получения Товара по новым ценам или от поставки иной марки цемента. Уведомление об изменении цены или марки поставляемого цемента, направляемое Поставщиком Покупателю, а также отказ Покупателя от получения Товара по новым ценам или от поставки цемента иной марки, считаются произведенными надлежащим образом, если они направлены при помощи средств факсимильной связи. В случае неполучения отказа Покупателя в указанный срок цена Товара, а также марка поставляемого цемента, считается согласованной Сторонами. Принятие Товара после введения новых цен является безусловным согласием Покупателя на новую цену.</w:t>
      </w:r>
    </w:p>
    <w:p>
      <w:pPr>
        <w:pStyle w:val="Normal"/>
        <w:widowControl w:val="false"/>
        <w:suppressAutoHyphens w:val="true"/>
        <w:ind w:firstLine="720" w:end="0"/>
        <w:jc w:val="both"/>
        <w:rPr>
          <w:color w:val="000000"/>
        </w:rPr>
      </w:pPr>
      <w:r>
        <w:rPr>
          <w:color w:val="000000"/>
        </w:rPr>
        <w:t>Изменение цены также распространяется на Товар, который был оплачен Покупателем, но не отгружен ему Поставщиком.</w:t>
      </w:r>
    </w:p>
    <w:p>
      <w:pPr>
        <w:pStyle w:val="Normal"/>
        <w:tabs>
          <w:tab w:val="clear" w:pos="708"/>
          <w:tab w:val="left" w:pos="567" w:leader="none"/>
        </w:tabs>
        <w:ind w:firstLine="720" w:end="0"/>
        <w:jc w:val="both"/>
        <w:rPr/>
      </w:pPr>
      <w:r>
        <w:rPr>
          <w:color w:val="000000"/>
        </w:rPr>
        <w:t>5.3. Величина транспортных расходов на доставку Товара изменяется Поставщиком в одностороннем порядке соответственно изменению перевозчиком тарифов на перевозку Товара.</w:t>
      </w:r>
    </w:p>
    <w:p>
      <w:pPr>
        <w:pStyle w:val="Normal"/>
        <w:tabs>
          <w:tab w:val="clear" w:pos="708"/>
          <w:tab w:val="left" w:pos="567" w:leader="none"/>
        </w:tabs>
        <w:spacing w:lineRule="atLeast" w:line="240"/>
        <w:jc w:val="both"/>
        <w:rPr>
          <w:color w:val="000000"/>
        </w:rPr>
      </w:pPr>
      <w:r>
        <w:rPr>
          <w:color w:val="000000"/>
        </w:rPr>
      </w:r>
    </w:p>
    <w:p>
      <w:pPr>
        <w:pStyle w:val="Normal"/>
        <w:spacing w:lineRule="atLeast" w:line="240"/>
        <w:jc w:val="center"/>
        <w:rPr>
          <w:b/>
        </w:rPr>
      </w:pPr>
      <w:r>
        <w:rPr>
          <w:b/>
        </w:rPr>
        <w:t>6. Общий порядок расчетов</w:t>
      </w:r>
    </w:p>
    <w:p>
      <w:pPr>
        <w:pStyle w:val="Normal"/>
        <w:spacing w:lineRule="atLeast" w:line="240"/>
        <w:jc w:val="center"/>
        <w:rPr>
          <w:b/>
        </w:rPr>
      </w:pPr>
      <w:r>
        <w:rPr>
          <w:b/>
        </w:rPr>
      </w:r>
    </w:p>
    <w:p>
      <w:pPr>
        <w:pStyle w:val="Normal"/>
        <w:suppressAutoHyphens w:val="true"/>
        <w:ind w:firstLine="720" w:end="0"/>
        <w:jc w:val="both"/>
        <w:rPr/>
      </w:pPr>
      <w:r>
        <w:rPr/>
        <w:t xml:space="preserve">6.1. Товар поставляется на условиях полной предварительной оплаты. Оплата Товара и расходов, связанных с его доставкой, производится Покупателем не позднее 5 (пяти) банковских дней до начала периода поставки. </w:t>
      </w:r>
    </w:p>
    <w:p>
      <w:pPr>
        <w:pStyle w:val="BodyText"/>
        <w:suppressAutoHyphens w:val="true"/>
        <w:spacing w:lineRule="auto" w:line="240"/>
        <w:ind w:firstLine="720" w:end="0"/>
        <w:rPr/>
      </w:pPr>
      <w:r>
        <w:rPr>
          <w:rFonts w:cs="Times New Roman" w:ascii="Times New Roman" w:hAnsi="Times New Roman"/>
          <w:sz w:val="24"/>
          <w:szCs w:val="24"/>
        </w:rPr>
        <w:t xml:space="preserve">Оплата производится Покупателем на основании выставленного Поставщиком счета на оплату, а при отсутствии счета – исходя из расчета количества Товара, указанного в Заявке и цены Товара, указанной в Протоколе согласования договорной цены. </w:t>
      </w:r>
      <w:r>
        <w:rPr>
          <w:rFonts w:cs="Times New Roman" w:ascii="Times New Roman" w:hAnsi="Times New Roman"/>
          <w:color w:val="000000"/>
          <w:sz w:val="24"/>
          <w:szCs w:val="24"/>
        </w:rPr>
        <w:t>При перечислении денежных средств на расчетный счет Поставщика в</w:t>
      </w:r>
      <w:r>
        <w:rPr>
          <w:rFonts w:cs="Times New Roman" w:ascii="Times New Roman" w:hAnsi="Times New Roman"/>
          <w:sz w:val="24"/>
          <w:szCs w:val="24"/>
        </w:rPr>
        <w:t xml:space="preserve"> графе назначение платежа платежного поручения Покупатель обязан указать наименование Товара, реквизиты счета (в случае его наличия), а также договора, по которому производится платеж.</w:t>
      </w:r>
    </w:p>
    <w:p>
      <w:pPr>
        <w:pStyle w:val="BodyText"/>
        <w:suppressAutoHyphens w:val="true"/>
        <w:spacing w:lineRule="auto" w:line="240"/>
        <w:ind w:firstLine="720" w:end="0"/>
        <w:rPr>
          <w:rFonts w:ascii="Times New Roman" w:hAnsi="Times New Roman" w:cs="Times New Roman"/>
          <w:sz w:val="24"/>
          <w:szCs w:val="24"/>
        </w:rPr>
      </w:pPr>
      <w:r>
        <w:rPr>
          <w:rFonts w:cs="Times New Roman" w:ascii="Times New Roman" w:hAnsi="Times New Roman"/>
          <w:sz w:val="24"/>
          <w:szCs w:val="24"/>
        </w:rPr>
        <w:t xml:space="preserve">Товар оплачивается по ценам, действующим на момент поставки Товара. Оплатой признается поступление денежных средств на банковский счет Поставщика. При оплате Товара Сторонами допускаются также иные формы расчетов, установленные законодательством РФ. </w:t>
      </w:r>
    </w:p>
    <w:p>
      <w:pPr>
        <w:pStyle w:val="BodyText"/>
        <w:suppressAutoHyphens w:val="true"/>
        <w:spacing w:lineRule="auto" w:line="240"/>
        <w:ind w:firstLine="720" w:end="0"/>
        <w:rPr/>
      </w:pPr>
      <w:r>
        <w:rPr>
          <w:rFonts w:cs="Times New Roman" w:ascii="Times New Roman" w:hAnsi="Times New Roman"/>
          <w:sz w:val="24"/>
          <w:szCs w:val="24"/>
        </w:rPr>
        <w:t xml:space="preserve">6.2. Согласно устным или письменным договоренностям Сторон, Поставщик вправе предоставить Покупателю возможность оплаты Товара в рассрочку. При оплате Товара в рассрочку, Покупатель обязан будет оплатить Товар в течение семи календарных дней с момента поставки неоплаченного Товара, если иное не предусмотрено письменным соглашением Сторон. </w:t>
      </w:r>
    </w:p>
    <w:p>
      <w:pPr>
        <w:pStyle w:val="Normal"/>
        <w:tabs>
          <w:tab w:val="clear" w:pos="708"/>
          <w:tab w:val="left" w:pos="567" w:leader="none"/>
          <w:tab w:val="left" w:pos="1100" w:leader="none"/>
          <w:tab w:val="left" w:pos="1134" w:leader="none"/>
        </w:tabs>
        <w:ind w:firstLine="709" w:end="0"/>
        <w:jc w:val="both"/>
        <w:rPr/>
      </w:pPr>
      <w:r>
        <w:rPr/>
        <w:t>6.3. В случае нарушения Покупателем порядка и сроков оплаты, предусмотренных п. 6.1. и 6.2. настоящего Договора, Поставщик вправе не производить поставку Товара в текущем периоде поставки и, по просьбе Покупателя, зачислить их в оплату Товара, подлежащего поставке в следующем месяце отгрузки либо произвести возврат полученных денежных средств при условии расторжения настоящего Договора.</w:t>
      </w:r>
    </w:p>
    <w:p>
      <w:pPr>
        <w:pStyle w:val="Normal"/>
        <w:tabs>
          <w:tab w:val="clear" w:pos="708"/>
          <w:tab w:val="left" w:pos="567" w:leader="none"/>
        </w:tabs>
        <w:ind w:firstLine="720" w:end="0"/>
        <w:jc w:val="both"/>
        <w:rPr/>
      </w:pPr>
      <w:r>
        <w:rPr>
          <w:color w:val="000000"/>
        </w:rPr>
        <w:t>6.4. Поставщик вправе производить отгрузку пропорционально произведенной предоплате, а в случае, если отгрузка была произведена в рассрочку, – приостановить поставку Товара до погашения в полном объеме любой денежной задолженности Покупателя.</w:t>
      </w:r>
    </w:p>
    <w:p>
      <w:pPr>
        <w:pStyle w:val="Normal"/>
        <w:widowControl w:val="false"/>
        <w:tabs>
          <w:tab w:val="clear" w:pos="708"/>
          <w:tab w:val="left" w:pos="1134" w:leader="none"/>
        </w:tabs>
        <w:ind w:firstLine="709" w:end="0"/>
        <w:jc w:val="both"/>
        <w:rPr/>
      </w:pPr>
      <w:r>
        <w:rPr>
          <w:color w:val="000000"/>
        </w:rPr>
        <w:t>6.5. Стороны ежемесячно производят сверку взаимных расчетов, которая оформляется двусторонним актом.</w:t>
      </w:r>
      <w:r>
        <w:rPr/>
        <w:t xml:space="preserve"> </w:t>
      </w:r>
      <w:r>
        <w:rPr>
          <w:color w:val="000000"/>
        </w:rPr>
        <w:t>Покупатель обязан в срок не позднее 5 (пяти) дней с даты получения акта сверки от Поставщика подписать его и направить один экземпляр (оригинал) Поставщику.</w:t>
      </w:r>
    </w:p>
    <w:p>
      <w:pPr>
        <w:pStyle w:val="Normal"/>
        <w:widowControl w:val="false"/>
        <w:tabs>
          <w:tab w:val="clear" w:pos="708"/>
          <w:tab w:val="left" w:pos="426" w:leader="none"/>
          <w:tab w:val="left" w:pos="1134" w:leader="none"/>
        </w:tabs>
        <w:ind w:firstLine="709" w:end="0"/>
        <w:jc w:val="both"/>
        <w:rPr/>
      </w:pPr>
      <w:r>
        <w:rPr>
          <w:color w:val="000000"/>
        </w:rPr>
        <w:t>В случае если учетные данные Покупателя не совпадают с данными, указанными Поставщиком в акте сверки, Покупатель обязан подписать полученный акт сверки с разногласиями и в вышеуказанный срок направить один экземпляр (оригинал) Поставщику. В случае неисполнения Покупателем установленным настоящим пунктом обязательств, акт сверки считается согласованным Покупателем и он впоследствии не вправе ссылаться на наличие разногласий между его учетными данными и учетными данными Поставщика.</w:t>
      </w:r>
    </w:p>
    <w:p>
      <w:pPr>
        <w:pStyle w:val="Normal"/>
        <w:widowControl w:val="false"/>
        <w:tabs>
          <w:tab w:val="clear" w:pos="708"/>
          <w:tab w:val="left" w:pos="567" w:leader="none"/>
        </w:tabs>
        <w:jc w:val="both"/>
        <w:rPr>
          <w:color w:val="000000"/>
        </w:rPr>
      </w:pPr>
      <w:r>
        <w:rPr>
          <w:color w:val="000000"/>
        </w:rPr>
      </w:r>
    </w:p>
    <w:p>
      <w:pPr>
        <w:pStyle w:val="Heading3"/>
        <w:widowControl w:val="false"/>
        <w:ind w:hanging="0" w:start="360" w:end="0"/>
        <w:rPr>
          <w:rFonts w:ascii="Times New Roman" w:hAnsi="Times New Roman" w:cs="Times New Roman"/>
          <w:sz w:val="24"/>
          <w:szCs w:val="24"/>
        </w:rPr>
      </w:pPr>
      <w:r>
        <w:rPr>
          <w:rFonts w:cs="Times New Roman" w:ascii="Times New Roman" w:hAnsi="Times New Roman"/>
          <w:sz w:val="24"/>
          <w:szCs w:val="24"/>
        </w:rPr>
        <w:t>7. Ответственность Сторон</w:t>
      </w:r>
    </w:p>
    <w:p>
      <w:pPr>
        <w:pStyle w:val="Normal"/>
        <w:rPr>
          <w:rFonts w:ascii="Times New Roman" w:hAnsi="Times New Roman" w:cs="Times New Roman"/>
          <w:sz w:val="24"/>
          <w:szCs w:val="24"/>
        </w:rPr>
      </w:pPr>
      <w:r>
        <w:rPr>
          <w:rFonts w:cs="Times New Roman"/>
          <w:sz w:val="24"/>
          <w:szCs w:val="24"/>
        </w:rPr>
      </w:r>
    </w:p>
    <w:p>
      <w:pPr>
        <w:pStyle w:val="Normal"/>
        <w:widowControl w:val="false"/>
        <w:tabs>
          <w:tab w:val="clear" w:pos="708"/>
          <w:tab w:val="left" w:pos="567" w:leader="none"/>
        </w:tabs>
        <w:ind w:firstLine="720" w:end="0"/>
        <w:jc w:val="both"/>
        <w:rPr>
          <w:color w:val="000000"/>
        </w:rPr>
      </w:pPr>
      <w:r>
        <w:rPr>
          <w:color w:val="000000"/>
        </w:rPr>
        <w:t>7.1. В случае доставки Товара силами Поставщика Покупатель обязуется возмещать Поставщику убытки, связанные с простоем либо повреждением автоцементовозов и оборудования при выгрузке Товара у Покупателя, либо указанного им грузополучателя, возникающие у Поставщика в связи с соответствующими требованиями третьих лиц.</w:t>
      </w:r>
    </w:p>
    <w:p>
      <w:pPr>
        <w:pStyle w:val="Normal"/>
        <w:widowControl w:val="false"/>
        <w:suppressAutoHyphens w:val="true"/>
        <w:ind w:firstLine="720" w:end="0"/>
        <w:jc w:val="both"/>
        <w:rPr/>
      </w:pPr>
      <w:r>
        <w:rPr>
          <w:color w:val="000000"/>
        </w:rPr>
        <w:t xml:space="preserve">7.2. </w:t>
      </w:r>
      <w:r>
        <w:rPr/>
        <w:t>В случае нарушения Покупателем сроков оплаты, установленных настоящим Договором, Поставщик вправе требовать от Покупателя уплаты неустойки в размере 0,5 процента от суммы, подлежащей оплате, за каждый день просрочки.</w:t>
      </w:r>
    </w:p>
    <w:p>
      <w:pPr>
        <w:pStyle w:val="Normal"/>
        <w:widowControl w:val="false"/>
        <w:suppressAutoHyphens w:val="true"/>
        <w:ind w:firstLine="720" w:end="0"/>
        <w:jc w:val="both"/>
        <w:rPr/>
      </w:pPr>
      <w:r>
        <w:rPr/>
        <w:t>7.3. Покупатель имеет право предъявить Поставщику документально обоснованную претензию на поставленный Товар по количеству и качеству не позднее семи календарных дней с даты поставки.</w:t>
      </w:r>
    </w:p>
    <w:p>
      <w:pPr>
        <w:pStyle w:val="Normal"/>
        <w:widowControl w:val="false"/>
        <w:suppressAutoHyphens w:val="true"/>
        <w:ind w:firstLine="720" w:end="0"/>
        <w:jc w:val="both"/>
        <w:rPr/>
      </w:pPr>
      <w:r>
        <w:rPr/>
        <w:t>Непредъявление претензии в указанный срок означает соответствие количества и качества Товара условиям Договора.</w:t>
      </w:r>
    </w:p>
    <w:p>
      <w:pPr>
        <w:pStyle w:val="Normal"/>
        <w:widowControl w:val="false"/>
        <w:tabs>
          <w:tab w:val="clear" w:pos="708"/>
          <w:tab w:val="left" w:pos="567" w:leader="none"/>
        </w:tabs>
        <w:ind w:firstLine="720" w:end="0"/>
        <w:jc w:val="both"/>
        <w:rPr>
          <w:color w:val="000000"/>
        </w:rPr>
      </w:pPr>
      <w:r>
        <w:rPr/>
        <w:t>7.4. Стороны несут ответственность за неисполнение или ненадлежащее исполнение настоящего Договора в соответствии с действующим законодательством и настоящим Договором.</w:t>
      </w:r>
    </w:p>
    <w:p>
      <w:pPr>
        <w:pStyle w:val="Normal"/>
        <w:widowControl w:val="false"/>
        <w:tabs>
          <w:tab w:val="clear" w:pos="708"/>
          <w:tab w:val="left" w:pos="567" w:leader="none"/>
        </w:tabs>
        <w:spacing w:lineRule="atLeast" w:line="240"/>
        <w:ind w:firstLine="709" w:end="0"/>
        <w:jc w:val="both"/>
        <w:rPr/>
      </w:pPr>
      <w:r>
        <w:rPr/>
        <w:t>7.5. Стороны освобождаются от ответственности за неисполнение взятых на себя обязательств в случае наступления форс-мажорных обстоятельств. При прекращении таких обстоятельств, Стороны продолжают выполнять обязательства, предусмотренные настоящим Договором.</w:t>
      </w:r>
    </w:p>
    <w:p>
      <w:pPr>
        <w:pStyle w:val="Normal"/>
        <w:widowControl w:val="false"/>
        <w:tabs>
          <w:tab w:val="clear" w:pos="708"/>
          <w:tab w:val="left" w:pos="567" w:leader="none"/>
          <w:tab w:val="left" w:pos="720" w:leader="none"/>
        </w:tabs>
        <w:jc w:val="both"/>
        <w:rPr>
          <w:color w:val="000000"/>
        </w:rPr>
      </w:pPr>
      <w:r>
        <w:rPr>
          <w:color w:val="000000"/>
        </w:rPr>
      </w:r>
    </w:p>
    <w:p>
      <w:pPr>
        <w:pStyle w:val="Normal"/>
        <w:widowControl w:val="false"/>
        <w:tabs>
          <w:tab w:val="clear" w:pos="708"/>
          <w:tab w:val="left" w:pos="567" w:leader="none"/>
        </w:tabs>
        <w:spacing w:lineRule="atLeast" w:line="240"/>
        <w:jc w:val="center"/>
        <w:rPr>
          <w:b/>
        </w:rPr>
      </w:pPr>
      <w:r>
        <w:rPr>
          <w:b/>
        </w:rPr>
        <w:t>8. Арбитраж</w:t>
      </w:r>
    </w:p>
    <w:p>
      <w:pPr>
        <w:pStyle w:val="Normal"/>
        <w:widowControl w:val="false"/>
        <w:tabs>
          <w:tab w:val="clear" w:pos="708"/>
          <w:tab w:val="left" w:pos="567" w:leader="none"/>
        </w:tabs>
        <w:spacing w:lineRule="atLeast" w:line="240"/>
        <w:jc w:val="center"/>
        <w:rPr>
          <w:b/>
        </w:rPr>
      </w:pPr>
      <w:r>
        <w:rPr>
          <w:b/>
        </w:rPr>
      </w:r>
    </w:p>
    <w:p>
      <w:pPr>
        <w:pStyle w:val="Normal"/>
        <w:widowControl w:val="false"/>
        <w:tabs>
          <w:tab w:val="clear" w:pos="708"/>
          <w:tab w:val="left" w:pos="567" w:leader="none"/>
        </w:tabs>
        <w:ind w:firstLine="709" w:end="0"/>
        <w:jc w:val="both"/>
        <w:rPr>
          <w:color w:val="000000"/>
        </w:rPr>
      </w:pPr>
      <w:r>
        <w:rPr>
          <w:color w:val="000000"/>
        </w:rPr>
        <w:t>8.1. Споры, вытекающие из настоящего Договора, в том числе касающиеся его расторжения или недействительности, подлежат рассмотрению в Арбитражном суде _________.</w:t>
      </w:r>
    </w:p>
    <w:p>
      <w:pPr>
        <w:pStyle w:val="Normal"/>
        <w:widowControl w:val="false"/>
        <w:tabs>
          <w:tab w:val="clear" w:pos="708"/>
          <w:tab w:val="left" w:pos="567" w:leader="none"/>
        </w:tabs>
        <w:spacing w:lineRule="atLeast" w:line="240"/>
        <w:jc w:val="both"/>
        <w:rPr>
          <w:color w:val="000000"/>
        </w:rPr>
      </w:pPr>
      <w:r>
        <w:rPr>
          <w:color w:val="000000"/>
        </w:rPr>
      </w:r>
    </w:p>
    <w:p>
      <w:pPr>
        <w:pStyle w:val="Heading3"/>
        <w:widowControl w:val="false"/>
        <w:tabs>
          <w:tab w:val="clear" w:pos="708"/>
          <w:tab w:val="left" w:pos="360" w:leader="none"/>
        </w:tabs>
        <w:ind w:hanging="360" w:start="360" w:end="0"/>
        <w:rPr>
          <w:rFonts w:ascii="Times New Roman" w:hAnsi="Times New Roman" w:cs="Times New Roman"/>
          <w:sz w:val="24"/>
          <w:szCs w:val="24"/>
        </w:rPr>
      </w:pPr>
      <w:r>
        <w:rPr>
          <w:rFonts w:cs="Times New Roman" w:ascii="Times New Roman" w:hAnsi="Times New Roman"/>
          <w:sz w:val="24"/>
          <w:szCs w:val="24"/>
        </w:rPr>
        <w:t>9. Прочие условия</w:t>
      </w:r>
    </w:p>
    <w:p>
      <w:pPr>
        <w:pStyle w:val="Normal"/>
        <w:rPr>
          <w:rFonts w:ascii="Times New Roman" w:hAnsi="Times New Roman" w:cs="Times New Roman"/>
          <w:sz w:val="24"/>
          <w:szCs w:val="24"/>
        </w:rPr>
      </w:pPr>
      <w:r>
        <w:rPr>
          <w:rFonts w:cs="Times New Roman"/>
          <w:sz w:val="24"/>
          <w:szCs w:val="24"/>
        </w:rPr>
      </w:r>
    </w:p>
    <w:p>
      <w:pPr>
        <w:pStyle w:val="31"/>
        <w:widowControl w:val="false"/>
        <w:suppressAutoHyphens w:val="true"/>
        <w:ind w:firstLine="720" w:start="0" w:end="0"/>
        <w:rPr/>
      </w:pPr>
      <w:r>
        <w:rPr>
          <w:rFonts w:cs="Times New Roman" w:ascii="Times New Roman" w:hAnsi="Times New Roman"/>
          <w:szCs w:val="24"/>
        </w:rPr>
        <w:t xml:space="preserve">9.1. Настоящий Договор вступает в силу с момента подписания и действует до «___»____________ 201__ года, но не ранее полного исполнения обязательств Сторон. </w:t>
      </w:r>
    </w:p>
    <w:p>
      <w:pPr>
        <w:pStyle w:val="Normal"/>
        <w:widowControl w:val="false"/>
        <w:suppressAutoHyphens w:val="true"/>
        <w:spacing w:lineRule="atLeast" w:line="240"/>
        <w:ind w:firstLine="720" w:end="0"/>
        <w:jc w:val="both"/>
        <w:rPr/>
      </w:pPr>
      <w:r>
        <w:rPr/>
        <w:t>9.2. Поставщик вправе в одностороннем порядке отказаться от договора, в случае:</w:t>
      </w:r>
    </w:p>
    <w:p>
      <w:pPr>
        <w:pStyle w:val="Normal"/>
        <w:widowControl w:val="false"/>
        <w:suppressAutoHyphens w:val="true"/>
        <w:spacing w:lineRule="atLeast" w:line="240"/>
        <w:ind w:firstLine="720" w:end="0"/>
        <w:jc w:val="both"/>
        <w:rPr/>
      </w:pPr>
      <w:r>
        <w:rPr/>
        <w:t>- если Покупателем будут нарушены условия настоящего Договора;</w:t>
      </w:r>
    </w:p>
    <w:p>
      <w:pPr>
        <w:pStyle w:val="Normal"/>
        <w:widowControl w:val="false"/>
        <w:suppressAutoHyphens w:val="true"/>
        <w:spacing w:lineRule="atLeast" w:line="240"/>
        <w:ind w:firstLine="720" w:end="0"/>
        <w:jc w:val="both"/>
        <w:rPr/>
      </w:pPr>
      <w:r>
        <w:rPr/>
        <w:t>- нарушения Покупателем сроков оплаты, предусмотренных настоящим договором;</w:t>
      </w:r>
    </w:p>
    <w:p>
      <w:pPr>
        <w:pStyle w:val="Normal"/>
        <w:widowControl w:val="false"/>
        <w:suppressAutoHyphens w:val="true"/>
        <w:spacing w:lineRule="atLeast" w:line="240"/>
        <w:ind w:firstLine="720" w:end="0"/>
        <w:jc w:val="both"/>
        <w:rPr/>
      </w:pPr>
      <w:r>
        <w:rPr/>
        <w:t xml:space="preserve">- приобретения Покупателем Товара в меньшем объеме, чем установлено Заявкой Покупателя. </w:t>
      </w:r>
    </w:p>
    <w:p>
      <w:pPr>
        <w:pStyle w:val="Normal"/>
        <w:widowControl w:val="false"/>
        <w:suppressAutoHyphens w:val="true"/>
        <w:spacing w:lineRule="atLeast" w:line="240"/>
        <w:ind w:firstLine="720" w:end="0"/>
        <w:jc w:val="both"/>
        <w:rPr/>
      </w:pPr>
      <w:r>
        <w:rPr/>
        <w:t xml:space="preserve">При этом договор считается расторгнутым с момента  направления  уведомления Покупателю об отказе от исполнения  Поставщиком настоящего договора. </w:t>
      </w:r>
    </w:p>
    <w:p>
      <w:pPr>
        <w:pStyle w:val="Normal"/>
        <w:widowControl w:val="false"/>
        <w:suppressAutoHyphens w:val="true"/>
        <w:spacing w:lineRule="atLeast" w:line="240"/>
        <w:ind w:firstLine="720" w:end="0"/>
        <w:jc w:val="both"/>
        <w:rPr/>
      </w:pPr>
      <w:r>
        <w:rPr/>
        <w:t>Под нарушением сроков оплаты понимают однократное и (или) неоднократное ненадлежащее исполнение (или неисполнение) обязательств по оплате Товара, включая (но, не ограничиваясь)  осуществление любого предусмотренного договором платежа с просрочкой или не в полном объеме или с иным отклонением от условий договора.</w:t>
      </w:r>
    </w:p>
    <w:p>
      <w:pPr>
        <w:pStyle w:val="Normal"/>
        <w:ind w:firstLine="720" w:end="0"/>
        <w:jc w:val="both"/>
        <w:rPr/>
      </w:pPr>
      <w:r>
        <w:rPr/>
        <w:t>9.3. Договор, любые изменения и дополнения к нему, а также документы, связанные с настоящим договором, могут быть подписаны и переданы по факсимильной связи и имеют юридическую силу до получения оригинала документа. Стороны обязуются передавать друг другу оригиналы документов в течение десяти календарных дней с момента отправки факсимильного документа.</w:t>
      </w:r>
    </w:p>
    <w:p>
      <w:pPr>
        <w:pStyle w:val="Normal"/>
        <w:ind w:firstLine="720" w:end="-55"/>
        <w:jc w:val="both"/>
        <w:rPr/>
      </w:pPr>
      <w:r>
        <w:rPr/>
        <w:t>9.4. Обо всех изменениях почтовых адресов, адресов мест нахождения, банковских и иных реквизитов, указанных в настоящем Договоре, а также способов обмена информацией, имеющей отношение к Договору или в связи с ним, Стороны обязаны письменно уведомить друг друга в течение пяти рабочих дней со дня такого изменения.</w:t>
      </w:r>
    </w:p>
    <w:p>
      <w:pPr>
        <w:pStyle w:val="Normal"/>
        <w:ind w:firstLine="540" w:end="0"/>
        <w:jc w:val="both"/>
        <w:rPr/>
      </w:pPr>
      <w:r>
        <w:rPr/>
        <w:t>При отсутствии уведомления об изменении почтовых адресов и адресов места нахождения, обращения (письменная информация) направляются по последнему известному обращающейся Стороне почтовому адресу (в его отсутствие – адресу места нахождения Стороны-адресата, указанному в Договоре) и считаются доставленными, хотя бы адресат по этому адресу более не находится.</w:t>
      </w:r>
    </w:p>
    <w:p>
      <w:pPr>
        <w:pStyle w:val="Normal"/>
        <w:tabs>
          <w:tab w:val="clear" w:pos="708"/>
          <w:tab w:val="left" w:pos="993" w:leader="none"/>
          <w:tab w:val="left" w:pos="1134" w:leader="none"/>
        </w:tabs>
        <w:ind w:firstLine="540" w:end="0"/>
        <w:jc w:val="both"/>
        <w:rPr/>
      </w:pPr>
      <w:r>
        <w:rPr/>
        <w:t>Сторона считается надлежащим образом извещенной другой Стороной об обстоятельствах, имеющих отношение к Договору или в связи с ним, если:</w:t>
      </w:r>
    </w:p>
    <w:p>
      <w:pPr>
        <w:pStyle w:val="Normal"/>
        <w:tabs>
          <w:tab w:val="clear" w:pos="708"/>
          <w:tab w:val="left" w:pos="1080" w:leader="none"/>
        </w:tabs>
        <w:ind w:firstLine="540" w:end="0"/>
        <w:jc w:val="both"/>
        <w:rPr/>
      </w:pPr>
      <w:r>
        <w:rPr/>
        <w:t>-</w:t>
        <w:tab/>
        <w:t>адресат отказался от получения почтового отправления и этот отказ зафиксирован;</w:t>
      </w:r>
    </w:p>
    <w:p>
      <w:pPr>
        <w:pStyle w:val="Normal"/>
        <w:tabs>
          <w:tab w:val="clear" w:pos="708"/>
          <w:tab w:val="left" w:pos="1080" w:leader="none"/>
        </w:tabs>
        <w:ind w:firstLine="540" w:end="0"/>
        <w:jc w:val="both"/>
        <w:rPr/>
      </w:pPr>
      <w:r>
        <w:rPr/>
        <w:t>-</w:t>
        <w:tab/>
        <w:t>несмотря на почтовое извещение, адресат не явился за получением почтового отправления, направленного другой Стороной (отправителем) в установленном порядке, о чем орган связи проинформировал отправителя;</w:t>
      </w:r>
    </w:p>
    <w:p>
      <w:pPr>
        <w:pStyle w:val="Normal"/>
        <w:tabs>
          <w:tab w:val="clear" w:pos="708"/>
          <w:tab w:val="left" w:pos="1080" w:leader="none"/>
        </w:tabs>
        <w:ind w:firstLine="540" w:end="0"/>
        <w:jc w:val="both"/>
        <w:rPr/>
      </w:pPr>
      <w:r>
        <w:rPr/>
        <w:t>-</w:t>
        <w:tab/>
        <w:t>почтовое отправление, направленное Стороной по последнему известному ей почтовому адресу Стороны-адресата или месту нахождения Стороны-адресата, указанному в Договоре, не вручено в связи с отсутствием Стороны-адресата по указанному адресу, о чем орган связи проинформировал Сторону-отправителя.</w:t>
      </w:r>
    </w:p>
    <w:p>
      <w:pPr>
        <w:pStyle w:val="Normal"/>
        <w:ind w:firstLine="720" w:end="0"/>
        <w:jc w:val="both"/>
        <w:rPr/>
      </w:pPr>
      <w:r>
        <w:rPr/>
      </w:r>
    </w:p>
    <w:p>
      <w:pPr>
        <w:pStyle w:val="Normal"/>
        <w:spacing w:lineRule="atLeast" w:line="240"/>
        <w:jc w:val="both"/>
        <w:rPr>
          <w:color w:val="000000"/>
        </w:rPr>
      </w:pPr>
      <w:r>
        <w:rPr>
          <w:color w:val="000000"/>
        </w:rPr>
      </w:r>
    </w:p>
    <w:p>
      <w:pPr>
        <w:pStyle w:val="Heading3"/>
        <w:ind w:hanging="0" w:start="0"/>
        <w:rPr>
          <w:rFonts w:ascii="Times New Roman" w:hAnsi="Times New Roman" w:cs="Times New Roman"/>
          <w:sz w:val="24"/>
          <w:szCs w:val="24"/>
        </w:rPr>
      </w:pPr>
      <w:r>
        <w:rPr>
          <w:rFonts w:cs="Times New Roman" w:ascii="Times New Roman" w:hAnsi="Times New Roman"/>
          <w:sz w:val="24"/>
          <w:szCs w:val="24"/>
        </w:rPr>
        <w:t>Реквизиты Сторон</w:t>
      </w:r>
    </w:p>
    <w:p>
      <w:pPr>
        <w:pStyle w:val="Normal"/>
        <w:rPr>
          <w:rFonts w:ascii="Times New Roman" w:hAnsi="Times New Roman" w:cs="Times New Roman"/>
          <w:sz w:val="24"/>
          <w:szCs w:val="24"/>
        </w:rPr>
      </w:pPr>
      <w:r>
        <w:rPr>
          <w:rFonts w:cs="Times New Roman"/>
          <w:sz w:val="24"/>
          <w:szCs w:val="24"/>
        </w:rPr>
      </w:r>
    </w:p>
    <w:p>
      <w:pPr>
        <w:pStyle w:val="Normal"/>
        <w:widowControl w:val="false"/>
        <w:suppressAutoHyphens w:val="true"/>
        <w:spacing w:lineRule="exact" w:line="260"/>
        <w:jc w:val="both"/>
        <w:rPr>
          <w:b/>
          <w:sz w:val="20"/>
          <w:szCs w:val="20"/>
          <w:u w:val="single"/>
        </w:rPr>
      </w:pPr>
      <w:r>
        <w:rPr>
          <w:b/>
          <w:sz w:val="20"/>
          <w:szCs w:val="20"/>
          <w:u w:val="single"/>
        </w:rPr>
        <w:t>Поставщик:</w:t>
      </w:r>
    </w:p>
    <w:p>
      <w:pPr>
        <w:pStyle w:val="Normal"/>
        <w:rPr>
          <w:b/>
          <w:sz w:val="20"/>
          <w:szCs w:val="20"/>
          <w:u w:val="single"/>
        </w:rPr>
      </w:pPr>
      <w:r>
        <w:rPr>
          <w:b/>
          <w:sz w:val="20"/>
          <w:szCs w:val="20"/>
          <w:u w:val="single"/>
        </w:rPr>
      </w:r>
    </w:p>
    <w:p>
      <w:pPr>
        <w:pStyle w:val="BodyText"/>
        <w:widowControl w:val="false"/>
        <w:spacing w:lineRule="auto" w:line="240"/>
        <w:rPr>
          <w:rFonts w:ascii="Times New Roman" w:hAnsi="Times New Roman" w:cs="Times New Roman"/>
          <w:b/>
          <w:sz w:val="20"/>
          <w:szCs w:val="20"/>
          <w:u w:val="single"/>
        </w:rPr>
      </w:pPr>
      <w:r>
        <w:rPr>
          <w:rFonts w:cs="Times New Roman" w:ascii="Times New Roman" w:hAnsi="Times New Roman"/>
          <w:b/>
          <w:sz w:val="20"/>
          <w:szCs w:val="20"/>
          <w:u w:val="single"/>
        </w:rPr>
      </w:r>
    </w:p>
    <w:p>
      <w:pPr>
        <w:pStyle w:val="Normal"/>
        <w:jc w:val="both"/>
        <w:rPr>
          <w:rFonts w:ascii="Times New Roman" w:hAnsi="Times New Roman" w:cs="Times New Roman"/>
          <w:b/>
          <w:sz w:val="20"/>
          <w:szCs w:val="20"/>
          <w:u w:val="single"/>
        </w:rPr>
      </w:pPr>
      <w:r>
        <w:rPr>
          <w:rFonts w:cs="Times New Roman"/>
          <w:b/>
          <w:sz w:val="20"/>
          <w:szCs w:val="20"/>
          <w:u w:val="single"/>
        </w:rPr>
      </w:r>
    </w:p>
    <w:p>
      <w:pPr>
        <w:pStyle w:val="Normal"/>
        <w:jc w:val="both"/>
        <w:rPr>
          <w:b/>
          <w:sz w:val="20"/>
          <w:szCs w:val="20"/>
          <w:u w:val="single"/>
        </w:rPr>
      </w:pPr>
      <w:r>
        <w:rPr>
          <w:b/>
          <w:sz w:val="20"/>
          <w:szCs w:val="20"/>
          <w:u w:val="single"/>
        </w:rPr>
      </w:r>
    </w:p>
    <w:p>
      <w:pPr>
        <w:pStyle w:val="Normal"/>
        <w:jc w:val="both"/>
        <w:rPr/>
      </w:pPr>
      <w:r>
        <w:rPr>
          <w:b/>
          <w:sz w:val="20"/>
          <w:szCs w:val="20"/>
          <w:u w:val="single"/>
        </w:rPr>
        <w:t>Покупатель:</w:t>
      </w:r>
      <w:r>
        <w:rPr>
          <w:sz w:val="20"/>
          <w:szCs w:val="20"/>
        </w:rPr>
        <w:t xml:space="preserve"> </w:t>
      </w:r>
    </w:p>
    <w:p>
      <w:pPr>
        <w:pStyle w:val="Normal"/>
        <w:widowControl w:val="false"/>
        <w:suppressAutoHyphens w:val="true"/>
        <w:jc w:val="both"/>
        <w:rPr>
          <w:sz w:val="20"/>
          <w:szCs w:val="20"/>
        </w:rPr>
      </w:pPr>
      <w:r>
        <w:rPr>
          <w:sz w:val="20"/>
          <w:szCs w:val="20"/>
        </w:rPr>
      </w:r>
    </w:p>
    <w:p>
      <w:pPr>
        <w:pStyle w:val="Heading4"/>
        <w:tabs>
          <w:tab w:val="clear" w:pos="708"/>
          <w:tab w:val="left" w:pos="6663" w:leader="none"/>
        </w:tabs>
        <w:spacing w:lineRule="atLeast" w:line="240"/>
        <w:ind w:hanging="0" w:start="0"/>
        <w:jc w:val="start"/>
        <w:rPr>
          <w:rFonts w:ascii="Times New Roman" w:hAnsi="Times New Roman" w:cs="Times New Roman"/>
          <w:sz w:val="20"/>
          <w:szCs w:val="20"/>
        </w:rPr>
      </w:pPr>
      <w:r>
        <w:rPr>
          <w:rFonts w:cs="Times New Roman" w:ascii="Times New Roman" w:hAnsi="Times New Roman"/>
          <w:sz w:val="20"/>
          <w:szCs w:val="20"/>
        </w:rPr>
      </w:r>
    </w:p>
    <w:p>
      <w:pPr>
        <w:pStyle w:val="Normal"/>
        <w:rPr>
          <w:rFonts w:ascii="Times New Roman" w:hAnsi="Times New Roman" w:cs="Times New Roman"/>
          <w:sz w:val="20"/>
          <w:szCs w:val="20"/>
        </w:rPr>
      </w:pPr>
      <w:r>
        <w:rPr>
          <w:rFonts w:cs="Times New Roman"/>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p>
      <w:pPr>
        <w:pStyle w:val="Normal"/>
        <w:rPr>
          <w:sz w:val="20"/>
          <w:szCs w:val="20"/>
        </w:rPr>
      </w:pPr>
      <w:r>
        <w:rPr>
          <w:sz w:val="20"/>
          <w:szCs w:val="20"/>
        </w:rPr>
      </w:r>
    </w:p>
    <w:tbl>
      <w:tblPr>
        <w:tblW w:w="10137" w:type="dxa"/>
        <w:jc w:val="start"/>
        <w:tblInd w:w="0" w:type="dxa"/>
        <w:tblLayout w:type="fixed"/>
        <w:tblCellMar>
          <w:top w:w="0" w:type="dxa"/>
          <w:start w:w="108" w:type="dxa"/>
          <w:bottom w:w="0" w:type="dxa"/>
          <w:end w:w="108" w:type="dxa"/>
        </w:tblCellMar>
      </w:tblPr>
      <w:tblGrid>
        <w:gridCol w:w="5068"/>
        <w:gridCol w:w="5069"/>
      </w:tblGrid>
      <w:tr>
        <w:trPr/>
        <w:tc>
          <w:tcPr>
            <w:tcW w:w="5068" w:type="dxa"/>
            <w:tcBorders/>
          </w:tcPr>
          <w:p>
            <w:pPr>
              <w:pStyle w:val="Normal"/>
              <w:rPr/>
            </w:pPr>
            <w:r>
              <w:rPr/>
              <w:t>Поставщик</w:t>
            </w:r>
          </w:p>
          <w:p>
            <w:pPr>
              <w:pStyle w:val="Normal"/>
              <w:rPr/>
            </w:pPr>
            <w:r>
              <w:rPr/>
            </w:r>
          </w:p>
          <w:p>
            <w:pPr>
              <w:pStyle w:val="Normal"/>
              <w:rPr/>
            </w:pPr>
            <w:r>
              <w:rPr/>
              <w:t>______________________________</w:t>
            </w:r>
          </w:p>
          <w:p>
            <w:pPr>
              <w:pStyle w:val="Normal"/>
              <w:rPr/>
            </w:pPr>
            <w:r>
              <w:rPr/>
            </w:r>
          </w:p>
          <w:p>
            <w:pPr>
              <w:pStyle w:val="Normal"/>
              <w:rPr/>
            </w:pPr>
            <w:r>
              <w:rPr/>
              <w:t>______________________________</w:t>
            </w:r>
          </w:p>
          <w:p>
            <w:pPr>
              <w:pStyle w:val="Normal"/>
              <w:rPr/>
            </w:pPr>
            <w:r>
              <w:rPr/>
            </w:r>
          </w:p>
          <w:p>
            <w:pPr>
              <w:pStyle w:val="Normal"/>
              <w:rPr/>
            </w:pPr>
            <w:r>
              <w:rPr/>
              <w:t>___________________/________________/</w:t>
            </w:r>
          </w:p>
        </w:tc>
        <w:tc>
          <w:tcPr>
            <w:tcW w:w="5069" w:type="dxa"/>
            <w:tcBorders/>
          </w:tcPr>
          <w:p>
            <w:pPr>
              <w:pStyle w:val="Normal"/>
              <w:rPr/>
            </w:pPr>
            <w:r>
              <w:rPr/>
              <w:t>Покупатель</w:t>
            </w:r>
          </w:p>
          <w:p>
            <w:pPr>
              <w:pStyle w:val="Normal"/>
              <w:rPr/>
            </w:pPr>
            <w:r>
              <w:rPr/>
            </w:r>
          </w:p>
          <w:p>
            <w:pPr>
              <w:pStyle w:val="Normal"/>
              <w:rPr/>
            </w:pPr>
            <w:r>
              <w:rPr/>
              <w:t>______________________________</w:t>
            </w:r>
          </w:p>
          <w:p>
            <w:pPr>
              <w:pStyle w:val="Normal"/>
              <w:rPr/>
            </w:pPr>
            <w:r>
              <w:rPr/>
            </w:r>
          </w:p>
          <w:p>
            <w:pPr>
              <w:pStyle w:val="Normal"/>
              <w:rPr/>
            </w:pPr>
            <w:r>
              <w:rPr/>
              <w:t>______________________________</w:t>
            </w:r>
          </w:p>
          <w:p>
            <w:pPr>
              <w:pStyle w:val="Normal"/>
              <w:rPr/>
            </w:pPr>
            <w:r>
              <w:rPr/>
            </w:r>
          </w:p>
          <w:p>
            <w:pPr>
              <w:pStyle w:val="Normal"/>
              <w:rPr/>
            </w:pPr>
            <w:r>
              <w:rPr/>
              <w:t>___________________/________________/</w:t>
            </w:r>
          </w:p>
        </w:tc>
      </w:tr>
    </w:tbl>
    <w:p>
      <w:pPr>
        <w:pStyle w:val="Normal"/>
        <w:rPr/>
      </w:pPr>
      <w:r>
        <w:rPr/>
      </w:r>
    </w:p>
    <w:sectPr>
      <w:headerReference w:type="default" r:id="rId2"/>
      <w:footerReference w:type="default" r:id="rId3"/>
      <w:type w:val="nextPage"/>
      <w:pgSz w:w="11906" w:h="16838"/>
      <w:pgMar w:left="1134" w:right="851" w:gutter="0" w:header="720" w:top="776" w:footer="720" w:bottom="7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lvl w:ilvl="1">
      <w:start w:val="2"/>
      <w:numFmt w:val="decimal"/>
      <w:isLgl/>
      <w:lvlText w:val="%1.%2"/>
      <w:lvlJc w:val="start"/>
      <w:pPr>
        <w:tabs>
          <w:tab w:val="num" w:pos="360"/>
        </w:tabs>
        <w:ind w:start="360" w:hanging="360"/>
      </w:pPr>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720"/>
        </w:tabs>
        <w:ind w:start="720" w:hanging="72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080"/>
        </w:tabs>
        <w:ind w:start="1080" w:hanging="1080"/>
      </w:pPr>
      <w:rPr/>
    </w:lvl>
    <w:lvl w:ilvl="6">
      <w:start w:val="1"/>
      <w:numFmt w:val="decimal"/>
      <w:isLgl/>
      <w:lvlText w:val="%1.%2.%3.%4.%5.%6.%7"/>
      <w:lvlJc w:val="start"/>
      <w:pPr>
        <w:tabs>
          <w:tab w:val="num" w:pos="1080"/>
        </w:tabs>
        <w:ind w:start="1080" w:hanging="1080"/>
      </w:pPr>
      <w:rPr/>
    </w:lvl>
    <w:lvl w:ilvl="7">
      <w:start w:val="1"/>
      <w:numFmt w:val="decimal"/>
      <w:isLgl/>
      <w:lvlText w:val="%1.%2.%3.%4.%5.%6.%7.%8"/>
      <w:lvlJc w:val="start"/>
      <w:pPr>
        <w:tabs>
          <w:tab w:val="num" w:pos="1440"/>
        </w:tabs>
        <w:ind w:start="1440" w:hanging="1440"/>
      </w:pPr>
      <w:rPr/>
    </w:lvl>
    <w:lvl w:ilvl="8">
      <w:start w:val="1"/>
      <w:numFmt w:val="decimal"/>
      <w:isLgl/>
      <w:lvlText w:val="%1.%2.%3.%4.%5.%6.%7.%8.%9"/>
      <w:lvlJc w:val="start"/>
      <w:pPr>
        <w:tabs>
          <w:tab w:val="num" w:pos="1440"/>
        </w:tabs>
        <w:ind w:start="1440" w:hanging="144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Cs w:val="20"/>
    </w:rPr>
  </w:style>
  <w:style w:type="paragraph" w:styleId="Heading3">
    <w:name w:val="heading 3"/>
    <w:basedOn w:val="Normal"/>
    <w:next w:val="Normal"/>
    <w:qFormat/>
    <w:pPr>
      <w:keepNext w:val="true"/>
      <w:numPr>
        <w:ilvl w:val="2"/>
        <w:numId w:val="1"/>
      </w:numPr>
      <w:jc w:val="center"/>
      <w:outlineLvl w:val="2"/>
    </w:pPr>
    <w:rPr>
      <w:rFonts w:ascii="Arial" w:hAnsi="Arial" w:cs="Arial"/>
      <w:b/>
      <w:sz w:val="28"/>
      <w:szCs w:val="20"/>
    </w:rPr>
  </w:style>
  <w:style w:type="paragraph" w:styleId="Heading4">
    <w:name w:val="heading 4"/>
    <w:basedOn w:val="Normal"/>
    <w:next w:val="Normal"/>
    <w:qFormat/>
    <w:pPr>
      <w:keepNext w:val="true"/>
      <w:numPr>
        <w:ilvl w:val="3"/>
        <w:numId w:val="1"/>
      </w:numPr>
      <w:suppressAutoHyphens w:val="true"/>
      <w:jc w:val="both"/>
      <w:outlineLvl w:val="3"/>
    </w:pPr>
    <w:rPr>
      <w:rFonts w:ascii="Arial" w:hAnsi="Arial" w:cs="Arial"/>
      <w:b/>
      <w:sz w:val="22"/>
      <w:szCs w:val="2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color w:val="auto"/>
    </w:rPr>
  </w:style>
  <w:style w:type="character" w:styleId="WW8Num6z0">
    <w:name w:val="WW8Num6z0"/>
    <w:qFormat/>
    <w:rPr/>
  </w:style>
  <w:style w:type="character" w:styleId="WW8Num7z0">
    <w:name w:val="WW8Num7z0"/>
    <w:qFormat/>
    <w:rPr/>
  </w:style>
  <w:style w:type="character" w:styleId="Style11">
    <w:name w:val="Основной шрифт абзаца"/>
    <w:qFormat/>
    <w:rPr/>
  </w:style>
  <w:style w:type="character" w:styleId="Style12">
    <w:name w:val="Знак примечания"/>
    <w:basedOn w:val="Style11"/>
    <w:qFormat/>
    <w:rPr>
      <w:sz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360"/>
      <w:jc w:val="both"/>
    </w:pPr>
    <w:rPr>
      <w:rFonts w:ascii="Arial" w:hAnsi="Arial" w:cs="Arial"/>
      <w:sz w:val="22"/>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67" w:start="0" w:end="0"/>
      <w:jc w:val="both"/>
    </w:pPr>
    <w:rPr>
      <w:szCs w:val="20"/>
    </w:rPr>
  </w:style>
  <w:style w:type="paragraph" w:styleId="3">
    <w:name w:val="Основной текст 3"/>
    <w:basedOn w:val="Normal"/>
    <w:qFormat/>
    <w:pPr>
      <w:suppressAutoHyphens w:val="true"/>
      <w:spacing w:lineRule="auto" w:line="360"/>
    </w:pPr>
    <w:rPr>
      <w:rFonts w:ascii="Arial" w:hAnsi="Arial" w:cs="Arial"/>
      <w:i/>
      <w:sz w:val="22"/>
      <w:szCs w:val="20"/>
    </w:rPr>
  </w:style>
  <w:style w:type="paragraph" w:styleId="31">
    <w:name w:val="Основной текст с отступом 3"/>
    <w:basedOn w:val="Normal"/>
    <w:qFormat/>
    <w:pPr>
      <w:ind w:hanging="567" w:start="567" w:end="0"/>
      <w:jc w:val="both"/>
    </w:pPr>
    <w:rPr>
      <w:rFonts w:ascii="Arial" w:hAnsi="Arial" w:cs="Arial"/>
      <w:color w:val="00000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rFonts w:ascii="Arial" w:hAnsi="Arial" w:cs="Arial"/>
      <w:szCs w:val="20"/>
    </w:rPr>
  </w:style>
  <w:style w:type="paragraph" w:styleId="Footer">
    <w:name w:val="footer"/>
    <w:basedOn w:val="Normal"/>
    <w:pPr>
      <w:tabs>
        <w:tab w:val="clear" w:pos="708"/>
        <w:tab w:val="center" w:pos="4153" w:leader="none"/>
        <w:tab w:val="right" w:pos="8306" w:leader="none"/>
      </w:tabs>
    </w:pPr>
    <w:rPr>
      <w:sz w:val="20"/>
      <w:szCs w:val="20"/>
    </w:rPr>
  </w:style>
  <w:style w:type="paragraph" w:styleId="Style13">
    <w:name w:val="Текст примечания"/>
    <w:basedOn w:val="Normal"/>
    <w:qFormat/>
    <w:pPr/>
    <w:rPr>
      <w:sz w:val="20"/>
      <w:szCs w:val="20"/>
    </w:rPr>
  </w:style>
  <w:style w:type="paragraph" w:styleId="Style14">
    <w:name w:val="Текст выноски"/>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2012-11-21T12:42:00Z</dcterms:created>
  <dc:creator>dogovor-urist.ru</dc:creator>
  <dc:description/>
  <dc:language>ru-RU</dc:language>
  <cp:lastModifiedBy>July</cp:lastModifiedBy>
  <cp:lastPrinted>2009-01-23T15:13:00Z</cp:lastPrinted>
  <dcterms:modified xsi:type="dcterms:W3CDTF">2012-11-21T12:42:00Z</dcterms:modified>
  <cp:revision>2</cp:revision>
  <dc:subject/>
  <dc:title>ДОГОВОР ПОСТАВКИ №0310авт/07</dc:title>
</cp:coreProperties>
</file>