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КОНТРАКТ № </w:t>
      </w:r>
    </w:p>
    <w:p>
      <w:pPr>
        <w:pStyle w:val="Normal"/>
        <w:spacing w:before="220" w:after="0"/>
        <w:jc w:val="both"/>
        <w:rPr>
          <w:sz w:val="24"/>
          <w:szCs w:val="24"/>
        </w:rPr>
      </w:pPr>
      <w:r>
        <w:rPr>
          <w:sz w:val="24"/>
          <w:szCs w:val="24"/>
        </w:rPr>
        <w:t>г. ____________ (Россия)</w:t>
        <w:tab/>
        <w:tab/>
        <w:tab/>
        <w:tab/>
        <w:tab/>
        <w:tab/>
        <w:t xml:space="preserve">                   «    »________201__ г.</w:t>
      </w:r>
    </w:p>
    <w:p>
      <w:pPr>
        <w:pStyle w:val="Normal"/>
        <w:spacing w:before="180" w:after="0"/>
        <w:ind w:firstLine="426" w:end="-4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spacing w:before="180" w:after="0"/>
        <w:ind w:firstLine="426" w:end="-41"/>
        <w:jc w:val="both"/>
        <w:rPr/>
      </w:pPr>
      <w:r>
        <w:rPr>
          <w:bCs/>
          <w:sz w:val="24"/>
          <w:szCs w:val="24"/>
        </w:rPr>
        <w:t>____________________,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являющееся юридическим лицом по законодательству Российской Федерации, именуемое в дальнейшем </w:t>
      </w:r>
      <w:r>
        <w:rPr>
          <w:b/>
          <w:bCs/>
          <w:sz w:val="24"/>
          <w:szCs w:val="24"/>
        </w:rPr>
        <w:t>"Продавец"</w:t>
      </w:r>
      <w:r>
        <w:rPr>
          <w:sz w:val="24"/>
          <w:szCs w:val="24"/>
        </w:rPr>
        <w:t>, в лице ______________________________, действующего на основании __________, с одной стороны,</w:t>
      </w:r>
      <w:r>
        <w:rPr>
          <w:b/>
          <w:bCs/>
          <w:sz w:val="24"/>
        </w:rPr>
        <w:t xml:space="preserve"> </w:t>
      </w:r>
      <w:r>
        <w:rPr>
          <w:bCs/>
          <w:sz w:val="24"/>
        </w:rPr>
        <w:t>и</w:t>
      </w:r>
      <w:r>
        <w:rPr>
          <w:b/>
          <w:bCs/>
          <w:sz w:val="24"/>
        </w:rPr>
        <w:t xml:space="preserve"> _____________________, </w:t>
      </w:r>
      <w:r>
        <w:rPr>
          <w:sz w:val="24"/>
          <w:szCs w:val="24"/>
        </w:rPr>
        <w:t xml:space="preserve">являющееся юридическим лицом по законодательству _________________, именуемое в дальнейшем </w:t>
      </w:r>
      <w:r>
        <w:rPr>
          <w:b/>
          <w:bCs/>
          <w:sz w:val="24"/>
          <w:szCs w:val="24"/>
        </w:rPr>
        <w:t>"Покупатель"</w:t>
      </w:r>
      <w:r>
        <w:rPr>
          <w:sz w:val="24"/>
          <w:szCs w:val="24"/>
        </w:rPr>
        <w:t>, в лице ___________</w:t>
      </w:r>
      <w:r>
        <w:rPr>
          <w:sz w:val="24"/>
        </w:rPr>
        <w:t>, действующего на основании_______________</w:t>
      </w:r>
      <w:r>
        <w:rPr>
          <w:sz w:val="24"/>
          <w:szCs w:val="24"/>
        </w:rPr>
        <w:t>, с другой стороны, вместе именуемые «Стороны», а по отдельности – «Сторона», заключили настоящий Контракт о нижеследующем.</w:t>
      </w:r>
    </w:p>
    <w:p>
      <w:pPr>
        <w:pStyle w:val="Normal"/>
        <w:spacing w:before="180" w:after="0"/>
        <w:ind w:firstLine="360" w:end="-4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ПРЕДМЕТ КОНТРАКТА</w:t>
      </w:r>
    </w:p>
    <w:p>
      <w:pPr>
        <w:pStyle w:val="Normal"/>
        <w:ind w:end="-41"/>
        <w:jc w:val="both"/>
        <w:rPr>
          <w:sz w:val="24"/>
          <w:szCs w:val="24"/>
        </w:rPr>
      </w:pPr>
      <w:r>
        <w:rPr>
          <w:sz w:val="24"/>
          <w:szCs w:val="24"/>
        </w:rPr>
        <w:t>1.1.</w:t>
        <w:tab/>
        <w:t>Продавец обязуется передать в собственность Покупателя, а Покупатель обязуется принять и оплатить в сроки, установленные настоящим Контрактом, приборы и оборудование (в дальнейшем именуемые - «Товар» или «оборудование»), соответствующие по количеству, соответствующие по количеству и цене Приложению № 1 к контракту. Технические характеристики Товара приведены в Приложении № 2 к контракту. Приложения к контракту являются его неотъемлемой частью.</w:t>
      </w:r>
    </w:p>
    <w:p>
      <w:pPr>
        <w:pStyle w:val="Normal"/>
        <w:ind w:end="-4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СТОИМОСТЬ КОНТРАКТА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2.1. </w:t>
        <w:tab/>
        <w:t>Общая стоимость Контракта составляет - _________ росс. руб. (российских рублей 00 копеек).</w:t>
      </w:r>
    </w:p>
    <w:p>
      <w:pPr>
        <w:pStyle w:val="2"/>
        <w:jc w:val="both"/>
        <w:rPr/>
      </w:pPr>
      <w:r>
        <w:rPr/>
        <w:t>2.2.</w:t>
        <w:tab/>
        <w:t>В цену включены все таможенные сборы и пошлины, которые необходимо оплатить в стране Продавца, а также расходы, связанные с получением сертификата о происхождении  товара (формы СТ-1), страхованием и перевозкой Товара до пункта назначения - ________________</w:t>
      </w:r>
    </w:p>
    <w:p>
      <w:pPr>
        <w:pStyle w:val="2"/>
        <w:jc w:val="both"/>
        <w:rPr/>
      </w:pPr>
      <w:r>
        <w:rPr/>
      </w:r>
    </w:p>
    <w:p>
      <w:pPr>
        <w:pStyle w:val="2"/>
        <w:rPr>
          <w:b/>
        </w:rPr>
      </w:pPr>
      <w:r>
        <w:rPr>
          <w:b/>
        </w:rPr>
        <w:t>3. УСЛОВИЯ ПОСТАВКИ ТОВАРА</w:t>
      </w:r>
    </w:p>
    <w:p>
      <w:pPr>
        <w:pStyle w:val="2"/>
        <w:jc w:val="both"/>
        <w:rPr/>
      </w:pPr>
      <w:r>
        <w:rPr/>
        <w:t>3.1.</w:t>
        <w:tab/>
        <w:t xml:space="preserve">Поставка Товара производится на условиях </w:t>
      </w:r>
      <w:r>
        <w:rPr>
          <w:lang w:val="en-US"/>
        </w:rPr>
        <w:t>CIP</w:t>
      </w:r>
      <w:r>
        <w:rPr/>
        <w:t xml:space="preserve"> – г.___________  («Инкотермс – 2000»).</w:t>
      </w:r>
    </w:p>
    <w:p>
      <w:pPr>
        <w:pStyle w:val="Normal"/>
        <w:jc w:val="both"/>
        <w:rPr/>
      </w:pPr>
      <w:r>
        <w:rPr>
          <w:sz w:val="24"/>
          <w:szCs w:val="24"/>
        </w:rPr>
        <w:t>3.2.</w:t>
        <w:tab/>
        <w:t>Товар должен быть поставлен в течение_______ (_______) дней (месяцов) с момента поступления авансового платежа (п. 4.1.1) на расчетный счет Продавца. В течение этого срока Товар должен быть передан Перевозчику для организации его доставки Покупателю.</w:t>
      </w:r>
    </w:p>
    <w:p>
      <w:pPr>
        <w:pStyle w:val="Normal"/>
        <w:jc w:val="both"/>
        <w:rPr/>
      </w:pPr>
      <w:r>
        <w:rPr>
          <w:sz w:val="24"/>
          <w:szCs w:val="24"/>
        </w:rPr>
        <w:t>3.3.</w:t>
        <w:tab/>
        <w:t xml:space="preserve">Датой поставки считается дата передачи оборудования Перевозчику, проставленная в документе (транспортной накладной, курьерской расписке и т.п.), выданном Перевозчиком при приеме оборудования от Продавца. </w:t>
      </w:r>
    </w:p>
    <w:p>
      <w:pPr>
        <w:pStyle w:val="Normal"/>
        <w:jc w:val="both"/>
        <w:rPr/>
      </w:pPr>
      <w:r>
        <w:rPr>
          <w:sz w:val="24"/>
          <w:szCs w:val="24"/>
        </w:rPr>
        <w:t>3.4.</w:t>
        <w:tab/>
        <w:t>Право собственности на Товар переходит к Покупателю в момент исполнения Продавцом своих обязанностей по поставке (п.3.3.).</w:t>
      </w:r>
    </w:p>
    <w:p>
      <w:pPr>
        <w:pStyle w:val="Normal"/>
        <w:jc w:val="both"/>
        <w:rPr/>
      </w:pPr>
      <w:r>
        <w:rPr>
          <w:sz w:val="24"/>
          <w:szCs w:val="24"/>
        </w:rPr>
        <w:t>3.5.</w:t>
        <w:tab/>
        <w:t>Вместе с Товаром Продавец передает Покупателю следующую документацию на него: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szCs w:val="24"/>
          <w:lang w:val="ru-RU"/>
        </w:rPr>
        <w:t xml:space="preserve">паспорт и руководство по эксплуатации (на русском языке) – по 1 шт. для каждого средства измерения (оригинал); 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szCs w:val="24"/>
          <w:lang w:val="ru-RU"/>
        </w:rPr>
        <w:t>свидетельство о поверке (паспорт с отметкой поверителя) - по 1 шт. для каждого средства измерения (оригинал);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szCs w:val="24"/>
          <w:lang w:val="ru-RU"/>
        </w:rPr>
        <w:t>счет-фактура на поставляемый Товар (оригинал);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szCs w:val="24"/>
          <w:lang w:val="ru-RU"/>
        </w:rPr>
        <w:t>накладная на отпуск Товара (оригинал);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szCs w:val="24"/>
          <w:lang w:val="ru-RU"/>
        </w:rPr>
        <w:t>страховой полис (копия);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szCs w:val="24"/>
          <w:lang w:val="ru-RU"/>
        </w:rPr>
        <w:t>сертификат об утверждении типа средства измерения, выданный Госстандартом России (Федеральным агентством по техническому регулированию и метрологии) – для средств измерения (копия);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lang w:val="ru-RU"/>
        </w:rPr>
        <w:t>сертификат о происхождении Товара (формы СТ-1) (оригинал) – для Товара, произведенного в России;</w:t>
      </w:r>
    </w:p>
    <w:p>
      <w:pPr>
        <w:pStyle w:val="BodyText"/>
        <w:numPr>
          <w:ilvl w:val="0"/>
          <w:numId w:val="2"/>
        </w:numPr>
        <w:rPr>
          <w:szCs w:val="24"/>
          <w:lang w:val="ru-RU"/>
        </w:rPr>
      </w:pPr>
      <w:r>
        <w:rPr>
          <w:lang w:val="ru-RU"/>
        </w:rPr>
        <w:t>упаковочный лист (оригинал).</w:t>
      </w:r>
    </w:p>
    <w:p>
      <w:pPr>
        <w:pStyle w:val="Normal"/>
        <w:ind w:end="40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end="4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end="4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end="4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end="4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end="4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 УСЛОВИЯ ПЛАТЕЖА</w:t>
      </w:r>
    </w:p>
    <w:p>
      <w:pPr>
        <w:pStyle w:val="Normal"/>
        <w:ind w:end="400"/>
        <w:jc w:val="both"/>
        <w:rPr>
          <w:b/>
          <w:sz w:val="24"/>
          <w:szCs w:val="24"/>
        </w:rPr>
      </w:pPr>
      <w:r>
        <w:rPr>
          <w:sz w:val="24"/>
          <w:szCs w:val="24"/>
        </w:rPr>
        <w:t>4.1.    Покупатель производит оплату по настоящему Контракту в следующем порядке: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4.1.1. Авансовый платеж в размере 100% от общей стоимости контракта – __________росс. руб. (___________российский рублей 00 копеек) в течение 7 календарных дней с момента подписания настоящего Контракта обеими Сторонами.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4.2.   Форма расчетов: банковский перевод на расчетный счет Продавца, указанный в п.10 Контракта</w:t>
      </w:r>
      <w:r>
        <w:rPr>
          <w:sz w:val="24"/>
          <w:szCs w:val="24"/>
          <w:highlight w:val="cyan"/>
        </w:rPr>
        <w:t xml:space="preserve"> </w:t>
      </w:r>
      <w:r>
        <w:rPr>
          <w:sz w:val="24"/>
          <w:szCs w:val="24"/>
        </w:rPr>
        <w:t>или иной расчетный счет, указанный Продавцом.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4.3. Все расходы, связанные с осуществлением платежа (включая комиссионные банка-корреспондента), несет Покупатель.</w:t>
      </w:r>
    </w:p>
    <w:p>
      <w:pPr>
        <w:pStyle w:val="Normal"/>
        <w:jc w:val="both"/>
        <w:rPr>
          <w:sz w:val="24"/>
        </w:rPr>
      </w:pPr>
      <w:r>
        <w:rPr>
          <w:sz w:val="24"/>
          <w:szCs w:val="24"/>
        </w:rPr>
        <w:t xml:space="preserve">4.4.    </w:t>
      </w:r>
      <w:r>
        <w:rPr>
          <w:sz w:val="24"/>
        </w:rPr>
        <w:t>Валютой расчетов и платежей по настоящему Контракту является российский рубль.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4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КАЧЕСТВО ТОВАРА, ПРИЕМКА ТОВАРА, ПРЕТЕНЗИИ.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5.1.</w:t>
        <w:tab/>
        <w:t>Качество и комплектность поставляемого Товара должно соответствовать настоящему Контракту и техническим условиям на поставляемый Товар. Документом, подтверждающим качество Товара, представляющего собой средство измерения, является свидетельство о поверке (паспорт с клеймом поверителя).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5.2.</w:t>
        <w:tab/>
        <w:t>Товар по настоящему контракту считается сданным Продавцом и полученным Покупателем: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по качеству – согласно п.5.1. контракта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по количеству - согласно отгрузочным документам.</w:t>
      </w:r>
    </w:p>
    <w:p>
      <w:pPr>
        <w:pStyle w:val="Normal"/>
        <w:ind w:firstLine="720" w:end="34"/>
        <w:jc w:val="both"/>
        <w:rPr>
          <w:sz w:val="24"/>
          <w:szCs w:val="24"/>
        </w:rPr>
      </w:pPr>
      <w:r>
        <w:rPr>
          <w:sz w:val="24"/>
          <w:szCs w:val="24"/>
        </w:rPr>
        <w:t>При получении Товара от Перевозчика Покупатель производит осмотр груза (в частности, проверяет состояние датчиков удара, отсутствие внешних повреждений и следов вскрытия упаковки и т.п.). Если Товар поступил без упаковки, в открытой или поврежденной упаковке, либо со сработавшими датчиками удара, Покупатель непосредственно при получении груза производит приемку Товара по количеству и качеству, по результатам которой Перевозчиком и Покупателем составляется коммерческий акт с подробным описанием состояния упаковки и выявленных несоответствий Товара. Составление указанного акта производится до момента подписания Покупателем документов, подтверждающих получение груза от Перевозчика.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5.3. Претензии</w:t>
      </w:r>
    </w:p>
    <w:p>
      <w:pPr>
        <w:pStyle w:val="Normal"/>
        <w:jc w:val="both"/>
        <w:rPr/>
      </w:pPr>
      <w:r>
        <w:rPr>
          <w:sz w:val="24"/>
          <w:szCs w:val="24"/>
        </w:rPr>
        <w:t>5.3.1. Претензии, касающиеся несоответствия Товара по качеству или количеству должны быть заявлены Продавцу в течение 10 дней с момента получения Товара от Перевозчика, но не более 20 дней с момента доставки Товара в пункт назначения.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5.3.2. В случае обнаружения дефекта Товара, который не мог быть обнаружен при обычной приемке, претензия должна быть заявлена в течение 10 дней с момента обнаружения Покупателем этого дефекта, но в любом случае в течение 12 месяцев с момента поставки Товара (п. 3.4). 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5.3.3. Любая претензия должна подаваться в письменной форме. В претензии должны быть указаны тип и серийный номер Товара; подробное описание неисправностей Товара; номер и дата настоящего контракта.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5.3.4. Ремонт дефектного Товара производится на предприятии Продавца. Однако, в определенных случаях, информация об обслуживании и ремонте может быть предоставлена Покупателю с помощью средств оперативной телекоммуникационной связи.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5.3.5. Дефектные Товары, направляемые Продавцу, должны быть надлежащим образом упакованы и отправлены с оплаченными транспортными и таможенными расходами. </w:t>
      </w:r>
    </w:p>
    <w:p>
      <w:pPr>
        <w:pStyle w:val="Normal"/>
        <w:ind w:firstLine="708" w:end="0"/>
        <w:jc w:val="both"/>
        <w:rPr>
          <w:sz w:val="24"/>
          <w:szCs w:val="24"/>
        </w:rPr>
      </w:pPr>
      <w:r>
        <w:rPr>
          <w:sz w:val="24"/>
          <w:szCs w:val="24"/>
        </w:rPr>
        <w:t>Дефектные Товары направляются Продавцу в чистом виде в полной комплектации, указанной в паспорте и руководстве по эксплуатации.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5.3.6. Если будет установлено, что качество Товара не соответствует условиям настоящего Контракта, Продавец должен, по своему выбору, заменить дефектный Товар аналогичным или отремонтировать его.</w:t>
      </w:r>
    </w:p>
    <w:p>
      <w:pPr>
        <w:pStyle w:val="Normal"/>
        <w:jc w:val="both"/>
        <w:rPr/>
      </w:pPr>
      <w:r>
        <w:rPr>
          <w:sz w:val="24"/>
          <w:szCs w:val="24"/>
        </w:rPr>
        <w:t>5.3.7. Доставка Покупателю отремонтированных (замененных) Товаров производится за счет Продавца на условиях и в сроки, определенные для первоначально поставленных Товаров.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5.3.8. Претензии к Продавцу не принимаются в следующих случаях: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- претензия была заявлена с нарушением сроков, установленных в п. 5.3.1-5.3.2 Контракта,;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- Товар был поврежден после исполнения Продавцом своих обязательств по поставке (п. 3.4);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- дефекты Товара возникли в результате нарушения правил его эксплуатации (в частности: неправильная установка, несвоевременное выполнение регламентных работ, небрежное обращение или плохой уход, подключение прибора к непредусмотренному руководством по эксплуатации источнику питания, эксплуатация оборудования в нештатном режиме либо в условиях, не предусмотренных производителем), транспортировки, использования Товара не по назначению, его разборки, усовершенствований, изменений или иных работ, произведенных с Товаром каким-либо лицом, кроме Продавца и уполномоченных им на это лиц;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- Товары имеют механические или тепловые повреждения; повреждения, вызванные попаданием вовнутрь жидкости, агрессивных сред, насекомых  и иных  посторонних тел или повреждения, вызванные чрезмерным содержанием пыли и грязи внутри корпусных изделий;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- претензии заявлены в отношении комплектующих, являющихся быстроизнашивающимися и/или расходными;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 других случаях, установленных действующих законодательством РФ. </w:t>
      </w:r>
    </w:p>
    <w:p>
      <w:pPr>
        <w:pStyle w:val="Normal"/>
        <w:jc w:val="both"/>
        <w:rPr/>
      </w:pPr>
      <w:r>
        <w:rPr>
          <w:sz w:val="24"/>
          <w:szCs w:val="24"/>
        </w:rPr>
        <w:t>В указанных случаях все ремонтные, транспортные и таможенные расходы оплачиваются Покупателем.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5.3.9. Продавец может отказать в удовлетворении претензии в случае, если дефектные Товары, по которым была заявлена претензия, поступят к Продавцу по истечении 2 месяцев с момента предъявления претензии.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400"/>
        <w:jc w:val="both"/>
        <w:rPr>
          <w:sz w:val="24"/>
          <w:szCs w:val="24"/>
        </w:rPr>
      </w:pPr>
      <w:r>
        <w:rPr>
          <w:b/>
          <w:sz w:val="24"/>
          <w:szCs w:val="24"/>
        </w:rPr>
        <w:t>6. УПАКОВКА И МАРКИРОВКА ТОВАРА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6.1.</w:t>
        <w:tab/>
        <w:t>Товар должен быть упакован в стандартную упаковку Продавца.</w:t>
      </w:r>
    </w:p>
    <w:p>
      <w:pPr>
        <w:pStyle w:val="Style14"/>
        <w:ind w:end="3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6.2.</w:t>
        <w:tab/>
        <w:t>Каждая упаковочная единица (коробка, ящик) должна быть промаркирована.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6.3.</w:t>
        <w:tab/>
        <w:t>Маркировка производится на русском языке.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6.4.</w:t>
        <w:tab/>
        <w:t>Маркировка должна содержать: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- наименование Покупателя,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- наименование Продавца,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  <w:t>- предупреждающие знаки о хрупкости груза.</w:t>
      </w:r>
    </w:p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  <w:t>7. ФОРС-МАЖОР</w:t>
      </w:r>
    </w:p>
    <w:p>
      <w:pPr>
        <w:pStyle w:val="Style14"/>
        <w:jc w:val="both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>7.1.</w:t>
        <w:tab/>
        <w:t>Стороны не несут ответственности за неисполнение или частичное неисполнение обязательств по настоящему Контракту, если это неисполнение явилось следствием форс-мажорных обстоятельств.</w:t>
      </w:r>
    </w:p>
    <w:p>
      <w:pPr>
        <w:pStyle w:val="Style1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7.2. </w:t>
        <w:tab/>
        <w:t>Под подобными обстоятельствами стороны понимают:</w:t>
      </w:r>
    </w:p>
    <w:p>
      <w:pPr>
        <w:pStyle w:val="Style14"/>
        <w:jc w:val="both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>7.2.1. Стихийные бедствия (ураганы, снегопады, наводнения и т.п.) за исключением не экстремальных явлений сезонного характера;</w:t>
      </w:r>
    </w:p>
    <w:p>
      <w:pPr>
        <w:pStyle w:val="Style1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7.2.2. </w:t>
        <w:tab/>
        <w:t>Забастовки, локауты, эпидемии и другие экстремальные экономические, социальные и санитарные обстоятельства;</w:t>
      </w:r>
    </w:p>
    <w:p>
      <w:pPr>
        <w:pStyle w:val="Style1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7.2.3. </w:t>
        <w:tab/>
        <w:t>Военные действия, блокады, чрезвычайные положения;</w:t>
      </w:r>
    </w:p>
    <w:p>
      <w:pPr>
        <w:pStyle w:val="Style1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7.2.4. </w:t>
        <w:tab/>
        <w:t>Акты государств, запрещающие (ограничивающие) экспорт или импорт;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7.2.5. </w:t>
        <w:tab/>
        <w:t>Пожары;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7.2.6.</w:t>
        <w:tab/>
        <w:t>Иные обстоятельства вне пределов разумного контроля Сторон.</w:t>
      </w:r>
    </w:p>
    <w:p>
      <w:pPr>
        <w:pStyle w:val="Normal"/>
        <w:jc w:val="both"/>
        <w:rPr/>
      </w:pPr>
      <w:r>
        <w:rPr>
          <w:sz w:val="24"/>
          <w:szCs w:val="24"/>
        </w:rPr>
        <w:t>7.3.</w:t>
        <w:tab/>
        <w:t>Сторона, для которой создалась невозможность выполнения обязательств по настоящему контракту, должна письменно уведомить об этом другую Сторону в течение 15 дней с момента наступления форс-мажорных обстоятельств.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7.4.</w:t>
        <w:tab/>
        <w:t xml:space="preserve">При наступлении подобных обстоятельств, срок исполнения Сторонами их обязательств по Контракту отодвигается соразмерно времени, в течение которого действуют такие обстоятельства и устраняются их последствия.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7.5.</w:t>
        <w:tab/>
        <w:t>Надлежащим доказательством наличия указанных выше обстоятельств и их продолжительности будут служить справки, выдаваемые торговой палатой соответственно страны Продавца и Покупателя.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sz w:val="24"/>
          <w:szCs w:val="24"/>
        </w:rPr>
        <w:t>8. РАССМОТРЕНИЕ СПОРОВ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 </w:t>
        <w:tab/>
        <w:t>Все споры, возникшие в ходе исполнения настоящего Контракта или в связи с ним, либо вытекающие из него, должны решаться путем переговоров между Сторонами. Если  Стороны  не могут прийти к согласию, их спор подлежит разрешению в арбитражном суде ___________________________.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8.2.</w:t>
        <w:tab/>
        <w:t xml:space="preserve">К отношениям Сторон, не урегулированным настоящим Контрактом, применяется материальное право Российской Федерации.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sz w:val="24"/>
          <w:szCs w:val="24"/>
        </w:rPr>
        <w:t>9. ДРУГИЕ УСЛОВИЯ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9.1. </w:t>
        <w:tab/>
        <w:t>Настоящий Контракт вступает в силу с момента его подписания Сторонами и действует до _________________201__ года, но в любом случае до полного исполнения Сторонами принятых на себя обязательств.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9.2.</w:t>
        <w:tab/>
        <w:t>Изменения и дополнения к настоящему Договору действительны лишь в том случае, если они совершены в письменной форме и подписаны полномочными представителями обеих Сторон.</w:t>
      </w:r>
    </w:p>
    <w:p>
      <w:pPr>
        <w:pStyle w:val="Normal"/>
        <w:jc w:val="both"/>
        <w:rPr/>
      </w:pPr>
      <w:r>
        <w:rPr>
          <w:sz w:val="24"/>
          <w:szCs w:val="24"/>
        </w:rPr>
        <w:t>9.3.</w:t>
        <w:tab/>
        <w:t>Настоящий Контракт выполнен на русском языке. Экземпляр, переданный по факсу, имеет юридическую силу.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9.4. </w:t>
        <w:tab/>
        <w:t>Любое уведомление по настоящему контракту дается в письменной форме на русском языке в виде телекса, факсимильного сообщения, сообщения по электронной почте или отправляется заказным письмом получателю по его адресу, указанному в п.10. контракта. При изменении адреса, Сторона должна письменно известить об этом другую Сторону.</w:t>
      </w:r>
    </w:p>
    <w:p>
      <w:pPr>
        <w:pStyle w:val="Normal"/>
        <w:jc w:val="both"/>
        <w:rPr/>
      </w:pPr>
      <w:r>
        <w:rPr>
          <w:sz w:val="24"/>
          <w:szCs w:val="24"/>
        </w:rPr>
        <w:t>9.5.</w:t>
        <w:tab/>
        <w:t>Покупатель и Продавец согласны, что условия настоящего Контракта не подлежат разглашению кому-либо за пределами их организаций.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9.6.</w:t>
        <w:tab/>
        <w:t xml:space="preserve">В случае, если Покупатель не произведет оплату по Контракту в течение одного месяца с даты его подписания, Продавец может в одностороннем порядке отказаться от Контракта, в частности – пересмотреть цену Товара и сроки его поставки.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  <w:t>10. АДРЕСА И РЕКВИЗИТЫ СТОРОН</w:t>
      </w:r>
    </w:p>
    <w:p>
      <w:pPr>
        <w:pStyle w:val="Normal"/>
        <w:rPr>
          <w:b/>
          <w:sz w:val="24"/>
          <w:szCs w:val="24"/>
        </w:rPr>
      </w:pPr>
      <w:bookmarkStart w:id="0" w:name="OLE_LINK3"/>
      <w:bookmarkStart w:id="1" w:name="OLE_LINK2"/>
      <w:bookmarkEnd w:id="0"/>
      <w:bookmarkEnd w:id="1"/>
      <w:r>
        <w:rPr>
          <w:b/>
          <w:sz w:val="24"/>
          <w:szCs w:val="24"/>
        </w:rPr>
        <w:t xml:space="preserve">Поставщик: </w:t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bookmarkStart w:id="2" w:name="OLE_LINK3"/>
      <w:bookmarkStart w:id="3" w:name="OLE_LINK2"/>
      <w:bookmarkStart w:id="4" w:name="OLE_LINK3"/>
      <w:bookmarkStart w:id="5" w:name="OLE_LINK2"/>
      <w:bookmarkEnd w:id="4"/>
      <w:bookmarkEnd w:id="5"/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Покупатель: 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322" w:type="dxa"/>
        <w:jc w:val="start"/>
        <w:tblInd w:w="4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4714"/>
      </w:tblGrid>
      <w:tr>
        <w:trPr>
          <w:trHeight w:val="548" w:hRule="atLeast"/>
        </w:trPr>
        <w:tc>
          <w:tcPr>
            <w:tcW w:w="460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________________________________________________________________________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</w:r>
          </w:p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_______________</w:t>
            </w:r>
            <w:r>
              <w:rPr>
                <w:bCs/>
                <w:sz w:val="24"/>
                <w:lang w:val="en-US"/>
              </w:rPr>
              <w:t xml:space="preserve"> /______________/</w:t>
            </w:r>
            <w:r>
              <w:rPr>
                <w:bCs/>
                <w:sz w:val="24"/>
              </w:rPr>
              <w:t xml:space="preserve"> </w:t>
            </w:r>
          </w:p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Cs/>
                <w:sz w:val="24"/>
              </w:rPr>
              <w:t>«____»___________ 201_ г.</w:t>
            </w:r>
          </w:p>
        </w:tc>
        <w:tc>
          <w:tcPr>
            <w:tcW w:w="4714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__________________________________________________________________________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</w:r>
          </w:p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_______________</w:t>
            </w:r>
            <w:r>
              <w:rPr>
                <w:bCs/>
                <w:sz w:val="24"/>
                <w:lang w:val="en-US"/>
              </w:rPr>
              <w:t xml:space="preserve"> /______________/</w:t>
            </w:r>
            <w:r>
              <w:rPr>
                <w:bCs/>
                <w:sz w:val="24"/>
              </w:rPr>
              <w:t xml:space="preserve"> </w:t>
            </w:r>
          </w:p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Cs/>
                <w:sz w:val="24"/>
              </w:rPr>
              <w:t>«</w:t>
            </w:r>
            <w:r>
              <w:rPr>
                <w:bCs/>
                <w:sz w:val="24"/>
                <w:lang w:val="en-US"/>
              </w:rPr>
              <w:t>___</w:t>
            </w:r>
            <w:r>
              <w:rPr>
                <w:bCs/>
                <w:sz w:val="24"/>
              </w:rPr>
              <w:t>»______________201_ г.</w:t>
            </w:r>
          </w:p>
        </w:tc>
      </w:tr>
    </w:tbl>
    <w:p>
      <w:pPr>
        <w:pStyle w:val="Normal"/>
        <w:ind w:end="34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№ 1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к контракту №______  от______201_   г.</w:t>
      </w:r>
    </w:p>
    <w:p>
      <w:pPr>
        <w:pStyle w:val="1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КОЛИЧЕСТВО И ЦЕНА ТОВАРА</w:t>
      </w:r>
    </w:p>
    <w:p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1034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20"/>
        <w:gridCol w:w="5760"/>
        <w:gridCol w:w="1160"/>
        <w:gridCol w:w="1260"/>
        <w:gridCol w:w="1340"/>
      </w:tblGrid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№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Наименование </w:t>
            </w:r>
          </w:p>
        </w:tc>
        <w:tc>
          <w:tcPr>
            <w:tcW w:w="1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Цена за шт., рос. рубли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Количество, штук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Стоимость,</w:t>
            </w:r>
          </w:p>
          <w:p>
            <w:pPr>
              <w:pStyle w:val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рос. рубли</w:t>
            </w:r>
          </w:p>
          <w:p>
            <w:pPr>
              <w:pStyle w:val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65" w:hRule="atLeast"/>
          <w:cantSplit w:val="true"/>
        </w:trPr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шт.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ИТОГО: </w:t>
            </w:r>
          </w:p>
        </w:tc>
        <w:tc>
          <w:tcPr>
            <w:tcW w:w="1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шт.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Итого:  ___________   </w:t>
      </w:r>
      <w:r>
        <w:rPr>
          <w:sz w:val="22"/>
          <w:szCs w:val="22"/>
        </w:rPr>
        <w:t xml:space="preserve">росс. </w:t>
      </w:r>
      <w:r>
        <w:rPr>
          <w:sz w:val="24"/>
          <w:szCs w:val="24"/>
        </w:rPr>
        <w:t>руб. (__________российский рублей 00 копеек).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322" w:type="dxa"/>
        <w:jc w:val="start"/>
        <w:tblInd w:w="4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4714"/>
      </w:tblGrid>
      <w:tr>
        <w:trPr>
          <w:trHeight w:val="548" w:hRule="atLeast"/>
        </w:trPr>
        <w:tc>
          <w:tcPr>
            <w:tcW w:w="4608" w:type="dxa"/>
            <w:tcBorders/>
          </w:tcPr>
          <w:tbl>
            <w:tblPr>
              <w:tblW w:w="9322" w:type="dxa"/>
              <w:jc w:val="start"/>
              <w:tblInd w:w="5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608"/>
              <w:gridCol w:w="4714"/>
            </w:tblGrid>
            <w:tr>
              <w:trPr>
                <w:trHeight w:val="548" w:hRule="atLeast"/>
              </w:trPr>
              <w:tc>
                <w:tcPr>
                  <w:tcW w:w="4608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«____»___________ 201_ г.</w:t>
                  </w:r>
                </w:p>
              </w:tc>
              <w:tc>
                <w:tcPr>
                  <w:tcW w:w="4714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«</w:t>
                  </w:r>
                  <w:r>
                    <w:rPr>
                      <w:bCs/>
                      <w:sz w:val="24"/>
                      <w:lang w:val="en-US"/>
                    </w:rPr>
                    <w:t>___</w:t>
                  </w:r>
                  <w:r>
                    <w:rPr>
                      <w:bCs/>
                      <w:sz w:val="24"/>
                    </w:rPr>
                    <w:t>»______________201_ г.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714" w:type="dxa"/>
            <w:tcBorders/>
          </w:tcPr>
          <w:tbl>
            <w:tblPr>
              <w:tblW w:w="9322" w:type="dxa"/>
              <w:jc w:val="start"/>
              <w:tblInd w:w="40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608"/>
              <w:gridCol w:w="4714"/>
            </w:tblGrid>
            <w:tr>
              <w:trPr>
                <w:trHeight w:val="548" w:hRule="atLeast"/>
              </w:trPr>
              <w:tc>
                <w:tcPr>
                  <w:tcW w:w="4608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«____»___________ 201_ г.</w:t>
                  </w:r>
                </w:p>
              </w:tc>
              <w:tc>
                <w:tcPr>
                  <w:tcW w:w="4714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«</w:t>
                  </w:r>
                  <w:r>
                    <w:rPr>
                      <w:bCs/>
                      <w:sz w:val="24"/>
                      <w:lang w:val="en-US"/>
                    </w:rPr>
                    <w:t>___</w:t>
                  </w:r>
                  <w:r>
                    <w:rPr>
                      <w:bCs/>
                      <w:sz w:val="24"/>
                    </w:rPr>
                    <w:t>»______________201_ г.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1"/>
        <w:rPr/>
      </w:pPr>
      <w:r>
        <w:rPr/>
        <w:t xml:space="preserve"> </w:t>
      </w:r>
      <w:r>
        <w:br w:type="page"/>
      </w:r>
    </w:p>
    <w:p>
      <w:pPr>
        <w:pStyle w:val="1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№ 2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к контракту № ___________от_________  201_ г.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ТЕХНИЧЕСКИЕ ХАРАКТЕРИСТИКИ ТОВАРА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322" w:type="dxa"/>
        <w:jc w:val="start"/>
        <w:tblInd w:w="4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4714"/>
      </w:tblGrid>
      <w:tr>
        <w:trPr>
          <w:trHeight w:val="548" w:hRule="atLeast"/>
        </w:trPr>
        <w:tc>
          <w:tcPr>
            <w:tcW w:w="4608" w:type="dxa"/>
            <w:tcBorders/>
          </w:tcPr>
          <w:tbl>
            <w:tblPr>
              <w:tblW w:w="9322" w:type="dxa"/>
              <w:jc w:val="start"/>
              <w:tblInd w:w="5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608"/>
              <w:gridCol w:w="4714"/>
            </w:tblGrid>
            <w:tr>
              <w:trPr>
                <w:trHeight w:val="548" w:hRule="atLeast"/>
              </w:trPr>
              <w:tc>
                <w:tcPr>
                  <w:tcW w:w="4608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«____»___________ 201_ г.</w:t>
                  </w:r>
                </w:p>
              </w:tc>
              <w:tc>
                <w:tcPr>
                  <w:tcW w:w="4714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«</w:t>
                  </w:r>
                  <w:r>
                    <w:rPr>
                      <w:bCs/>
                      <w:sz w:val="24"/>
                      <w:lang w:val="en-US"/>
                    </w:rPr>
                    <w:t>___</w:t>
                  </w:r>
                  <w:r>
                    <w:rPr>
                      <w:bCs/>
                      <w:sz w:val="24"/>
                    </w:rPr>
                    <w:t>»______________201_ г.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714" w:type="dxa"/>
            <w:tcBorders/>
          </w:tcPr>
          <w:tbl>
            <w:tblPr>
              <w:tblW w:w="9322" w:type="dxa"/>
              <w:jc w:val="start"/>
              <w:tblInd w:w="40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608"/>
              <w:gridCol w:w="4714"/>
            </w:tblGrid>
            <w:tr>
              <w:trPr>
                <w:trHeight w:val="548" w:hRule="atLeast"/>
              </w:trPr>
              <w:tc>
                <w:tcPr>
                  <w:tcW w:w="4608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«____»___________ 201_ г.</w:t>
                  </w:r>
                </w:p>
              </w:tc>
              <w:tc>
                <w:tcPr>
                  <w:tcW w:w="4714" w:type="dxa"/>
                  <w:tcBorders/>
                </w:tcPr>
                <w:p>
                  <w:pPr>
                    <w:pStyle w:val="Normal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__________________________________________________________________________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Cs/>
                      <w:sz w:val="24"/>
                      <w:szCs w:val="24"/>
                      <w:lang w:val="en-US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_______________</w:t>
                  </w:r>
                  <w:r>
                    <w:rPr>
                      <w:bCs/>
                      <w:sz w:val="24"/>
                      <w:lang w:val="en-US"/>
                    </w:rPr>
                    <w:t xml:space="preserve"> /______________/</w:t>
                  </w:r>
                  <w:r>
                    <w:rPr>
                      <w:bCs/>
                      <w:sz w:val="24"/>
                    </w:rPr>
                    <w:t xml:space="preserve"> </w:t>
                  </w:r>
                </w:p>
                <w:p>
                  <w:pPr>
                    <w:pStyle w:val="Normal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bCs/>
                      <w:sz w:val="24"/>
                    </w:rPr>
                    <w:t>«</w:t>
                  </w:r>
                  <w:r>
                    <w:rPr>
                      <w:bCs/>
                      <w:sz w:val="24"/>
                      <w:lang w:val="en-US"/>
                    </w:rPr>
                    <w:t>___</w:t>
                  </w:r>
                  <w:r>
                    <w:rPr>
                      <w:bCs/>
                      <w:sz w:val="24"/>
                    </w:rPr>
                    <w:t>»______________201_ г.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900" w:right="566" w:gutter="0" w:header="0" w:top="719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516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bCs/>
      <w:sz w:val="24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lang w:val="en-US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Текст"/>
    <w:basedOn w:val="Normal"/>
    <w:qFormat/>
    <w:pPr/>
    <w:rPr>
      <w:rFonts w:ascii="Courier New" w:hAnsi="Courier New" w:cs="Courier New"/>
      <w:lang w:val="en-GB"/>
    </w:rPr>
  </w:style>
  <w:style w:type="paragraph" w:styleId="1">
    <w:name w:val="Обычный1"/>
    <w:qFormat/>
    <w:pPr>
      <w:widowControl w:val="false"/>
      <w:bidi w:val="0"/>
      <w:jc w:val="both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2">
    <w:name w:val="Основной текст 2"/>
    <w:basedOn w:val="Normal"/>
    <w:qFormat/>
    <w:pPr/>
    <w:rPr>
      <w:sz w:val="24"/>
      <w:szCs w:val="24"/>
    </w:rPr>
  </w:style>
  <w:style w:type="paragraph" w:styleId="3">
    <w:name w:val="Основной текст 3"/>
    <w:basedOn w:val="Normal"/>
    <w:qFormat/>
    <w:pPr/>
    <w:rPr>
      <w:rFonts w:ascii="Arial" w:hAnsi="Arial" w:cs="Arial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2012-07-21T17:15:00Z</dcterms:created>
  <dc:creator>http://dogovor-urist.ru</dc:creator>
  <dc:description/>
  <dc:language>ru-RU</dc:language>
  <cp:lastModifiedBy>Денис</cp:lastModifiedBy>
  <dcterms:modified xsi:type="dcterms:W3CDTF">2012-07-21T17:15:00Z</dcterms:modified>
  <cp:revision>2</cp:revision>
  <dc:subject/>
  <dc:title>КОНТРАКТ №</dc:title>
</cp:coreProperties>
</file>