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 xml:space="preserve">ДОГОВОР ПОСТАВКИ № </w:t>
      </w:r>
      <w:r>
        <w:rPr/>
        <w:t>__/______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jc w:val="center"/>
        <w:rPr/>
      </w:pPr>
      <w:r>
        <w:rPr/>
        <w:t>г. ___________                                                                                   «___» ______________ 20___ г.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firstLine="708" w:end="0"/>
        <w:jc w:val="both"/>
        <w:rPr>
          <w:sz w:val="24"/>
        </w:rPr>
      </w:pPr>
      <w:r>
        <w:rPr>
          <w:b/>
          <w:sz w:val="24"/>
        </w:rPr>
        <w:t>_______________________________</w:t>
      </w:r>
      <w:r>
        <w:rPr>
          <w:sz w:val="24"/>
        </w:rPr>
        <w:t xml:space="preserve">, именуемое в дальнейшем «Поставщик», в лице __________________________________, действующего на основании Устава, с одной стороны, и </w:t>
      </w:r>
      <w:r>
        <w:rPr/>
        <w:t>____________________________________________________</w:t>
      </w:r>
      <w:r>
        <w:rPr>
          <w:sz w:val="24"/>
        </w:rPr>
        <w:t xml:space="preserve">, именуемое в дальнейшем «Покупатель», в лице директора </w:t>
      </w:r>
      <w:r>
        <w:rPr/>
        <w:t>______________________________________,</w:t>
      </w:r>
      <w:r>
        <w:rPr>
          <w:sz w:val="24"/>
        </w:rPr>
        <w:t xml:space="preserve"> действующего на основании Устава, с другой стороны, заключили настоящий договор поставки товара о нижеследующем: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ПРЕДМЕТ ДОГОВОРА.</w:t>
      </w:r>
    </w:p>
    <w:p>
      <w:pPr>
        <w:pStyle w:val="Heading2"/>
        <w:numPr>
          <w:ilvl w:val="1"/>
          <w:numId w:val="12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Поставщик в течение срока действия настоящего договора обязуется поставлять, а Покупатель принимать, оплачивать _____________________ именуемый(ую) в дальнейшем Товар.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Количество, цена, номенклатура товара согласовываются сторонами в спецификации. Цена товара в спецификации приводится с учетом НДС-18%.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Спецификация являются неотъемлемой частью настоящего договора.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 целях надлежащего исполнения налоговых обязательств по настоящему договору каждая из сторон обязуется представить противной стороне связи копии следующих документов:</w:t>
      </w:r>
    </w:p>
    <w:p>
      <w:pPr>
        <w:pStyle w:val="Style13"/>
        <w:numPr>
          <w:ilvl w:val="1"/>
          <w:numId w:val="2"/>
        </w:numPr>
        <w:ind w:hanging="0" w:start="0"/>
        <w:rPr>
          <w:sz w:val="24"/>
        </w:rPr>
      </w:pPr>
      <w:r>
        <w:rPr>
          <w:sz w:val="24"/>
        </w:rPr>
        <w:t>свидетельство о государственной регистрации;</w:t>
      </w:r>
    </w:p>
    <w:p>
      <w:pPr>
        <w:pStyle w:val="Style13"/>
        <w:numPr>
          <w:ilvl w:val="1"/>
          <w:numId w:val="2"/>
        </w:numPr>
        <w:ind w:hanging="0" w:start="0"/>
        <w:rPr>
          <w:sz w:val="24"/>
        </w:rPr>
      </w:pPr>
      <w:r>
        <w:rPr>
          <w:sz w:val="24"/>
        </w:rPr>
        <w:t>свидетельство о внесении записи в ЕГРЮЛ о юридическом лице</w:t>
      </w:r>
    </w:p>
    <w:p>
      <w:pPr>
        <w:pStyle w:val="Style13"/>
        <w:numPr>
          <w:ilvl w:val="1"/>
          <w:numId w:val="2"/>
        </w:numPr>
        <w:ind w:hanging="0" w:start="0"/>
        <w:rPr>
          <w:sz w:val="24"/>
        </w:rPr>
      </w:pPr>
      <w:r>
        <w:rPr>
          <w:sz w:val="24"/>
        </w:rPr>
        <w:t>свидетельство о постановке на учет в налоговом органе юридического лица, образованного в соответствии с законодательством РФ, по месту нахождения на территории РФ.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Указанные в п. 1.4 настоящего договора документы являются его неотъемлемой частью.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Копии  договора и документов имеют статус юридической силы до получения заверенных подписью директора и печатью организации документов по почте. </w:t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КАЧЕСТВО И КОМПЛЕКТНОСТЬ ТОВАРА</w:t>
      </w:r>
      <w:r>
        <w:rPr>
          <w:rFonts w:cs="Times New Roman"/>
          <w:sz w:val="24"/>
          <w:szCs w:val="24"/>
          <w:lang w:val="en-US"/>
        </w:rPr>
        <w:t>.</w:t>
      </w:r>
    </w:p>
    <w:p>
      <w:pPr>
        <w:pStyle w:val="Heading2"/>
        <w:numPr>
          <w:ilvl w:val="1"/>
          <w:numId w:val="5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Качество и комплектность поставляемого товара должны соответствовать ГОСТам и ТУ завода-изготовителя.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Гарантийный срок устанавливается заводом-изготовителем, условия гарантийного обслуживания на товар оговорены в формуляре. (Гарантийные обязательства распространяются на товар, прошедший в обязательном порядке регистрацию и постановку на гарантийный учет).</w:t>
      </w:r>
    </w:p>
    <w:p>
      <w:pPr>
        <w:pStyle w:val="Heading2"/>
        <w:ind w:hanging="0" w:start="0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Приемка товара по количеству и качеству осуществляется Покупателем в соответствии с Инструкциями Госарбитража СССР №№ П-6 и П-7 (с изменениями и дополнениями).</w:t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ПОРЯДОК РАСЧЕТОВ</w:t>
      </w:r>
      <w:r>
        <w:rPr>
          <w:rFonts w:cs="Times New Roman"/>
          <w:sz w:val="24"/>
          <w:szCs w:val="24"/>
          <w:lang w:val="en-US"/>
        </w:rPr>
        <w:t>.</w:t>
      </w:r>
    </w:p>
    <w:p>
      <w:pPr>
        <w:pStyle w:val="Heading2"/>
        <w:numPr>
          <w:ilvl w:val="1"/>
          <w:numId w:val="6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Покупатель обязан оплатить товар по согласованной в договоре цене. Увеличение цены допускается только по согласованию сторон.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Товар оплачивается Покупателем на основании выставленного счета путем 100 % предоплаты.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Транспортные расходы по доставке товара (ж/д тариф, погрузка, охрана груза и т.д.) оплачивает Покупатель за 5 (пять) дней перед отгрузкой на основании выставленного счета 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Расчеты между сторонами осуществляются по согласованию сторон в следующей форме:</w:t>
      </w:r>
    </w:p>
    <w:p>
      <w:pPr>
        <w:pStyle w:val="Normal"/>
        <w:numPr>
          <w:ilvl w:val="0"/>
          <w:numId w:val="3"/>
        </w:numPr>
        <w:rPr>
          <w:sz w:val="24"/>
        </w:rPr>
      </w:pPr>
      <w:r>
        <w:rPr>
          <w:sz w:val="24"/>
        </w:rPr>
        <w:t>перечисление денежных средств на расчетный счет Поставщика;</w:t>
      </w:r>
    </w:p>
    <w:p>
      <w:pPr>
        <w:pStyle w:val="Normal"/>
        <w:numPr>
          <w:ilvl w:val="0"/>
          <w:numId w:val="3"/>
        </w:numPr>
        <w:rPr>
          <w:sz w:val="24"/>
        </w:rPr>
      </w:pPr>
      <w:r>
        <w:rPr>
          <w:sz w:val="24"/>
        </w:rPr>
        <w:t>обязательства по оплате считаются исполненными в день зачисления денежных средств на расчетный счет Поставщика.</w:t>
      </w:r>
    </w:p>
    <w:p>
      <w:pPr>
        <w:pStyle w:val="Normal"/>
        <w:numPr>
          <w:ilvl w:val="0"/>
          <w:numId w:val="3"/>
        </w:numPr>
        <w:rPr>
          <w:sz w:val="24"/>
        </w:rPr>
      </w:pPr>
      <w:r>
        <w:rPr>
          <w:sz w:val="24"/>
        </w:rPr>
        <w:t>Транспортные услуги оплач</w:t>
      </w:r>
      <w:r>
        <w:rPr>
          <w:sz w:val="24"/>
          <w:lang w:val="en-US"/>
        </w:rPr>
        <w:t>и</w:t>
      </w:r>
      <w:r>
        <w:rPr>
          <w:sz w:val="24"/>
        </w:rPr>
        <w:t>вает "Покупатель".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Право собственности на товар переходит от Поставщика к Получателю с момента передачи товара от Поставщика первому грузоперевозчику.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И ПОРЯДОК  ПОСТАВКИ.</w:t>
      </w:r>
    </w:p>
    <w:p>
      <w:pPr>
        <w:pStyle w:val="Heading2"/>
        <w:numPr>
          <w:ilvl w:val="1"/>
          <w:numId w:val="13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Поставщик отгружает товар в сроки, оговоренные в спецификации.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Поставщик отгружает товар Покупателю по реквизитам указанным в настоящем договоре. В случае изменения реквизитов грузополучателя, Покупатель обязан уведомить Поставщика не ранее чем за 5 (пять) дней до начала отгрузки.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Способ отгрузки и вид транспорта: ж/д транспорт, автотранспорт, самовывоз. Способы отгрузки, конкретные виды транспорта и условия поставки отдельно по каждой партии продукции указываются в спецификации.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Поставщик уведомляет Покупателя об отгрузке товара по факсимильной связи, путем предоставления копии накладной, в течение 2 (двух) дней с даты отгрузки. </w:t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ОТВЕТСТВЕННОСТЬ СТОРОН.</w:t>
      </w:r>
    </w:p>
    <w:p>
      <w:pPr>
        <w:pStyle w:val="Heading2"/>
        <w:numPr>
          <w:ilvl w:val="1"/>
          <w:numId w:val="7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СЛУЧАИ ОСВОБОЖДЕНИЯ ОТ ОТВЕТСТВЕННОСТИ (ФОРС-МАЖОР).</w:t>
      </w:r>
    </w:p>
    <w:p>
      <w:pPr>
        <w:pStyle w:val="Heading2"/>
        <w:numPr>
          <w:ilvl w:val="1"/>
          <w:numId w:val="8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Стороны освобождаются от ответственности за невыполнение обязательств по настоящему договору в случае, если это невыполнение вызвано форс-мажорными обстоятельствами, которые признаются по действующему законодательству. В этом случае установленные сроки по выполнению обязательств, указанных в договоре переносятся на срок, в течение которого действуют форс-мажорные обстоятельства.</w:t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ПОРЯДОК РАЗРЕШЕНИЯ СПОРОВ.</w:t>
      </w:r>
    </w:p>
    <w:p>
      <w:pPr>
        <w:pStyle w:val="Heading2"/>
        <w:numPr>
          <w:ilvl w:val="1"/>
          <w:numId w:val="9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Все споры и разногласия между сторонами, возникающие в период действия настоящего договора подлежат разрешению в соответствии с действующим законодательством. 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Во всем остальном, что не предусмотрено настоящим договором, стороны руководствуются действующим законодательством РФ.</w:t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ДЕЙСТВИЯ ДОГОВОРА.</w:t>
      </w:r>
    </w:p>
    <w:p>
      <w:pPr>
        <w:pStyle w:val="Heading2"/>
        <w:numPr>
          <w:ilvl w:val="1"/>
          <w:numId w:val="10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Настоящий договор вступает в силу с момента его подписания уполномоченными лицами сторон и действует до «__» __________ 20___ г.</w:t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ЗАКЛЮЧИТЕЛЬНЫЕ ПОЛОЖЕНИЯ.</w:t>
      </w:r>
    </w:p>
    <w:p>
      <w:pPr>
        <w:pStyle w:val="Heading2"/>
        <w:numPr>
          <w:ilvl w:val="1"/>
          <w:numId w:val="11"/>
        </w:num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Heading2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Любые изменения и дополнения к настоящему договору действительны при условии, если они совершены в письменной форме и подписаны уполномоченными на то представителями сторон.</w:t>
      </w:r>
    </w:p>
    <w:p>
      <w:pPr>
        <w:pStyle w:val="Heading1"/>
        <w:ind w:hanging="0" w:star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ЮРИДИЧЕСКИЕ АДРЕСА И БАНКОВСКИЕ РЕКВИЗИТЫ СТОРОН:</w:t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b/>
          <w:i/>
          <w:sz w:val="24"/>
        </w:rPr>
        <w:t>Поставщик:</w:t>
      </w:r>
      <w:r>
        <w:rPr>
          <w:sz w:val="24"/>
        </w:rPr>
        <w:t xml:space="preserve">                                                                      </w:t>
      </w:r>
      <w:r>
        <w:rPr>
          <w:b/>
          <w:i/>
          <w:sz w:val="24"/>
        </w:rPr>
        <w:t>Покупатель:</w:t>
      </w:r>
    </w:p>
    <w:p>
      <w:pPr>
        <w:pStyle w:val="Heading1"/>
        <w:numPr>
          <w:ilvl w:val="0"/>
          <w:numId w:val="0"/>
        </w:numPr>
        <w:ind w:hanging="0" w:start="360" w:end="0"/>
        <w:jc w:val="star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Heading1"/>
        <w:numPr>
          <w:ilvl w:val="0"/>
          <w:numId w:val="0"/>
        </w:numPr>
        <w:ind w:hanging="0" w:start="360" w:end="0"/>
        <w:jc w:val="star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tabs>
          <w:tab w:val="clear" w:pos="709"/>
        </w:tabs>
        <w:ind w:firstLine="142" w:start="0" w:end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ПОДПИСИ СТОРОН:</w:t>
      </w:r>
      <w:r>
        <w:br w:type="page"/>
      </w:r>
    </w:p>
    <w:p>
      <w:pPr>
        <w:pStyle w:val="Normal"/>
        <w:rPr>
          <w:b/>
          <w:sz w:val="24"/>
        </w:rPr>
      </w:pPr>
      <w:r>
        <w:rPr>
          <w:b/>
          <w:sz w:val="24"/>
        </w:rPr>
        <w:t>СПЕЦИФИКАЦИЯ №1</w:t>
      </w:r>
    </w:p>
    <w:p>
      <w:pPr>
        <w:pStyle w:val="Normal"/>
        <w:rPr>
          <w:b/>
          <w:color w:val="0000FF"/>
          <w:sz w:val="24"/>
        </w:rPr>
      </w:pPr>
      <w:r>
        <w:rPr>
          <w:b/>
          <w:sz w:val="24"/>
        </w:rPr>
        <w:t xml:space="preserve">к договору поставки № </w:t>
      </w:r>
      <w:r>
        <w:rPr/>
        <w:t>__ /______  от «___» ____________ 20___ г.</w:t>
      </w:r>
    </w:p>
    <w:p>
      <w:pPr>
        <w:pStyle w:val="Normal"/>
        <w:rPr>
          <w:b/>
          <w:color w:val="0000FF"/>
          <w:sz w:val="24"/>
        </w:rPr>
      </w:pPr>
      <w:r>
        <w:rPr>
          <w:b/>
          <w:color w:val="0000FF"/>
          <w:sz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336"/>
        <w:gridCol w:w="1816"/>
        <w:gridCol w:w="4140"/>
        <w:gridCol w:w="875"/>
        <w:gridCol w:w="1452"/>
        <w:gridCol w:w="1585"/>
      </w:tblGrid>
      <w:tr>
        <w:trPr>
          <w:trHeight w:val="250" w:hRule="atLeas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4"/>
              </w:rPr>
              <w:t xml:space="preserve">Кол-во, </w:t>
              <w:br/>
              <w:t>шт.</w:t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4"/>
              </w:rPr>
              <w:t xml:space="preserve">Цена, руб. </w:t>
              <w:br/>
              <w:t>с НДС 18%</w:t>
            </w:r>
          </w:p>
        </w:tc>
        <w:tc>
          <w:tcPr>
            <w:tcW w:w="1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4"/>
              </w:rPr>
              <w:t xml:space="preserve">Сумма, руб. </w:t>
              <w:br/>
              <w:t>с НДС 18%</w:t>
            </w:r>
          </w:p>
        </w:tc>
      </w:tr>
      <w:tr>
        <w:trPr>
          <w:trHeight w:val="250" w:hRule="atLeas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50" w:hRule="atLeas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50" w:hRule="atLeas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50" w:hRule="atLeas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50" w:hRule="atLeast"/>
        </w:trPr>
        <w:tc>
          <w:tcPr>
            <w:tcW w:w="3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8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50" w:hRule="atLeast"/>
        </w:trPr>
        <w:tc>
          <w:tcPr>
            <w:tcW w:w="716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b/>
                <w:sz w:val="24"/>
              </w:rPr>
              <w:t>ИТОГО:</w:t>
            </w:r>
          </w:p>
        </w:tc>
        <w:tc>
          <w:tcPr>
            <w:tcW w:w="15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/>
      </w:pPr>
      <w:r>
        <w:rPr>
          <w:sz w:val="24"/>
        </w:rPr>
        <w:t xml:space="preserve">ИТОГО: </w:t>
      </w:r>
      <w:r>
        <w:rPr/>
        <w:t>______________________</w:t>
      </w:r>
      <w:r>
        <w:rPr>
          <w:b/>
          <w:color w:val="0000FF"/>
          <w:sz w:val="24"/>
        </w:rPr>
        <w:t xml:space="preserve"> </w:t>
      </w:r>
      <w:r>
        <w:rPr>
          <w:sz w:val="24"/>
        </w:rPr>
        <w:t xml:space="preserve"> руб. в т.ч. НДС 18%.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360" w:leader="none"/>
        </w:tabs>
        <w:ind w:hanging="0" w:start="0" w:end="0"/>
        <w:rPr>
          <w:sz w:val="24"/>
        </w:rPr>
      </w:pPr>
      <w:r>
        <w:rPr>
          <w:sz w:val="24"/>
        </w:rPr>
        <w:t>Срок отгрузки не позднее ___ дней после 100% предоплаты</w:t>
      </w:r>
      <w:r>
        <w:rPr>
          <w:color w:val="0000FF"/>
          <w:sz w:val="24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360" w:start="360" w:end="0"/>
        <w:rPr>
          <w:sz w:val="24"/>
        </w:rPr>
      </w:pPr>
      <w:r>
        <w:rPr>
          <w:sz w:val="24"/>
        </w:rPr>
        <w:t xml:space="preserve">Цена на согласованный в настоящей спецификации товар действительна </w:t>
      </w:r>
      <w:r>
        <w:rPr/>
        <w:t>до  «___» __________ 20___ г.</w:t>
      </w:r>
      <w:r>
        <w:rPr>
          <w:sz w:val="24"/>
        </w:rPr>
        <w:t xml:space="preserve"> включительно.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ind w:hanging="360" w:start="360" w:end="0"/>
        <w:rPr>
          <w:sz w:val="24"/>
        </w:rPr>
      </w:pPr>
      <w:r>
        <w:rPr>
          <w:sz w:val="24"/>
        </w:rPr>
        <w:t>Настоящая спецификация составлена в двух экземплярах, имеющих равную юридическую силу, по одному для каждой из сторон и является неотъемлемой частью договора</w:t>
      </w:r>
      <w:r>
        <w:rPr>
          <w:b/>
          <w:color w:val="0000FF"/>
          <w:sz w:val="24"/>
        </w:rPr>
        <w:t>.</w:t>
      </w:r>
    </w:p>
    <w:p>
      <w:pPr>
        <w:pStyle w:val="Normal"/>
        <w:rPr>
          <w:color w:val="0000FF"/>
          <w:sz w:val="24"/>
        </w:rPr>
      </w:pPr>
      <w:r>
        <w:rPr>
          <w:color w:val="0000FF"/>
          <w:sz w:val="24"/>
        </w:rPr>
      </w:r>
    </w:p>
    <w:p>
      <w:pPr>
        <w:pStyle w:val="Normal"/>
        <w:rPr>
          <w:color w:val="0000FF"/>
          <w:sz w:val="24"/>
        </w:rPr>
      </w:pPr>
      <w:r>
        <w:rPr>
          <w:color w:val="0000FF"/>
          <w:sz w:val="24"/>
        </w:rPr>
      </w:r>
    </w:p>
    <w:p>
      <w:pPr>
        <w:pStyle w:val="Normal"/>
        <w:rPr>
          <w:sz w:val="24"/>
        </w:rPr>
      </w:pPr>
      <w:r>
        <w:rPr>
          <w:b/>
          <w:i/>
          <w:sz w:val="24"/>
        </w:rPr>
        <w:t>Поставщик:</w:t>
      </w:r>
      <w:r>
        <w:rPr>
          <w:sz w:val="24"/>
        </w:rPr>
        <w:t xml:space="preserve">                                                                      </w:t>
      </w:r>
      <w:r>
        <w:rPr>
          <w:b/>
          <w:i/>
          <w:sz w:val="24"/>
        </w:rPr>
        <w:t>Покупатель:</w:t>
      </w:r>
    </w:p>
    <w:p>
      <w:pPr>
        <w:pStyle w:val="Normal"/>
        <w:rPr>
          <w:color w:val="0000FF"/>
          <w:sz w:val="24"/>
        </w:rPr>
      </w:pPr>
      <w:r>
        <w:rPr>
          <w:color w:val="0000FF"/>
          <w:sz w:val="24"/>
        </w:rPr>
      </w:r>
    </w:p>
    <w:p>
      <w:pPr>
        <w:pStyle w:val="Normal"/>
        <w:rPr>
          <w:color w:val="0000FF"/>
          <w:sz w:val="24"/>
        </w:rPr>
      </w:pPr>
      <w:r>
        <w:rPr>
          <w:color w:val="0000FF"/>
          <w:sz w:val="24"/>
        </w:rPr>
      </w:r>
    </w:p>
    <w:p>
      <w:pPr>
        <w:pStyle w:val="Normal"/>
        <w:rPr>
          <w:color w:val="0000FF"/>
          <w:sz w:val="24"/>
        </w:rPr>
      </w:pPr>
      <w:r>
        <w:rPr>
          <w:color w:val="0000FF"/>
          <w:sz w:val="24"/>
        </w:rPr>
      </w:r>
    </w:p>
    <w:p>
      <w:pPr>
        <w:pStyle w:val="Normal"/>
        <w:rPr>
          <w:color w:val="0000FF"/>
          <w:sz w:val="24"/>
        </w:rPr>
      </w:pPr>
      <w:r>
        <w:rPr>
          <w:color w:val="0000FF"/>
          <w:sz w:val="24"/>
        </w:rPr>
      </w:r>
    </w:p>
    <w:p>
      <w:pPr>
        <w:pStyle w:val="Normal"/>
        <w:rPr>
          <w:color w:val="0000FF"/>
          <w:sz w:val="24"/>
        </w:rPr>
      </w:pPr>
      <w:r>
        <w:rPr>
          <w:color w:val="0000FF"/>
          <w:sz w:val="24"/>
        </w:rPr>
      </w:r>
    </w:p>
    <w:sectPr>
      <w:footerReference w:type="default" r:id="rId2"/>
      <w:type w:val="nextPage"/>
      <w:pgSz w:w="11906" w:h="16838"/>
      <w:pgMar w:left="851" w:right="851" w:gutter="0" w:header="0" w:top="851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-56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6"/>
      <w:numFmt w:val="decimal"/>
      <w:pStyle w:val="Heading2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360" w:hanging="360"/>
      </w:pPr>
      <w:rPr/>
    </w:lvl>
    <w:lvl w:ilvl="1">
      <w:start w:val="1"/>
      <w:numFmt w:val="bullet"/>
      <w:lvlText w:val="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"/>
      <w:lvlJc w:val="start"/>
      <w:pPr>
        <w:tabs>
          <w:tab w:val="num" w:pos="1422"/>
        </w:tabs>
        <w:ind w:start="1422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6">
    <w:lvl w:ilvl="0">
      <w:start w:val="3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7">
    <w:lvl w:ilvl="0">
      <w:start w:val="5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8">
    <w:lvl w:ilvl="0">
      <w:start w:val="6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9">
    <w:lvl w:ilvl="0">
      <w:start w:val="7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10">
    <w:lvl w:ilvl="0">
      <w:start w:val="8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11">
    <w:lvl w:ilvl="0">
      <w:start w:val="9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abstractNum w:abstractNumId="13">
    <w:lvl w:ilvl="0">
      <w:start w:val="4"/>
      <w:numFmt w:val="decimal"/>
      <w:lvlText w:val="%1."/>
      <w:lvlJc w:val="start"/>
      <w:pPr>
        <w:tabs>
          <w:tab w:val="num" w:pos="284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1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840"/>
        </w:tabs>
        <w:ind w:star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2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jc w:val="center"/>
      <w:outlineLvl w:val="0"/>
    </w:pPr>
    <w:rPr>
      <w:rFonts w:cs="Arial"/>
      <w:b/>
      <w:bCs/>
      <w:kern w:val="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cs="Arial"/>
      <w:bCs/>
      <w:iCs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b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b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b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>
      <w:b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>
      <w:b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b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b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>
      <w:b/>
    </w:rPr>
  </w:style>
  <w:style w:type="character" w:styleId="WW8Num21z0">
    <w:name w:val="WW8Num21z0"/>
    <w:qFormat/>
    <w:rPr/>
  </w:style>
  <w:style w:type="character" w:styleId="WW8Num21z1">
    <w:name w:val="WW8Num21z1"/>
    <w:qFormat/>
    <w:rPr>
      <w:b/>
    </w:rPr>
  </w:style>
  <w:style w:type="character" w:styleId="WW8Num22z0">
    <w:name w:val="WW8Num22z0"/>
    <w:qFormat/>
    <w:rPr/>
  </w:style>
  <w:style w:type="character" w:styleId="WW8Num22z1">
    <w:name w:val="WW8Num22z1"/>
    <w:qFormat/>
    <w:rPr>
      <w:b/>
    </w:rPr>
  </w:style>
  <w:style w:type="character" w:styleId="WW8Num23z0">
    <w:name w:val="WW8Num23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>
      <w:b/>
    </w:rPr>
  </w:style>
  <w:style w:type="character" w:styleId="WW8Num27z0">
    <w:name w:val="WW8Num27z0"/>
    <w:qFormat/>
    <w:rPr/>
  </w:style>
  <w:style w:type="character" w:styleId="WW8Num27z1">
    <w:name w:val="WW8Num27z1"/>
    <w:qFormat/>
    <w:rPr>
      <w:b/>
    </w:rPr>
  </w:style>
  <w:style w:type="character" w:styleId="WW8Num28z0">
    <w:name w:val="WW8Num28z0"/>
    <w:qFormat/>
    <w:rPr/>
  </w:style>
  <w:style w:type="character" w:styleId="WW8Num28z1">
    <w:name w:val="WW8Num28z1"/>
    <w:qFormat/>
    <w:rPr>
      <w:b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rFonts w:ascii="Symbol" w:hAnsi="Symbol" w:cs="Symbol"/>
    </w:rPr>
  </w:style>
  <w:style w:type="character" w:styleId="WW8Num30z0">
    <w:name w:val="WW8Num30z0"/>
    <w:qFormat/>
    <w:rPr/>
  </w:style>
  <w:style w:type="character" w:styleId="WW8Num30z1">
    <w:name w:val="WW8Num30z1"/>
    <w:qFormat/>
    <w:rPr>
      <w:b/>
    </w:rPr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3z1">
    <w:name w:val="WW8Num33z1"/>
    <w:qFormat/>
    <w:rPr>
      <w:b/>
    </w:rPr>
  </w:style>
  <w:style w:type="character" w:styleId="WW8Num34z0">
    <w:name w:val="WW8Num34z0"/>
    <w:qFormat/>
    <w:rPr/>
  </w:style>
  <w:style w:type="character" w:styleId="WW8Num34z1">
    <w:name w:val="WW8Num34z1"/>
    <w:qFormat/>
    <w:rPr>
      <w:b/>
    </w:rPr>
  </w:style>
  <w:style w:type="character" w:styleId="WW8Num35z0">
    <w:name w:val="WW8Num35z0"/>
    <w:qFormat/>
    <w:rPr/>
  </w:style>
  <w:style w:type="character" w:styleId="WW8Num35z1">
    <w:name w:val="WW8Num35z1"/>
    <w:qFormat/>
    <w:rPr>
      <w:b/>
    </w:rPr>
  </w:style>
  <w:style w:type="character" w:styleId="Style12">
    <w:name w:val="Основной шрифт абзаца"/>
    <w:qFormat/>
    <w:rPr/>
  </w:style>
  <w:style w:type="character" w:styleId="2">
    <w:name w:val="Заголовок 2 Знак"/>
    <w:basedOn w:val="Style12"/>
    <w:qFormat/>
    <w:rPr>
      <w:rFonts w:cs="Arial"/>
      <w:bCs/>
      <w:iCs/>
      <w:sz w:val="22"/>
      <w:szCs w:val="28"/>
      <w:lang w:bidi="ar-SA"/>
    </w:rPr>
  </w:style>
  <w:style w:type="character" w:styleId="PageNumber">
    <w:name w:val="page number"/>
    <w:basedOn w:val="Style1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Прямая речь"/>
    <w:basedOn w:val="Normal"/>
    <w:qFormat/>
    <w:pPr>
      <w:numPr>
        <w:ilvl w:val="0"/>
        <w:numId w:val="2"/>
      </w:numPr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2012-11-21T12:08:00Z</dcterms:created>
  <dc:creator>dogovor-urist.ru</dc:creator>
  <dc:description/>
  <dc:language>ru-RU</dc:language>
  <cp:lastModifiedBy>July</cp:lastModifiedBy>
  <cp:lastPrinted>2007-07-04T10:12:00Z</cp:lastPrinted>
  <dcterms:modified xsi:type="dcterms:W3CDTF">2012-11-21T12:08:00Z</dcterms:modified>
  <cp:revision>2</cp:revision>
  <dc:subject/>
  <dc:title>Типовой договор поставки + Спецификация</dc:title>
</cp:coreProperties>
</file>