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sz w:val="28"/>
        </w:rPr>
      </w:pPr>
      <w:r>
        <w:rPr>
          <w:sz w:val="28"/>
        </w:rPr>
        <w:t>СОГЛАШЕНИЕ</w:t>
      </w:r>
    </w:p>
    <w:p>
      <w:pPr>
        <w:pStyle w:val="Heading"/>
        <w:rPr>
          <w:sz w:val="28"/>
        </w:rPr>
      </w:pPr>
      <w:r>
        <w:rPr>
          <w:sz w:val="28"/>
        </w:rPr>
        <w:t xml:space="preserve">о совместном содержании и ремонте контейнерной площадки </w:t>
      </w:r>
    </w:p>
    <w:p>
      <w:pPr>
        <w:pStyle w:val="Heading"/>
        <w:rPr>
          <w:sz w:val="28"/>
        </w:rPr>
      </w:pPr>
      <w:r>
        <w:rPr>
          <w:sz w:val="28"/>
        </w:rPr>
        <w:t>(места сбора твердых бытовых отходов)</w:t>
      </w:r>
    </w:p>
    <w:p>
      <w:pPr>
        <w:pStyle w:val="Heading"/>
        <w:rPr>
          <w:sz w:val="28"/>
        </w:rPr>
      </w:pPr>
      <w:r>
        <w:rPr>
          <w:sz w:val="28"/>
        </w:rPr>
      </w:r>
    </w:p>
    <w:tbl>
      <w:tblPr>
        <w:tblW w:w="942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41"/>
        <w:gridCol w:w="3885"/>
      </w:tblGrid>
      <w:tr>
        <w:trPr>
          <w:trHeight w:val="420" w:hRule="atLeast"/>
        </w:trPr>
        <w:tc>
          <w:tcPr>
            <w:tcW w:w="5541" w:type="dxa"/>
            <w:tcBorders/>
          </w:tcPr>
          <w:p>
            <w:pPr>
              <w:pStyle w:val="Normal"/>
              <w:rPr/>
            </w:pPr>
            <w:r>
              <w:rPr/>
              <w:t>г. _______________</w:t>
            </w:r>
          </w:p>
        </w:tc>
        <w:tc>
          <w:tcPr>
            <w:tcW w:w="3885" w:type="dxa"/>
            <w:tcBorders/>
          </w:tcPr>
          <w:p>
            <w:pPr>
              <w:pStyle w:val="Normal"/>
              <w:rPr/>
            </w:pPr>
            <w:r>
              <w:rPr/>
              <w:t>«___» _________ 20__ г.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________________________________, в лице ________________________, действующего на основании __________________,</w:t>
      </w:r>
    </w:p>
    <w:p>
      <w:pPr>
        <w:pStyle w:val="Normal"/>
        <w:rPr/>
      </w:pPr>
      <w:r>
        <w:rPr/>
        <w:t xml:space="preserve"> </w:t>
      </w:r>
      <w:r>
        <w:rPr/>
        <w:t>____________________, в лице _________________________, действующего на основании __________________, и специализированное предприятие ________________ в лице ______________________________, действующего на основании ______________________ (далее - Стороны), договорились о нижеследующем: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Предмет соглашения.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1.1. Обеспечение надлежащего технического и санитарного состояния контейнеров и контейнерной площадки, используемой для сбора и вывоза  твердых бытовых отходов, № ___ согласно схемы ____________, расположенной между жилыми домами №  ___ по ул. ____________________ (далее - Объекта).</w:t>
      </w:r>
    </w:p>
    <w:p>
      <w:pPr>
        <w:pStyle w:val="Normal"/>
        <w:rPr/>
      </w:pPr>
      <w:r>
        <w:rPr/>
        <w:t xml:space="preserve">1.2. Стороны согласовывают и устанавливают на контейнерной площадке необходимое количество контейнеров для отходов. Количество, емкость, виды контейнеров, места их расположения указаны в Приложении № 1 к настоящему соглашению. </w:t>
      </w:r>
    </w:p>
    <w:p>
      <w:pPr>
        <w:pStyle w:val="3"/>
        <w:rPr/>
      </w:pPr>
      <w:r>
        <w:rPr/>
      </w:r>
    </w:p>
    <w:p>
      <w:pPr>
        <w:pStyle w:val="Normal"/>
        <w:rPr/>
      </w:pPr>
      <w:r>
        <w:rPr/>
        <w:t>2. Обязанности и права сторон.</w:t>
      </w:r>
    </w:p>
    <w:p>
      <w:pPr>
        <w:pStyle w:val="Normal"/>
        <w:rPr/>
      </w:pPr>
      <w:r>
        <w:rPr/>
      </w:r>
    </w:p>
    <w:p>
      <w:pPr>
        <w:pStyle w:val="BodyText"/>
        <w:ind w:firstLine="708" w:end="0"/>
        <w:rPr/>
      </w:pPr>
      <w:r>
        <w:rPr/>
        <w:t>Стороны обязуются:</w:t>
      </w:r>
    </w:p>
    <w:p>
      <w:pPr>
        <w:pStyle w:val="Normal"/>
        <w:rPr/>
      </w:pPr>
      <w:r>
        <w:rPr/>
        <w:t>2.1. Использовать Объект в соответствии  с целевым  назначением – для  сбора и вывоза твердых бытовых отходов и крупногабаритного мусора.</w:t>
      </w:r>
    </w:p>
    <w:p>
      <w:pPr>
        <w:pStyle w:val="Normal"/>
        <w:rPr/>
      </w:pPr>
      <w:r>
        <w:rPr/>
        <w:t xml:space="preserve">2.2. Содержать Объект  в надлежащем  техническом  и санитарном  состоянии.  </w:t>
      </w:r>
    </w:p>
    <w:p>
      <w:pPr>
        <w:pStyle w:val="Normal"/>
        <w:rPr/>
      </w:pPr>
      <w:r>
        <w:rPr/>
        <w:t>2.3. На период проведения ремонтных, строительных  и  восстановительных работ в месте установки  объекта освободить участок, обеспечив  беспрепятственный  доступ   работников     соответствующих   служб.</w:t>
      </w:r>
    </w:p>
    <w:p>
      <w:pPr>
        <w:pStyle w:val="21"/>
        <w:jc w:val="both"/>
        <w:rPr/>
      </w:pPr>
      <w:r>
        <w:rPr/>
        <w:t>2.4. Установить на контейнерной площадке вывески,  содержащие следующую информацию:</w:t>
      </w:r>
    </w:p>
    <w:p>
      <w:pPr>
        <w:pStyle w:val="Normal"/>
        <w:rPr/>
      </w:pPr>
      <w:r>
        <w:rPr/>
        <w:t xml:space="preserve"> </w:t>
      </w:r>
      <w:r>
        <w:rPr/>
        <w:t>-   наименование юридического лица (ФИО  предпринимателя), ОГРН,  режим  работы площадки, иную  информацию  в  соответствии с действующим законодательством.</w:t>
      </w:r>
    </w:p>
    <w:p>
      <w:pPr>
        <w:pStyle w:val="Normal"/>
        <w:rPr/>
      </w:pPr>
      <w:r>
        <w:rPr/>
        <w:t>2.5. Не производить самовольного (несогласованного) увеличения площади контейнерной площадки, перепланировку, переоборудование или дополнение какими-либо конструкциями.</w:t>
      </w:r>
    </w:p>
    <w:p>
      <w:pPr>
        <w:pStyle w:val="Normal"/>
        <w:rPr/>
      </w:pPr>
      <w:r>
        <w:rPr/>
        <w:t xml:space="preserve">2.6. Не осуществлять работ, ведущих к ухудшению экологических характеристик места размещения Объекта. Сохранять все зеленые насаждения, элементы благоустройства на территории, прилегающей к месту расположения  Объекта. </w:t>
      </w:r>
    </w:p>
    <w:p>
      <w:pPr>
        <w:pStyle w:val="21"/>
        <w:jc w:val="both"/>
        <w:rPr/>
      </w:pPr>
      <w:r>
        <w:rPr/>
        <w:t xml:space="preserve">2.7. Обеспечить противопожарную безопасность и соблюдение противопожарного режима согласно действующим нормам и правилам пожарной безопасности. </w:t>
      </w:r>
    </w:p>
    <w:p>
      <w:pPr>
        <w:pStyle w:val="3"/>
        <w:rPr>
          <w:sz w:val="28"/>
        </w:rPr>
      </w:pPr>
      <w:r>
        <w:rPr>
          <w:sz w:val="28"/>
        </w:rPr>
        <w:t xml:space="preserve">2.8.  Содержать в надлежащем  эстетическом состоянии объект и территорию, определенную границами благоустройства. Проводить ежедневную уборку по периметру 5 метров от объекта.  </w:t>
      </w:r>
    </w:p>
    <w:p>
      <w:pPr>
        <w:pStyle w:val="3"/>
        <w:rPr>
          <w:sz w:val="28"/>
        </w:rPr>
      </w:pPr>
      <w:r>
        <w:rPr>
          <w:sz w:val="28"/>
        </w:rPr>
        <w:t>2.9. Согласовать графики вывоза твердых бытовых отходов.</w:t>
      </w:r>
    </w:p>
    <w:p>
      <w:pPr>
        <w:pStyle w:val="Normal"/>
        <w:rPr/>
      </w:pPr>
      <w:r>
        <w:rPr/>
        <w:t>2.10. Производить уборку мусора, выпавшего при выгрузке  контейнеров, а также мусора, накопившегося на контейнерных площадках в результате невыполнения графика вывоза отходов.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Ответственность сторон.</w:t>
      </w:r>
    </w:p>
    <w:p>
      <w:pPr>
        <w:pStyle w:val="BodyText"/>
        <w:ind w:firstLine="708" w:end="0"/>
        <w:rPr/>
      </w:pPr>
      <w:r>
        <w:rPr/>
        <w:t>За невыполнение условий настоящего договора стороны несут ответственность в соответствии с действующим законодательством Российской Федерации и настоящим договором.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>Приложения:</w:t>
      </w:r>
    </w:p>
    <w:p>
      <w:pPr>
        <w:pStyle w:val="Normal"/>
        <w:rPr/>
      </w:pPr>
      <w:r>
        <w:rPr/>
        <w:t>1. Схема контейнерной площадки с указанием мест расположения контейнеров Сторон.</w:t>
      </w:r>
    </w:p>
    <w:p>
      <w:pPr>
        <w:pStyle w:val="Normal"/>
        <w:rPr/>
      </w:pPr>
      <w:r>
        <w:rPr/>
        <w:t>2. График вывоза отходов.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Юридические адреса и реквизиты сторон.</w:t>
      </w:r>
    </w:p>
    <w:p>
      <w:pPr>
        <w:pStyle w:val="Normal"/>
        <w:rPr/>
      </w:pPr>
      <w:r>
        <w:rPr/>
      </w:r>
    </w:p>
    <w:tbl>
      <w:tblPr>
        <w:tblW w:w="8163" w:type="dxa"/>
        <w:jc w:val="start"/>
        <w:tblInd w:w="19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43"/>
        <w:gridCol w:w="4120"/>
      </w:tblGrid>
      <w:tr>
        <w:trPr/>
        <w:tc>
          <w:tcPr>
            <w:tcW w:w="4043" w:type="dxa"/>
            <w:tcBorders/>
          </w:tcPr>
          <w:p>
            <w:pPr>
              <w:pStyle w:val="Style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СТОРОНА 1</w:t>
            </w:r>
          </w:p>
          <w:p>
            <w:pPr>
              <w:pStyle w:val="Style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120" w:type="dxa"/>
            <w:tcBorders/>
          </w:tcPr>
          <w:p>
            <w:pPr>
              <w:pStyle w:val="Style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СТОРОНА 2</w:t>
            </w:r>
          </w:p>
        </w:tc>
      </w:tr>
    </w:tbl>
    <w:p>
      <w:pPr>
        <w:sectPr>
          <w:headerReference w:type="default" r:id="rId2"/>
          <w:headerReference w:type="first" r:id="rId3"/>
          <w:type w:val="nextPage"/>
          <w:pgSz w:w="11906" w:h="16838"/>
          <w:pgMar w:left="1701" w:right="851" w:gutter="0" w:header="720" w:top="851" w:footer="0" w:bottom="1134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br w:type="column"/>
      </w:r>
      <w:r>
        <w:rPr/>
        <w:t xml:space="preserve"> </w:t>
      </w:r>
      <w:r>
        <w:rPr/>
        <w:fldChar w:fldCharType="begin"/>
      </w:r>
      <w:r>
        <w:rPr/>
        <w:instrText xml:space="preserve"> MERGEFIELD ИНН </w:instrText>
      </w:r>
      <w:r>
        <w:rPr/>
        <w:fldChar w:fldCharType="separate"/>
      </w:r>
      <w:r>
        <w:rPr/>
      </w:r>
      <w:r>
        <w:rPr/>
        <w:fldChar w:fldCharType="end"/>
      </w:r>
    </w:p>
    <w:p>
      <w:pPr>
        <w:sectPr>
          <w:type w:val="continuous"/>
          <w:pgSz w:w="11906" w:h="16838"/>
          <w:pgMar w:left="1134" w:right="567" w:gutter="0" w:header="720" w:top="851" w:footer="0" w:bottom="1134"/>
          <w:cols w:num="2" w:space="720" w:equalWidth="true" w:sep="false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  <w:t xml:space="preserve"> </w:t>
      </w:r>
    </w:p>
    <w:sectPr>
      <w:type w:val="continuous"/>
      <w:pgSz w:w="11906" w:h="16838"/>
      <w:pgMar w:left="1134" w:right="567" w:gutter="0" w:header="720" w:top="851" w:footer="0" w:bottom="1134"/>
      <w:cols w:num="2" w:space="282" w:equalWidth="true" w:sep="false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>
    <w:pPr>
      <w:pStyle w:val="Header"/>
      <w:rPr>
        <w:rStyle w:val="iiianoaieou"/>
      </w:rPr>
    </w:pPr>
    <w:r>
      <w:rPr/>
    </w:r>
  </w:p>
  <w:p>
    <w:pPr>
      <w:pStyle w:val="Header"/>
      <w:rPr>
        <w:rStyle w:val="iiianoaieou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autoSpaceDE w:val="false"/>
      <w:bidi w:val="0"/>
      <w:jc w:val="both"/>
    </w:pPr>
    <w:rPr>
      <w:rFonts w:ascii="Times New Roman" w:hAnsi="Times New Roman" w:eastAsia="Times New Roman" w:cs="Times New Roman"/>
      <w:color w:val="auto"/>
      <w:sz w:val="28"/>
      <w:szCs w:val="28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cs="Times New Roman"/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cs="Arial"/>
      <w:b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/>
  </w:style>
  <w:style w:type="character" w:styleId="Style5">
    <w:name w:val="Основной шрифт абзаца"/>
    <w:qFormat/>
    <w:rPr/>
  </w:style>
  <w:style w:type="character" w:styleId="Style6">
    <w:name w:val="Представитель МУП"/>
    <w:basedOn w:val="Style5"/>
    <w:qFormat/>
    <w:rPr>
      <w:rFonts w:ascii="Arial" w:hAnsi="Arial" w:cs="Arial"/>
      <w:sz w:val="20"/>
    </w:rPr>
  </w:style>
  <w:style w:type="character" w:styleId="PageNumber">
    <w:name w:val="page number"/>
    <w:basedOn w:val="Style5"/>
    <w:rPr/>
  </w:style>
  <w:style w:type="character" w:styleId="iiianoaieou">
    <w:name w:val="iiia? no?aieou"/>
    <w:basedOn w:val="Style5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sz w:val="24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BodyTextIndent">
    <w:name w:val="Body Text Indent"/>
    <w:basedOn w:val="Normal"/>
    <w:pPr>
      <w:ind w:firstLine="708" w:start="0" w:end="0"/>
    </w:pPr>
    <w:rPr/>
  </w:style>
  <w:style w:type="paragraph" w:styleId="2">
    <w:name w:val="Основной текст 2"/>
    <w:basedOn w:val="Normal"/>
    <w:qFormat/>
    <w:pPr>
      <w:widowControl w:val="false"/>
      <w:spacing w:lineRule="atLeast" w:line="0"/>
    </w:pPr>
    <w:rPr>
      <w:b/>
    </w:rPr>
  </w:style>
  <w:style w:type="paragraph" w:styleId="21">
    <w:name w:val="Основной текст с отступом 2"/>
    <w:basedOn w:val="Normal"/>
    <w:qFormat/>
    <w:pPr>
      <w:jc w:val="start"/>
    </w:pPr>
    <w:rPr/>
  </w:style>
  <w:style w:type="paragraph" w:styleId="3">
    <w:name w:val="Основной текст 3"/>
    <w:basedOn w:val="Normal"/>
    <w:qFormat/>
    <w:pPr/>
    <w:rPr>
      <w:sz w:val="18"/>
    </w:rPr>
  </w:style>
  <w:style w:type="paragraph" w:styleId="31">
    <w:name w:val="Основной текст с отступом 3"/>
    <w:basedOn w:val="Normal"/>
    <w:qFormat/>
    <w:pPr>
      <w:ind w:firstLine="708" w:start="0" w:end="0"/>
      <w:jc w:val="both"/>
    </w:pPr>
    <w:rPr/>
  </w:style>
  <w:style w:type="paragraph" w:styleId="BodyText2">
    <w:name w:val="Body Text 2"/>
    <w:basedOn w:val="Normal"/>
    <w:qFormat/>
    <w:pPr>
      <w:spacing w:lineRule="atLeast" w:line="240" w:before="120" w:after="60"/>
      <w:jc w:val="both"/>
    </w:pPr>
    <w:rPr>
      <w:sz w:val="22"/>
    </w:rPr>
  </w:style>
  <w:style w:type="paragraph" w:styleId="Style7">
    <w:name w:val="Содержимое таблицы"/>
    <w:basedOn w:val="Normal"/>
    <w:qFormat/>
    <w:pPr>
      <w:suppressLineNumbers/>
      <w:suppressAutoHyphens w:val="true"/>
      <w:autoSpaceDE w:val="true"/>
      <w:jc w:val="start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Бланк_договора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2012-11-13T11:44:00Z</dcterms:created>
  <dc:creator>dogovor-urist.ru</dc:creator>
  <dc:description/>
  <dc:language>ru-RU</dc:language>
  <cp:lastModifiedBy>July</cp:lastModifiedBy>
  <cp:lastPrinted>2008-07-08T17:08:00Z</cp:lastPrinted>
  <dcterms:modified xsi:type="dcterms:W3CDTF">2012-11-13T11:44:00Z</dcterms:modified>
  <cp:revision>2</cp:revision>
  <dc:subject/>
  <dc:title/>
</cp:coreProperties>
</file>