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jc w:val="center"/>
        <w:rPr>
          <w:color w:val="000000"/>
        </w:rPr>
      </w:pPr>
      <w:r>
        <w:rPr>
          <w:color w:val="000000"/>
        </w:rPr>
        <w:t>ДОГОВОР №_________</w:t>
      </w:r>
    </w:p>
    <w:p>
      <w:pPr>
        <w:pStyle w:val="Style16"/>
        <w:jc w:val="center"/>
        <w:rPr>
          <w:rFonts w:ascii="Times New Roman" w:hAnsi="Times New Roman" w:cs="Times New Roman"/>
          <w:color w:val="000000"/>
        </w:rPr>
      </w:pPr>
      <w:r>
        <w:rPr>
          <w:color w:val="000000"/>
        </w:rPr>
        <w:t>бытового подряда на ремонтно-строительные работы</w:t>
      </w:r>
    </w:p>
    <w:p>
      <w:pPr>
        <w:pStyle w:val="Style16"/>
        <w:jc w:val="center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p>
      <w:pPr>
        <w:pStyle w:val="Style16"/>
        <w:jc w:val="center"/>
        <w:rPr>
          <w:rFonts w:ascii="Times New Roman" w:hAnsi="Times New Roman" w:cs="Times New Roman"/>
          <w:color w:val="000000"/>
          <w:lang w:val="ru-RU"/>
        </w:rPr>
      </w:pPr>
      <w:r>
        <w:rPr>
          <w:rFonts w:cs="Times New Roman" w:ascii="Times New Roman" w:hAnsi="Times New Roman"/>
          <w:color w:val="000000"/>
          <w:lang w:val="ru-RU"/>
        </w:rPr>
      </w:r>
    </w:p>
    <w:p>
      <w:pPr>
        <w:pStyle w:val="Style16"/>
        <w:jc w:val="center"/>
        <w:rPr/>
      </w:pPr>
      <w:r>
        <w:rPr>
          <w:color w:val="000000"/>
        </w:rPr>
        <w:t xml:space="preserve">г.___________________                        </w:t>
        <w:tab/>
        <w:tab/>
        <w:t>«__» ________ _____г.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/>
      </w:pPr>
      <w:r>
        <w:rPr>
          <w:color w:val="000000"/>
        </w:rPr>
        <w:t>Заказчик:___________________________________________________________________________</w:t>
      </w:r>
      <w:r>
        <w:rPr>
          <w:color w:val="000000"/>
          <w:lang w:val="ru-RU"/>
        </w:rPr>
        <w:t>____</w:t>
      </w:r>
      <w:r>
        <w:rPr>
          <w:color w:val="000000"/>
        </w:rPr>
        <w:t>, с одной стороны, и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Подрядчик:______________________________________________________________________________________________________________________________________________________________________________________________________________________ с другой стороны, заключили настоящий договор о нижеследующем: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  <w:t>1. ПРЕДМЕТ ДОГОВОРА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1.1. Подрядчик обязуется своими силами по заданию Заказчика выполнить работы по ремонту (монтажу, наладке) объекта в сроки и на условиях настоящего договора, а Заказчик принять и оплатить эти работы.</w:t>
      </w:r>
    </w:p>
    <w:p>
      <w:pPr>
        <w:pStyle w:val="Style16"/>
        <w:jc w:val="both"/>
        <w:rPr>
          <w:color w:val="000000"/>
          <w:lang w:val="ru-RU"/>
        </w:rPr>
      </w:pPr>
      <w:r>
        <w:rPr>
          <w:color w:val="000000"/>
        </w:rPr>
        <w:t>1.2. Место выполнения работ и наименование работ:________________________________________ __________________________________________________________________________________________________________________________________________________________________________________</w:t>
      </w:r>
    </w:p>
    <w:p>
      <w:pPr>
        <w:pStyle w:val="Style16"/>
        <w:jc w:val="both"/>
        <w:rPr>
          <w:color w:val="000000"/>
          <w:lang w:val="ru-RU"/>
        </w:rPr>
      </w:pPr>
      <w:r>
        <w:rPr>
          <w:color w:val="000000"/>
          <w:lang w:val="ru-RU"/>
        </w:rPr>
        <w:t>__________________________________________________________________________________________________________________________________________________________________________________</w:t>
      </w:r>
    </w:p>
    <w:p>
      <w:pPr>
        <w:pStyle w:val="Style16"/>
        <w:jc w:val="both"/>
        <w:rPr/>
      </w:pPr>
      <w:r>
        <w:rPr>
          <w:color w:val="000000"/>
        </w:rPr>
        <w:t>1.3  Полный объём и виды работ определяются Сметой. При необходимости Заказчик может выдать Техническое задание на выполняемые работы, предварительно согласовав его с Подрядчиком.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1.4.</w:t>
        <w:tab/>
        <w:t>Срок начала работ: «__» ________ _____г.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Срок окончания работ: «__» ________ _____г.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  <w:t>2. СТОИМОСТЬ РАБОТ И ПОРЯДОК РАСЧЕТОВ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2.1.</w:t>
        <w:tab/>
        <w:t>Приблизительная сметная стоимость по настоящему договору составляет _________________________________________________________________________________________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В случае увеличения или сокращения объема внутренних и скрытых работ сметная стоимость по согласованию с Заказчиком может измениться в сторону увеличения либо уменьшения, в порядке, установленном разделом 8 настоящего договора.</w:t>
      </w:r>
    </w:p>
    <w:p>
      <w:pPr>
        <w:pStyle w:val="Style16"/>
        <w:jc w:val="both"/>
        <w:rPr/>
      </w:pPr>
      <w:r>
        <w:rPr>
          <w:color w:val="000000"/>
        </w:rPr>
        <w:t>2.2. Оплата производится по выполнению отдельных этапов работ согласно Смете за наличный расчет в кассу Подрядчика, либо по безналичному расчету в течение 3-х календарных дней.</w:t>
      </w:r>
    </w:p>
    <w:p>
      <w:pPr>
        <w:pStyle w:val="Style16"/>
        <w:jc w:val="both"/>
        <w:rPr/>
      </w:pPr>
      <w:r>
        <w:rPr>
          <w:color w:val="000000"/>
        </w:rPr>
        <w:t>2.3. Аванс в размере __%  сметной стоимости работ и ___% стоимости материалов или предоставление самих материалов по настоящему договору вносится Заказчиком не позднее следующего рабочего дня с даты заключения настоящего договора. На время задержки оплаты аванса и материалов или предоставления материалов продлевается начало и окончание срока работ.</w:t>
      </w:r>
    </w:p>
    <w:p>
      <w:pPr>
        <w:pStyle w:val="Style16"/>
        <w:jc w:val="both"/>
        <w:rPr/>
      </w:pPr>
      <w:r>
        <w:rPr>
          <w:color w:val="000000"/>
        </w:rPr>
        <w:t>2.4.</w:t>
        <w:tab/>
        <w:t>Окончательный расчет производится не позднее следующего дня с даты подписания сторонами Акта сдачи-приемки выполненных работ. В случае досрочного расторжения настоящего договора по вине Заказчика последний обязан произвести полный расчёт с Подрядчиком за выполненные работы в течение 3 дней с даты уведомления Заказчика о расторжении договора.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  <w:t>3. ОБЕСПЕЧЕНИЕ МАТЕРИАЛАМИ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3.1.</w:t>
        <w:tab/>
        <w:t>Работы производятся из материала. Под материалами понимаются: строительные и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отделочные    материалы, сантехническое и иное оборудование.</w:t>
      </w:r>
    </w:p>
    <w:p>
      <w:pPr>
        <w:pStyle w:val="Style16"/>
        <w:jc w:val="both"/>
        <w:rPr/>
      </w:pPr>
      <w:r>
        <w:rPr>
          <w:color w:val="000000"/>
        </w:rPr>
        <w:t>3.2. За качество материалов, предоставленных Заказчиком, ответственность несет Заказчик. В случае их ненадлежащего качества, Заказчик по требованию Подрядчика заменяет их на новые в необходимые сроки, но не более чем в течение 5 дней. Срок исполнения работ продлевается на время замены некачественных материалов. В случае отказа Заказчика от выполнения требований Подрядчика о замене некачественных материалов или несвоевременной их замены последний вправе в одностороннем порядке расторгнуть настоящий договор и потребовать от Заказчика расчёта и возмещения убытков.</w:t>
      </w:r>
    </w:p>
    <w:p>
      <w:pPr>
        <w:pStyle w:val="Style16"/>
        <w:jc w:val="both"/>
        <w:rPr/>
      </w:pPr>
      <w:r>
        <w:rPr>
          <w:color w:val="000000"/>
        </w:rPr>
        <w:t>3.3.</w:t>
        <w:tab/>
        <w:t>Если, после согласования с Заказчиком приблизительной Сметы, на рынке изменились  цены на приобретаемые Подрядчиком материалы последний вправе без согласия Заказчика внести изменения в сметную стоимость материалов, а Заказчик обязан оплатить их.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  <w:t>4. ОБЯЗАННОСТИ СТОРОН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4.1.</w:t>
        <w:tab/>
        <w:t>Подрядчик обязуется:</w:t>
      </w:r>
    </w:p>
    <w:p>
      <w:pPr>
        <w:pStyle w:val="Style16"/>
        <w:jc w:val="both"/>
        <w:rPr/>
      </w:pPr>
      <w:r>
        <w:rPr>
          <w:color w:val="000000"/>
        </w:rPr>
        <w:t>4.1.1. Выполнить работы своими силами, качественно и в срок, в полном соответствии со Сметой, Техническим заданием (если оно выдано Заказчиком) и условиями настоящего договора.</w:t>
      </w:r>
    </w:p>
    <w:p>
      <w:pPr>
        <w:pStyle w:val="Style16"/>
        <w:jc w:val="both"/>
        <w:rPr/>
      </w:pPr>
      <w:r>
        <w:rPr>
          <w:color w:val="000000"/>
        </w:rPr>
        <w:t>4.1,2. Нести ответственность за качество и своевременность выполнения работ, соблюдение правил техники безопасности на объекте в соответствии с условиями настоящего договора и действующим законодательством.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4.1.3. В случае обнаружения недостатков при подписании Акта сдачи-приемки работ,   Заказчик вправе потребовать безвозмездного их устранения в 10-дневный срок, а Подрядчик обязан выполнить его обоснованное требование.</w:t>
      </w:r>
    </w:p>
    <w:p>
      <w:pPr>
        <w:pStyle w:val="Style16"/>
        <w:jc w:val="both"/>
        <w:rPr/>
      </w:pPr>
      <w:r>
        <w:rPr>
          <w:color w:val="000000"/>
        </w:rPr>
        <w:t>4.2. Заказчик обязуется:</w:t>
      </w:r>
    </w:p>
    <w:p>
      <w:pPr>
        <w:pStyle w:val="Style16"/>
        <w:jc w:val="both"/>
        <w:rPr/>
      </w:pPr>
      <w:r>
        <w:rPr>
          <w:color w:val="000000"/>
        </w:rPr>
        <w:t>4.2.1. Подписать согласованные с ним приблизительную Смету, Техническое задание (если оно выдано им), а также подписывать Передаточную ведомость (если она ведётся) и акты, предусмотренные настоящим договором.</w:t>
      </w:r>
    </w:p>
    <w:p>
      <w:pPr>
        <w:pStyle w:val="Style16"/>
        <w:jc w:val="both"/>
        <w:rPr/>
      </w:pPr>
      <w:r>
        <w:rPr>
          <w:color w:val="000000"/>
        </w:rPr>
        <w:t>4.2.2. Подготовить помещения для производства ремонта: освободить их от третьих лиц, не связанных с проведением работ, в том числе и родственников Заказчика, во избежание порчи укрыть мебель, пол, убрать мешающие выполнению работ предметы, предоставить место для хранения материалов, инструмента и спецодежды работников Подрядчика, обеспечить их сохранность, устранить другие препятствия, мешающие выполнению работ.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4.2.3. Обеспечить беспрепятственный допуск работников Подрядчика в помещения, где выполняются работы.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4.2.4. Работы, требующие специального разрешения, согласовывать с соответствующими органами и службами.</w:t>
      </w:r>
    </w:p>
    <w:p>
      <w:pPr>
        <w:pStyle w:val="Style16"/>
        <w:jc w:val="both"/>
        <w:rPr/>
      </w:pPr>
      <w:r>
        <w:rPr>
          <w:color w:val="000000"/>
        </w:rPr>
        <w:t>4.2.5. Внести аванс и оплачивать по этапам выполненные работы в сроки и на условиях настоящего договора. Оплатить или предоставить в обусловленный договором срок материалы.</w:t>
      </w:r>
    </w:p>
    <w:p>
      <w:pPr>
        <w:pStyle w:val="Style16"/>
        <w:jc w:val="both"/>
        <w:rPr/>
      </w:pPr>
      <w:r>
        <w:rPr>
          <w:color w:val="000000"/>
        </w:rPr>
        <w:t>4.2.6. В случае, если Заказчик в какой-либо из дней не может предоставить  помещение для проведения работ, он должен не менее, чем за 2 дня письменно уведомить об этом Подрядчика. При этом срок окончания работ продлевается на время простоя.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4.2.7. Подписать Акты сдачи-приемки как поэтапно выполненных работ, так и по окончании всех работ в течение 3-х календарных дней с момента его уведомления об окончании работ, либо в этот срок представить письменный мотивированный отказ с подтверждением недостатков выполненных работ.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>4.3. В случае не выполнения Заказчиком своих обязательств, предусмотренных пунктами 4.2.1.-4.2.5. договора, Подрядчик вправе в одностороннем порядке расторгнуть настоящий договор и потребовать от Заказчика расчёта и возмещения убытков.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  <w:t>5. ДОПОЛНИТЕЛЬНЫЕ УСЛОВИЯ</w:t>
      </w:r>
    </w:p>
    <w:p>
      <w:pPr>
        <w:pStyle w:val="Style16"/>
        <w:jc w:val="both"/>
        <w:rPr/>
      </w:pPr>
      <w:r>
        <w:rPr>
          <w:color w:val="000000"/>
        </w:rPr>
        <w:t>5.1. В необходимых случаях, по усмотрению сторон, с целью фиксации текущего состояния   дел на объекте и исключения претензий друг к другу стороны ежедневно осуществляют прием-передачу объекта с отметкой в Передаточной ведомости. В случае обнаружения при сдаче объекта каких-либо дефектов, недостатков и др. нарушений составляется Акт с указанием обнаруженных недостатков, который обязаны подписать обе стороны. В случае отказа Заказчика (или его представителя) от подписания Акта Подрядчик вправе приостановить работы, что будет являться простоем по вине Заказчика.</w:t>
      </w:r>
    </w:p>
    <w:p>
      <w:pPr>
        <w:pStyle w:val="Style16"/>
        <w:jc w:val="both"/>
        <w:rPr/>
      </w:pPr>
      <w:r>
        <w:rPr>
          <w:color w:val="000000"/>
        </w:rPr>
        <w:t>5.2. В случаях простоя по вине Заказчика или третьих лиц составляется Акт о простое, который обязаны подписать обе стороны, не позднее следующего дня. В случае длительного простоя (более 3 дней) или отказа Заказчика от подписания Акта о простое Подрядчик вправе в одностороннем порядке расторгнуть настоящий договор и потребовать возмещения убытков.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 xml:space="preserve">5.3. Работы считаются выполненными в полном объёме после подписания сторонами Акта сдачи-приемки выполненных работ. </w:t>
      </w:r>
    </w:p>
    <w:p>
      <w:pPr>
        <w:pStyle w:val="Style16"/>
        <w:jc w:val="both"/>
        <w:rPr/>
      </w:pPr>
      <w:r>
        <w:rPr>
          <w:color w:val="000000"/>
        </w:rPr>
        <w:t xml:space="preserve">5.4. В случае не подписания Заказчиком Акта сдачи-приёмки и не представления мотивированного отказа, в указанный в пункте </w:t>
      </w:r>
    </w:p>
    <w:p>
      <w:pPr>
        <w:pStyle w:val="Style16"/>
        <w:jc w:val="both"/>
        <w:rPr/>
      </w:pPr>
      <w:r>
        <w:rPr>
          <w:color w:val="000000"/>
        </w:rPr>
        <w:t>4.2.7. настоящего договора срок, работы считаются выполненными Подрядчиком в полном объёме, качественно, в срок и принятыми Заказчиком без недостатков.</w:t>
      </w:r>
    </w:p>
    <w:p>
      <w:pPr>
        <w:pStyle w:val="Style16"/>
        <w:jc w:val="both"/>
        <w:rPr/>
      </w:pPr>
      <w:r>
        <w:rPr>
          <w:color w:val="000000"/>
        </w:rPr>
        <w:t>5.5. Подрядчик вправе выполнить работы по настоящему договору досрочно, а Заказчик обязуется принять и оплатить работы также досрочно.</w:t>
      </w:r>
    </w:p>
    <w:p>
      <w:pPr>
        <w:pStyle w:val="Style16"/>
        <w:jc w:val="both"/>
        <w:rPr/>
      </w:pPr>
      <w:r>
        <w:rPr>
          <w:color w:val="000000"/>
        </w:rPr>
        <w:t>5.6.</w:t>
        <w:tab/>
        <w:t>В случае неоднократного (двух и более дней) не допущения Подрядчика на объект выполняемых им работ по вине Заказчика (за исключением п. 4.2.6. договора) или не устранения препятствий со стороны третьих лиц, мешающих выполнению работ Подрядчиком, а также не предоставления материалов свыше трёх дней от обусловленного договором срока, Подрядчик вправе в одностороннем порядке расторгнуть настоящий договор и потребовать от Заказчика расчёта и возмещения убытков.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  <w:t>6. ОТВЕТСТВЕННОСТЬ СТОРОН</w:t>
      </w:r>
    </w:p>
    <w:p>
      <w:pPr>
        <w:pStyle w:val="Style16"/>
        <w:jc w:val="both"/>
        <w:rPr/>
      </w:pPr>
      <w:r>
        <w:rPr>
          <w:color w:val="000000"/>
        </w:rPr>
        <w:t>6.1. За невыполнение или ненадлежащее выполнение обязательств по настоящему договору, стороны несут ответственность в соответствии с действующим гражданским законодательством.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  <w:t>7. ФОРС-МАЖОР</w:t>
      </w:r>
    </w:p>
    <w:p>
      <w:pPr>
        <w:pStyle w:val="Style16"/>
        <w:jc w:val="both"/>
        <w:rPr/>
      </w:pPr>
      <w:r>
        <w:rPr>
          <w:color w:val="000000"/>
        </w:rPr>
        <w:t>7.1. При возникновении форс-мажорных обстоятельств (непреодолимой силы), а именно: пожара, наводнения, землетрясения, теракта, забастовки, боевых действий,    а также издание актов государственных органов власти и управления, делающих невозможным   выполнение   принятых   обязательств  по   настоящему  Договору,   на  которые   влияют  эти   обстоятельства, приостанавливается выполнение обязательств без применения санкций на время действия этих обстоятельств и их последствий.</w:t>
      </w:r>
    </w:p>
    <w:p>
      <w:pPr>
        <w:pStyle w:val="Style16"/>
        <w:jc w:val="both"/>
        <w:rPr/>
      </w:pPr>
      <w:r>
        <w:rPr>
          <w:color w:val="000000"/>
        </w:rPr>
        <w:t>7.2. Риск случайной гибели, утраты или порчи имущества Заказчика, а также выполненных в его пользу работ от действий третьих лиц несёт Заказчик.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/>
      </w:pPr>
      <w:r>
        <w:rPr>
          <w:b/>
          <w:color w:val="000000"/>
        </w:rPr>
        <w:t>8. ПОРЯДОК ИЗМЕНЕНИЯ ДОГОВОРА</w:t>
      </w:r>
    </w:p>
    <w:p>
      <w:pPr>
        <w:pStyle w:val="Style16"/>
        <w:jc w:val="both"/>
        <w:rPr/>
      </w:pPr>
      <w:r>
        <w:rPr>
          <w:color w:val="000000"/>
        </w:rPr>
        <w:t>8.1. После утверждения Заказчиком приблизительной Сметы. Технического задания, но до начала работ, он вправе изменить объём и виды работ, что влечёт за собой изменение Сметы, Технического задания, а Подрядчик обязан принять к исполнению эти изменения, если они не влекут за собой увеличение срока выполнения работ, установленного п. 1.4. настоящего договора. Если изменение объема и вида работ влечёт за собой увеличение срока выполнения работ по настоящему договору, то такие изменения допускаются только с согласия Подрядчика.</w:t>
      </w:r>
    </w:p>
    <w:p>
      <w:pPr>
        <w:pStyle w:val="Style16"/>
        <w:jc w:val="both"/>
        <w:rPr/>
      </w:pPr>
      <w:r>
        <w:rPr>
          <w:color w:val="000000"/>
        </w:rPr>
        <w:t>8.2. В других случаях изменение объёма и вида работ оформляется по соглашению сторон новыми Сметой и Техническим заданием (если оно составлялось) или дополнением к старым.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  <w:t>9. ПОРЯДОК РАЗРЕШЕНИЯ СПОРОВ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  <w:t xml:space="preserve">9.1. Споры и разногласия, которые могут возникнуть в связи с исполнением настоящего договора, стороны разрешают путем переговоров, а в случае не достижения согласия путем переговоров - разрешаются в суде в соответствии с законодательством. 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  <w:t>10.</w:t>
        <w:tab/>
        <w:t>ЗАКЛЮЧИТЕЛЬНЫЕ ПОЛОЖЕНИЯ</w:t>
      </w:r>
    </w:p>
    <w:p>
      <w:pPr>
        <w:pStyle w:val="Style16"/>
        <w:jc w:val="both"/>
        <w:rPr/>
      </w:pPr>
      <w:r>
        <w:rPr>
          <w:color w:val="000000"/>
        </w:rPr>
        <w:t>10.1. Настоящий договор вступает в силу с момента его подписания сторонами и действует до выполнения сторонами своих обязательств в полном объеме.</w:t>
      </w:r>
    </w:p>
    <w:p>
      <w:pPr>
        <w:pStyle w:val="Style16"/>
        <w:jc w:val="both"/>
        <w:rPr/>
      </w:pPr>
      <w:r>
        <w:rPr>
          <w:color w:val="000000"/>
        </w:rPr>
        <w:t>10.2. Настоящий договор составлен в 2-х экземплярах. Приложениями к настоящему договору являются: Смета, Техническое задание (если оно составлялось), Передаточная ведомость (если она велась), Акты сдачи-приемки работ и другие акты, предусмотренные настоящим договором.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/>
      </w:pPr>
      <w:r>
        <w:rPr>
          <w:b/>
          <w:color w:val="000000"/>
        </w:rPr>
        <w:t>11.</w:t>
        <w:tab/>
        <w:t>ПРИЛОЖЕНИЯ</w:t>
      </w:r>
    </w:p>
    <w:p>
      <w:pPr>
        <w:pStyle w:val="Style16"/>
        <w:ind w:firstLine="708" w:end="0"/>
        <w:jc w:val="both"/>
        <w:rPr>
          <w:color w:val="000000"/>
        </w:rPr>
      </w:pPr>
      <w:r>
        <w:rPr>
          <w:color w:val="000000"/>
        </w:rPr>
        <w:t>1) Смета</w:t>
      </w:r>
    </w:p>
    <w:p>
      <w:pPr>
        <w:pStyle w:val="Style16"/>
        <w:ind w:firstLine="708" w:end="0"/>
        <w:jc w:val="both"/>
        <w:rPr>
          <w:color w:val="000000"/>
        </w:rPr>
      </w:pPr>
      <w:r>
        <w:rPr>
          <w:color w:val="000000"/>
        </w:rPr>
        <w:t>2) Порядок финансирования</w:t>
      </w:r>
    </w:p>
    <w:p>
      <w:pPr>
        <w:pStyle w:val="Style16"/>
        <w:ind w:firstLine="708" w:end="0"/>
        <w:jc w:val="both"/>
        <w:rPr>
          <w:color w:val="000000"/>
        </w:rPr>
      </w:pPr>
      <w:r>
        <w:rPr>
          <w:color w:val="000000"/>
        </w:rPr>
        <w:t>3) График производств работ</w:t>
      </w:r>
    </w:p>
    <w:p>
      <w:pPr>
        <w:pStyle w:val="Style16"/>
        <w:ind w:firstLine="708" w:end="0"/>
        <w:jc w:val="both"/>
        <w:rPr>
          <w:color w:val="000000"/>
        </w:rPr>
      </w:pPr>
      <w:r>
        <w:rPr>
          <w:color w:val="000000"/>
        </w:rPr>
        <w:t>4) Техническое задание</w:t>
      </w:r>
    </w:p>
    <w:p>
      <w:pPr>
        <w:pStyle w:val="Style16"/>
        <w:jc w:val="both"/>
        <w:rPr/>
      </w:pPr>
      <w:r>
        <w:rPr>
          <w:color w:val="000000"/>
        </w:rPr>
        <w:tab/>
        <w:t>5) Акты приемки выполненных работ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/>
      </w:pPr>
      <w:r>
        <w:rPr>
          <w:b/>
          <w:color w:val="000000"/>
        </w:rPr>
        <w:t>12.</w:t>
        <w:tab/>
        <w:t>РЕКВИЗИТЫ И ПОДПИСИ СТОРОН</w:t>
      </w:r>
    </w:p>
    <w:p>
      <w:pPr>
        <w:pStyle w:val="Style16"/>
        <w:jc w:val="both"/>
        <w:rPr>
          <w:b/>
          <w:color w:val="000000"/>
        </w:rPr>
      </w:pPr>
      <w:r>
        <w:rPr>
          <w:b/>
          <w:color w:val="000000"/>
        </w:rPr>
      </w:r>
    </w:p>
    <w:tbl>
      <w:tblPr>
        <w:tblW w:w="1084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25"/>
        <w:gridCol w:w="239"/>
        <w:gridCol w:w="5377"/>
      </w:tblGrid>
      <w:tr>
        <w:trPr>
          <w:trHeight w:val="240" w:hRule="atLeast"/>
        </w:trPr>
        <w:tc>
          <w:tcPr>
            <w:tcW w:w="5225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Заказчик</w:t>
            </w:r>
          </w:p>
        </w:tc>
        <w:tc>
          <w:tcPr>
            <w:tcW w:w="239" w:type="dxa"/>
            <w:vMerge w:val="restart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5377" w:type="dxa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Подрядчик</w:t>
            </w:r>
          </w:p>
        </w:tc>
      </w:tr>
      <w:tr>
        <w:trPr>
          <w:trHeight w:val="240" w:hRule="atLeast"/>
        </w:trPr>
        <w:tc>
          <w:tcPr>
            <w:tcW w:w="5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Ф.И.О.</w:t>
            </w:r>
          </w:p>
        </w:tc>
        <w:tc>
          <w:tcPr>
            <w:tcW w:w="239" w:type="dxa"/>
            <w:vMerge w:val="continue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537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Ф.И.О.</w:t>
            </w:r>
          </w:p>
        </w:tc>
      </w:tr>
      <w:tr>
        <w:trPr>
          <w:trHeight w:val="240" w:hRule="atLeast"/>
        </w:trPr>
        <w:tc>
          <w:tcPr>
            <w:tcW w:w="5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239" w:type="dxa"/>
            <w:vMerge w:val="continue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537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</w:tr>
      <w:tr>
        <w:trPr>
          <w:trHeight w:val="240" w:hRule="atLeast"/>
        </w:trPr>
        <w:tc>
          <w:tcPr>
            <w:tcW w:w="5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паспорт</w:t>
            </w:r>
          </w:p>
        </w:tc>
        <w:tc>
          <w:tcPr>
            <w:tcW w:w="239" w:type="dxa"/>
            <w:vMerge w:val="continue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537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паспорт</w:t>
            </w:r>
          </w:p>
        </w:tc>
      </w:tr>
      <w:tr>
        <w:trPr>
          <w:trHeight w:val="240" w:hRule="atLeast"/>
        </w:trPr>
        <w:tc>
          <w:tcPr>
            <w:tcW w:w="5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239" w:type="dxa"/>
            <w:vMerge w:val="continue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537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</w:tr>
      <w:tr>
        <w:trPr>
          <w:trHeight w:val="240" w:hRule="atLeast"/>
        </w:trPr>
        <w:tc>
          <w:tcPr>
            <w:tcW w:w="5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адрес</w:t>
            </w:r>
          </w:p>
        </w:tc>
        <w:tc>
          <w:tcPr>
            <w:tcW w:w="239" w:type="dxa"/>
            <w:vMerge w:val="continue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537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адрес</w:t>
            </w:r>
          </w:p>
        </w:tc>
      </w:tr>
      <w:tr>
        <w:trPr>
          <w:trHeight w:val="240" w:hRule="atLeast"/>
        </w:trPr>
        <w:tc>
          <w:tcPr>
            <w:tcW w:w="5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239" w:type="dxa"/>
            <w:vMerge w:val="continue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537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</w:tr>
      <w:tr>
        <w:trPr>
          <w:trHeight w:val="240" w:hRule="atLeast"/>
        </w:trPr>
        <w:tc>
          <w:tcPr>
            <w:tcW w:w="5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тел.</w:t>
            </w:r>
          </w:p>
        </w:tc>
        <w:tc>
          <w:tcPr>
            <w:tcW w:w="239" w:type="dxa"/>
            <w:vMerge w:val="continue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537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  <w:t>тел.</w:t>
            </w:r>
          </w:p>
        </w:tc>
      </w:tr>
      <w:tr>
        <w:trPr>
          <w:trHeight w:val="240" w:hRule="atLeast"/>
        </w:trPr>
        <w:tc>
          <w:tcPr>
            <w:tcW w:w="5225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239" w:type="dxa"/>
            <w:vMerge w:val="continue"/>
            <w:tcBorders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  <w:tc>
          <w:tcPr>
            <w:tcW w:w="537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16"/>
              <w:snapToGrid w:val="false"/>
              <w:rPr>
                <w:rFonts w:cs="Courier New"/>
                <w:color w:val="000000"/>
                <w:lang w:val="ru-RU"/>
              </w:rPr>
            </w:pPr>
            <w:r>
              <w:rPr>
                <w:rFonts w:cs="Courier New"/>
                <w:color w:val="000000"/>
                <w:lang w:val="ru-RU"/>
              </w:rPr>
            </w:r>
          </w:p>
        </w:tc>
      </w:tr>
    </w:tbl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Style16"/>
        <w:jc w:val="center"/>
        <w:rPr>
          <w:color w:val="000000"/>
        </w:rPr>
      </w:pPr>
      <w:r>
        <w:rPr>
          <w:color w:val="000000"/>
        </w:rPr>
        <w:t>Заказчик ___________________</w:t>
        <w:tab/>
        <w:tab/>
        <w:t xml:space="preserve">                   Подрядчик ____________________</w:t>
      </w:r>
    </w:p>
    <w:p>
      <w:pPr>
        <w:pStyle w:val="Style16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Calibri" w:cs="Verdana"/>
      <w:color w:val="auto"/>
      <w:sz w:val="16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Знак"/>
    <w:qFormat/>
    <w:rPr>
      <w:rFonts w:ascii="Courier New" w:hAnsi="Courier New" w:eastAsia="Times New Roman" w:cs="Courier New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16">
    <w:name w:val="Текст"/>
    <w:basedOn w:val="Normal"/>
    <w:qFormat/>
    <w:pPr>
      <w:jc w:val="start"/>
    </w:pPr>
    <w:rPr>
      <w:rFonts w:ascii="Courier New" w:hAnsi="Courier New" w:eastAsia="Times New Roman" w:cs="Courier New"/>
      <w:sz w:val="20"/>
      <w:szCs w:val="20"/>
      <w:lang w:val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2013-05-31T12:45:00Z</dcterms:created>
  <dc:creator>dogovor-urist.ru</dc:creator>
  <dc:description/>
  <dc:language>ru-RU</dc:language>
  <cp:lastModifiedBy>July</cp:lastModifiedBy>
  <dcterms:modified xsi:type="dcterms:W3CDTF">2013-05-31T12:45:00Z</dcterms:modified>
  <cp:revision>2</cp:revision>
  <dc:subject/>
  <dc:title/>
</cp:coreProperties>
</file>