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22"/>
          <w:szCs w:val="22"/>
        </w:rPr>
        <w:t>ДОГОВОР№ ____</w:t>
      </w:r>
    </w:p>
    <w:p>
      <w:pPr>
        <w:pStyle w:val="Normal"/>
        <w:jc w:val="center"/>
        <w:rPr/>
      </w:pPr>
      <w:r>
        <w:rPr>
          <w:b/>
          <w:sz w:val="22"/>
          <w:szCs w:val="22"/>
        </w:rPr>
        <w:t xml:space="preserve">ТРАНСПОРТНОЙ ЭКСПЕДИЦИИ </w:t>
      </w:r>
    </w:p>
    <w:p>
      <w:pPr>
        <w:pStyle w:val="BodyText"/>
        <w:rPr>
          <w:b/>
          <w:sz w:val="20"/>
          <w:szCs w:val="22"/>
        </w:rPr>
      </w:pPr>
      <w:r>
        <w:rPr>
          <w:b/>
          <w:sz w:val="20"/>
          <w:szCs w:val="22"/>
        </w:rPr>
      </w:r>
    </w:p>
    <w:p>
      <w:pPr>
        <w:pStyle w:val="BodyText"/>
        <w:rPr/>
      </w:pPr>
      <w:r>
        <w:rPr>
          <w:sz w:val="20"/>
        </w:rPr>
        <w:t>г. ___________________                                                                                               «___» ___________20__ г.</w:t>
      </w:r>
    </w:p>
    <w:p>
      <w:pPr>
        <w:pStyle w:val="BodyText"/>
        <w:jc w:val="both"/>
        <w:rPr/>
      </w:pPr>
      <w:r>
        <w:rPr>
          <w:b/>
          <w:sz w:val="20"/>
          <w:szCs w:val="20"/>
        </w:rPr>
        <w:t xml:space="preserve">          </w:t>
      </w:r>
      <w:r>
        <w:rPr>
          <w:sz w:val="20"/>
          <w:szCs w:val="20"/>
        </w:rPr>
        <w:t xml:space="preserve">________________________________________________ </w:t>
      </w:r>
      <w:r>
        <w:rPr>
          <w:sz w:val="20"/>
        </w:rPr>
        <w:t xml:space="preserve">именуемое в дальнейшем </w:t>
      </w:r>
      <w:r>
        <w:rPr>
          <w:b/>
          <w:sz w:val="20"/>
        </w:rPr>
        <w:t>«Экспедитор»</w:t>
      </w:r>
      <w:r>
        <w:rPr>
          <w:sz w:val="20"/>
        </w:rPr>
        <w:t xml:space="preserve"> в лице </w:t>
      </w:r>
      <w:r>
        <w:rPr>
          <w:sz w:val="20"/>
          <w:szCs w:val="20"/>
        </w:rPr>
        <w:t>__________________________________________________, действующего на основании ____________</w:t>
      </w:r>
      <w:r>
        <w:rPr>
          <w:sz w:val="20"/>
        </w:rPr>
        <w:t xml:space="preserve">, с одной стороны, и </w:t>
      </w:r>
      <w:r>
        <w:rPr>
          <w:sz w:val="20"/>
          <w:szCs w:val="20"/>
        </w:rPr>
        <w:t>______________</w:t>
      </w:r>
      <w:r>
        <w:rPr>
          <w:b/>
          <w:sz w:val="20"/>
          <w:szCs w:val="20"/>
        </w:rPr>
        <w:t>_____________________________,</w:t>
      </w:r>
      <w:r>
        <w:rPr>
          <w:sz w:val="20"/>
        </w:rPr>
        <w:t xml:space="preserve"> именуемое в  дальнейшем </w:t>
      </w:r>
      <w:r>
        <w:rPr>
          <w:b/>
          <w:sz w:val="20"/>
        </w:rPr>
        <w:t>«Клиент»,</w:t>
      </w:r>
      <w:r>
        <w:rPr>
          <w:sz w:val="20"/>
        </w:rPr>
        <w:t xml:space="preserve"> в лице ___________________________________________, действующего на  основании ___________, с другой стороны, заключили настоящий Договор о нижеследующем:</w:t>
      </w:r>
    </w:p>
    <w:p>
      <w:pPr>
        <w:pStyle w:val="Style14"/>
        <w:ind w:firstLine="426" w:end="0"/>
        <w:jc w:val="center"/>
        <w:rPr>
          <w:rFonts w:ascii="Times New Roman" w:hAnsi="Times New Roman" w:cs="Times New Roman"/>
          <w:b/>
          <w:sz w:val="20"/>
          <w:szCs w:val="20"/>
        </w:rPr>
      </w:pPr>
      <w:r>
        <w:rPr>
          <w:rFonts w:cs="Times New Roman" w:ascii="Times New Roman" w:hAnsi="Times New Roman"/>
          <w:b/>
          <w:sz w:val="20"/>
          <w:szCs w:val="20"/>
        </w:rPr>
        <w:t>1.  Предмет договора.</w:t>
      </w:r>
    </w:p>
    <w:p>
      <w:pPr>
        <w:pStyle w:val="Style14"/>
        <w:ind w:start="284" w:end="0"/>
        <w:rPr>
          <w:rFonts w:ascii="Times New Roman" w:hAnsi="Times New Roman" w:cs="Times New Roman"/>
          <w:sz w:val="20"/>
          <w:szCs w:val="20"/>
        </w:rPr>
      </w:pPr>
      <w:r>
        <w:rPr>
          <w:rFonts w:cs="Times New Roman" w:ascii="Times New Roman" w:hAnsi="Times New Roman"/>
          <w:sz w:val="20"/>
          <w:szCs w:val="20"/>
        </w:rPr>
        <w:t>1.1. По настоящему договору Экспедитор обязуется оказать транспортно-экспедиционные услуги по организации доставки груза по Поручению Клиента, а Клиент обязуется принять и оплатить данные услуги.</w:t>
      </w:r>
    </w:p>
    <w:p>
      <w:pPr>
        <w:pStyle w:val="Style14"/>
        <w:ind w:start="284" w:end="0"/>
        <w:rPr>
          <w:rFonts w:ascii="Times New Roman" w:hAnsi="Times New Roman" w:cs="Times New Roman"/>
          <w:sz w:val="20"/>
          <w:szCs w:val="20"/>
        </w:rPr>
      </w:pPr>
      <w:r>
        <w:rPr>
          <w:rFonts w:cs="Times New Roman" w:ascii="Times New Roman" w:hAnsi="Times New Roman"/>
          <w:sz w:val="20"/>
          <w:szCs w:val="20"/>
        </w:rPr>
        <w:t xml:space="preserve">1.2. Стороны, заключившие настоящий договор, руководствуются Законодательством РФ, в части оказания транспортно-экспедиционных услуг различными видами транспорта.  </w:t>
      </w:r>
    </w:p>
    <w:p>
      <w:pPr>
        <w:pStyle w:val="Style14"/>
        <w:ind w:start="360" w:end="0"/>
        <w:jc w:val="center"/>
        <w:rPr>
          <w:rFonts w:ascii="Times New Roman" w:hAnsi="Times New Roman" w:cs="Times New Roman"/>
          <w:b/>
          <w:sz w:val="20"/>
          <w:szCs w:val="20"/>
        </w:rPr>
      </w:pPr>
      <w:r>
        <w:rPr>
          <w:rFonts w:cs="Times New Roman" w:ascii="Times New Roman" w:hAnsi="Times New Roman"/>
          <w:b/>
          <w:sz w:val="20"/>
          <w:szCs w:val="20"/>
        </w:rPr>
        <w:t>2. Права и обязанности Экспедитора.</w:t>
      </w:r>
    </w:p>
    <w:p>
      <w:pPr>
        <w:pStyle w:val="Style14"/>
        <w:ind w:start="360" w:end="0"/>
        <w:jc w:val="start"/>
        <w:rPr>
          <w:rFonts w:ascii="Times New Roman" w:hAnsi="Times New Roman" w:cs="Times New Roman"/>
          <w:b/>
          <w:sz w:val="20"/>
          <w:szCs w:val="20"/>
        </w:rPr>
      </w:pPr>
      <w:r>
        <w:rPr>
          <w:rFonts w:cs="Times New Roman" w:ascii="Times New Roman" w:hAnsi="Times New Roman"/>
          <w:b/>
          <w:sz w:val="20"/>
          <w:szCs w:val="20"/>
        </w:rPr>
        <w:t>2.1. Обязанности Экспедитора.</w:t>
      </w:r>
    </w:p>
    <w:p>
      <w:pPr>
        <w:pStyle w:val="Style14"/>
        <w:ind w:start="360" w:end="0"/>
        <w:rPr>
          <w:rFonts w:ascii="Times New Roman" w:hAnsi="Times New Roman" w:cs="Times New Roman"/>
          <w:sz w:val="20"/>
          <w:szCs w:val="20"/>
        </w:rPr>
      </w:pPr>
      <w:r>
        <w:rPr>
          <w:rFonts w:cs="Times New Roman" w:ascii="Times New Roman" w:hAnsi="Times New Roman"/>
          <w:sz w:val="20"/>
          <w:szCs w:val="20"/>
        </w:rPr>
        <w:t xml:space="preserve">2.1.1. Экспедитор обязуется организовать доставку груза различными видами транспорта, по маршруту, указанному Клиентом в Экспедиторской Расписке (из пункта отправления в пункт назначения), выдать его Грузополучателю в том же количестве и состоянии, в котором он был принят к перевозке. </w:t>
      </w:r>
    </w:p>
    <w:p>
      <w:pPr>
        <w:pStyle w:val="Style14"/>
        <w:ind w:start="360" w:end="0"/>
        <w:rPr>
          <w:rFonts w:ascii="Times New Roman" w:hAnsi="Times New Roman" w:cs="Times New Roman"/>
          <w:sz w:val="20"/>
          <w:szCs w:val="20"/>
        </w:rPr>
      </w:pPr>
      <w:r>
        <w:rPr>
          <w:rFonts w:cs="Times New Roman" w:ascii="Times New Roman" w:hAnsi="Times New Roman"/>
          <w:sz w:val="20"/>
          <w:szCs w:val="20"/>
        </w:rPr>
        <w:t xml:space="preserve">2.1.2.   Экспедитор обязан выдать Клиенту Экспедиторскую расписку, подтверждающую факт приема груза.   </w:t>
      </w:r>
    </w:p>
    <w:p>
      <w:pPr>
        <w:pStyle w:val="Style14"/>
        <w:ind w:start="360" w:end="0"/>
        <w:rPr/>
      </w:pPr>
      <w:r>
        <w:rPr>
          <w:rFonts w:cs="Times New Roman" w:ascii="Times New Roman" w:hAnsi="Times New Roman"/>
          <w:sz w:val="20"/>
          <w:szCs w:val="20"/>
        </w:rPr>
        <w:t>2.1.3. Экспедитор обязан принять груз от Грузоотправителя по весу, объему и количеству грузовых (упаковочных)  мест, согласно Экспедиторской расписке, без досмотра и проверки содержимого упаковки на работоспособность,  внутреннюю комплектность, наличие явных или скрытых дефектов, качество контрольных (фирменных)  лент,  чувствительности к температурному воздействию. Экспедитор не производит внутритарную проверку груза по наименованиям и количеству его содержимого,  а также сверку с приложенными документами Грузоотправителя.</w:t>
      </w:r>
    </w:p>
    <w:p>
      <w:pPr>
        <w:pStyle w:val="Style14"/>
        <w:ind w:start="360" w:end="0"/>
        <w:rPr/>
      </w:pPr>
      <w:r>
        <w:rPr>
          <w:rFonts w:cs="Times New Roman" w:ascii="Times New Roman" w:hAnsi="Times New Roman"/>
          <w:sz w:val="20"/>
          <w:szCs w:val="20"/>
        </w:rPr>
        <w:t xml:space="preserve">2.1.4. Экспедитор обязан обеспечить перевозку груза в соответствии с письменными требованиями Клиента,  либо отказать Клиенту в оказании услуг. </w:t>
      </w:r>
    </w:p>
    <w:p>
      <w:pPr>
        <w:pStyle w:val="Style14"/>
        <w:ind w:start="360" w:end="0"/>
        <w:rPr>
          <w:rFonts w:ascii="Times New Roman" w:hAnsi="Times New Roman" w:cs="Times New Roman"/>
          <w:sz w:val="20"/>
          <w:szCs w:val="20"/>
        </w:rPr>
      </w:pPr>
      <w:r>
        <w:rPr>
          <w:rFonts w:cs="Times New Roman" w:ascii="Times New Roman" w:hAnsi="Times New Roman"/>
          <w:sz w:val="20"/>
          <w:szCs w:val="20"/>
        </w:rPr>
        <w:t>2.1.5.  Экспедитор обязан выдать груз Грузополучателю после полной оплаты Клиентом оказанных услуг.</w:t>
      </w:r>
    </w:p>
    <w:p>
      <w:pPr>
        <w:pStyle w:val="Style14"/>
        <w:ind w:start="360" w:end="0"/>
        <w:rPr>
          <w:rFonts w:ascii="Times New Roman" w:hAnsi="Times New Roman" w:cs="Times New Roman"/>
          <w:b/>
          <w:sz w:val="20"/>
          <w:szCs w:val="20"/>
        </w:rPr>
      </w:pPr>
      <w:r>
        <w:rPr>
          <w:rFonts w:cs="Times New Roman" w:ascii="Times New Roman" w:hAnsi="Times New Roman"/>
          <w:b/>
          <w:sz w:val="20"/>
          <w:szCs w:val="20"/>
        </w:rPr>
        <w:t>2.2. Права Экспедитора.</w:t>
      </w:r>
    </w:p>
    <w:p>
      <w:pPr>
        <w:pStyle w:val="ConsPlusNormal"/>
        <w:widowControl/>
        <w:ind w:hanging="0" w:start="360" w:end="0"/>
        <w:jc w:val="both"/>
        <w:rPr/>
      </w:pPr>
      <w:r>
        <w:rPr>
          <w:rFonts w:cs="Times New Roman" w:ascii="Times New Roman" w:hAnsi="Times New Roman"/>
        </w:rPr>
        <w:t>2.2.1.   Экспедитор вправе привлечь к исполнению своих обязанностей третьих лиц. Возложение исполнения обязательств на третье лицо не освобождает Экспедитора от ответственности перед Клиентом за исполнение настоящего договора.</w:t>
      </w:r>
    </w:p>
    <w:p>
      <w:pPr>
        <w:pStyle w:val="ConsPlusNormal"/>
        <w:widowControl/>
        <w:ind w:hanging="0" w:start="360" w:end="0"/>
        <w:jc w:val="both"/>
        <w:rPr/>
      </w:pPr>
      <w:r>
        <w:rPr>
          <w:rFonts w:cs="Times New Roman" w:ascii="Times New Roman" w:hAnsi="Times New Roman"/>
        </w:rPr>
        <w:t>2.2.2. Экспедитор вправе выбирать или изменять вид транспорта, маршрут перевозки груза, последовательность перевозки груза различными видами транспорта исходя из интересов Клиента. При этом Экспедитор обязан уведомлять Клиента о произведенных в соответствии с настоящим пунктом значительных изменениях, произошедших при организации транспортно-экспедиционных услуг.</w:t>
      </w:r>
    </w:p>
    <w:p>
      <w:pPr>
        <w:pStyle w:val="ConsPlusNormal"/>
        <w:widowControl/>
        <w:ind w:hanging="0" w:start="360" w:end="0"/>
        <w:jc w:val="both"/>
        <w:rPr>
          <w:rFonts w:ascii="Times New Roman" w:hAnsi="Times New Roman" w:cs="Times New Roman"/>
        </w:rPr>
      </w:pPr>
      <w:r>
        <w:rPr>
          <w:rFonts w:cs="Times New Roman" w:ascii="Times New Roman" w:hAnsi="Times New Roman"/>
        </w:rPr>
        <w:t xml:space="preserve">2.2.3. Экспедитор вправе отступать от указаний Клиента, если это необходимо в интересах Клиента.  </w:t>
      </w:r>
    </w:p>
    <w:p>
      <w:pPr>
        <w:pStyle w:val="ConsPlusNormal"/>
        <w:widowControl/>
        <w:ind w:hanging="0" w:start="360" w:end="0"/>
        <w:jc w:val="both"/>
        <w:rPr>
          <w:rFonts w:ascii="Times New Roman" w:hAnsi="Times New Roman" w:cs="Times New Roman"/>
        </w:rPr>
      </w:pPr>
      <w:r>
        <w:rPr>
          <w:rFonts w:cs="Times New Roman" w:ascii="Times New Roman" w:hAnsi="Times New Roman"/>
        </w:rPr>
        <w:t>2.2.4. В случае если указания Клиента неточны или неполны, либо не соответствуют настоящему договору и Экспедитор по не зависящим от него обстоятельствам не имел возможности уточнить указания Клиента, Экспедитор оказывает экспедиционные услуги исходя из интересов Клиента.</w:t>
      </w:r>
    </w:p>
    <w:p>
      <w:pPr>
        <w:pStyle w:val="ConsPlusNormal"/>
        <w:widowControl/>
        <w:ind w:hanging="0" w:start="360" w:end="0"/>
        <w:jc w:val="both"/>
        <w:rPr>
          <w:rFonts w:ascii="Times New Roman" w:hAnsi="Times New Roman" w:cs="Times New Roman"/>
        </w:rPr>
      </w:pPr>
      <w:r>
        <w:rPr>
          <w:rFonts w:cs="Times New Roman" w:ascii="Times New Roman" w:hAnsi="Times New Roman"/>
        </w:rPr>
        <w:t>2.2.5. Экспедитор имеет право заключать от своего имени, но за счет Клиента, договор страхования груза.</w:t>
      </w:r>
    </w:p>
    <w:p>
      <w:pPr>
        <w:pStyle w:val="ConsPlusNormal"/>
        <w:widowControl/>
        <w:ind w:hanging="0" w:start="360" w:end="0"/>
        <w:jc w:val="both"/>
        <w:rPr>
          <w:rFonts w:ascii="Times New Roman" w:hAnsi="Times New Roman" w:cs="Times New Roman"/>
        </w:rPr>
      </w:pPr>
      <w:r>
        <w:rPr>
          <w:rFonts w:cs="Times New Roman" w:ascii="Times New Roman" w:hAnsi="Times New Roman"/>
        </w:rPr>
        <w:t>2.2.6. При возникновении необходимости Экспедитор вправе оказывать дополнительные услуги, связанные с организацией перевозки груза.</w:t>
      </w:r>
    </w:p>
    <w:p>
      <w:pPr>
        <w:pStyle w:val="ConsPlusNormal"/>
        <w:widowControl/>
        <w:ind w:hanging="0" w:start="360" w:end="0"/>
        <w:jc w:val="both"/>
        <w:rPr/>
      </w:pPr>
      <w:r>
        <w:rPr>
          <w:rFonts w:cs="Times New Roman" w:ascii="Times New Roman" w:hAnsi="Times New Roman"/>
        </w:rPr>
        <w:t>2.2.7. Экспедитор вправе удерживать находящийся в его распоряжении груз до уплаты вознаграждения и возмещения, понесенных им в интересах Клиента расходов или до предоставления Клиентом надлежащего обеспечения исполнения своих обязательств в части уплаты вознаграждения и возмещения понесенных им расходов. В этом случае Клиент также оплачивает расходы, связанные с удержанием имущества. За возникшую порчу груза вследствие его удержания Экспедитором в случаях, предусмотренных настоящим пунктом, ответственность несет Клиент.</w:t>
      </w:r>
    </w:p>
    <w:p>
      <w:pPr>
        <w:pStyle w:val="ConsPlusNormal"/>
        <w:widowControl/>
        <w:ind w:hanging="0" w:start="360" w:end="0"/>
        <w:jc w:val="both"/>
        <w:rPr/>
      </w:pPr>
      <w:r>
        <w:rPr>
          <w:rFonts w:cs="Times New Roman" w:ascii="Times New Roman" w:hAnsi="Times New Roman"/>
        </w:rPr>
        <w:t>2.2.8. Экспедитор вправе не приступать к исполнению обязанностей, предусмотренных настоящим договором, до представления Клиентом необходимых документов, а также информации о свойствах груза, об условиях его перевозки и иной информации, необходимой для исполнения Экспедитором обязанностей. В случае представления неполной информации Экспедитор обязан запросить у Клиента необходимые дополнительные данные в порядке, предусмотренном настоящим договором. Экспедитор вправе проверять достоверность представленных Клиентом необходимых документов, а также информации о свойствах груза, об условиях его перевозки и иной информации, необходимой для исполнения Экспедитором обязанностей, предусмотренных настоящим договором. Экспедитор вправе отказаться от исполнения своих обязательств по настоящему договору, в случае обнаружения несоответствия представленной информации о характере груза указанной в поручении Экспедитору. При этом Клиент возмещает Экспедитору понесенные в связи с этим убытки.</w:t>
      </w:r>
    </w:p>
    <w:p>
      <w:pPr>
        <w:pStyle w:val="ConsPlusNormal"/>
        <w:widowControl/>
        <w:ind w:hanging="0" w:start="360" w:end="0"/>
        <w:jc w:val="both"/>
        <w:rPr>
          <w:rFonts w:ascii="Times New Roman" w:hAnsi="Times New Roman" w:cs="Times New Roman"/>
        </w:rPr>
      </w:pPr>
      <w:r>
        <w:rPr>
          <w:rFonts w:cs="Times New Roman" w:ascii="Times New Roman" w:hAnsi="Times New Roman"/>
        </w:rPr>
        <w:t>2.2.9. Экспедитор вправе не принимать груз от Клиента в случае отсутствия упаковки или ее несоответствия требованиям грузополучателя либо требованиям, установленным уполномоченными органами.</w:t>
      </w:r>
    </w:p>
    <w:p>
      <w:pPr>
        <w:pStyle w:val="Normal"/>
        <w:ind w:start="360" w:end="-41"/>
        <w:jc w:val="both"/>
        <w:rPr>
          <w:sz w:val="20"/>
          <w:szCs w:val="20"/>
        </w:rPr>
      </w:pPr>
      <w:r>
        <w:rPr>
          <w:sz w:val="20"/>
          <w:szCs w:val="20"/>
        </w:rPr>
        <w:t xml:space="preserve">2.2.10. Экспедитор в одностороннем порядке может изменить расценки по организации транспортно-экспедиционным услугам  (Тарифы), предварительно  уведомив Клиента за 3 (три) календарных дня посредством электронной почты, факсимильной или телефонной связи, а так же опубликованием на сайте </w:t>
      </w:r>
      <w:r>
        <w:rPr>
          <w:sz w:val="20"/>
          <w:szCs w:val="20"/>
          <w:lang w:val="en-US"/>
        </w:rPr>
        <w:t>www</w:t>
      </w:r>
      <w:r>
        <w:rPr>
          <w:sz w:val="20"/>
          <w:szCs w:val="20"/>
        </w:rPr>
        <w:t>. ____________.</w:t>
      </w:r>
    </w:p>
    <w:p>
      <w:pPr>
        <w:pStyle w:val="Style14"/>
        <w:ind w:start="360" w:end="0"/>
        <w:jc w:val="center"/>
        <w:rPr>
          <w:rFonts w:ascii="Times New Roman" w:hAnsi="Times New Roman" w:cs="Times New Roman"/>
          <w:b/>
          <w:sz w:val="20"/>
          <w:szCs w:val="20"/>
        </w:rPr>
      </w:pPr>
      <w:r>
        <w:rPr>
          <w:rFonts w:cs="Times New Roman" w:ascii="Times New Roman" w:hAnsi="Times New Roman"/>
          <w:b/>
          <w:sz w:val="20"/>
          <w:szCs w:val="20"/>
        </w:rPr>
        <w:t>3. Права и обязанности Клиента.</w:t>
      </w:r>
    </w:p>
    <w:p>
      <w:pPr>
        <w:pStyle w:val="Style14"/>
        <w:ind w:start="360" w:end="0"/>
        <w:jc w:val="start"/>
        <w:rPr>
          <w:rFonts w:ascii="Times New Roman" w:hAnsi="Times New Roman" w:cs="Times New Roman"/>
          <w:b/>
          <w:sz w:val="20"/>
          <w:szCs w:val="20"/>
        </w:rPr>
      </w:pPr>
      <w:r>
        <w:rPr>
          <w:rFonts w:cs="Times New Roman" w:ascii="Times New Roman" w:hAnsi="Times New Roman"/>
          <w:b/>
          <w:sz w:val="20"/>
          <w:szCs w:val="20"/>
        </w:rPr>
        <w:t>3.1. Обязанности Клиента.</w:t>
      </w:r>
    </w:p>
    <w:p>
      <w:pPr>
        <w:pStyle w:val="Style14"/>
        <w:ind w:start="360" w:end="0"/>
        <w:rPr/>
      </w:pPr>
      <w:r>
        <w:rPr>
          <w:rFonts w:cs="Times New Roman" w:ascii="Times New Roman" w:hAnsi="Times New Roman"/>
          <w:sz w:val="20"/>
          <w:szCs w:val="20"/>
        </w:rPr>
        <w:t xml:space="preserve">3.1.1. Клиент обязан своевременно предоставить Экспедитору полную, точную и достоверную информацию о свойствах груза, об условиях его перевозки, а так же данные, касающиеся станции назначения, наименование Грузополучателя, контактные телефоны, режим перевозки, кто является Плательщиком за услуги Экспедитора и иную информацию, необходимую для исполнения Экспедитором обязанностей, предусмотренных настоящим договором. </w:t>
      </w:r>
    </w:p>
    <w:p>
      <w:pPr>
        <w:pStyle w:val="Style14"/>
        <w:ind w:start="360" w:end="0"/>
        <w:rPr>
          <w:rFonts w:ascii="Times New Roman" w:hAnsi="Times New Roman" w:cs="Times New Roman"/>
          <w:sz w:val="20"/>
          <w:szCs w:val="20"/>
        </w:rPr>
      </w:pPr>
      <w:r>
        <w:rPr>
          <w:rFonts w:cs="Times New Roman" w:ascii="Times New Roman" w:hAnsi="Times New Roman"/>
          <w:sz w:val="20"/>
          <w:szCs w:val="20"/>
        </w:rPr>
        <w:t xml:space="preserve">3.1.2. Клиент обязан письменно информировать Экспедитора об особых требованиях  к перевозимому  грузу. Данные требования должны быть представлены и на упаковке, и отдельно в письменном виде. При отсутствии хотя бы одного из этих двух условий, Экспедитор применяет обычные условия  перевозки груза и  многоярусной укладки в транспорт, назначенный для перевозки, и погрузо-разгрузочных работ. </w:t>
      </w:r>
    </w:p>
    <w:p>
      <w:pPr>
        <w:pStyle w:val="Style14"/>
        <w:ind w:start="360" w:end="0"/>
        <w:rPr/>
      </w:pPr>
      <w:r>
        <w:rPr>
          <w:rFonts w:cs="Times New Roman" w:ascii="Times New Roman" w:hAnsi="Times New Roman"/>
          <w:sz w:val="20"/>
          <w:szCs w:val="20"/>
        </w:rPr>
        <w:t>3.1.3. Клиент обязан при передаче груза предоставить Экспедитору требуемые по законодательству  сопроводительные документы на груз для предъявления контролирующим государственным органам, в том числе накладные на груз, в которых указаны: продавец, покупатель, наименование,  стоимость груза и количество мест. При приемке груза Экспедитор делает отметку в  Экспедиторской расписке о наличии/отсутствии  сопроводительных документов.</w:t>
      </w:r>
    </w:p>
    <w:p>
      <w:pPr>
        <w:pStyle w:val="Style14"/>
        <w:ind w:start="360" w:end="0"/>
        <w:rPr>
          <w:rFonts w:ascii="Times New Roman" w:hAnsi="Times New Roman" w:cs="Times New Roman"/>
          <w:sz w:val="20"/>
          <w:szCs w:val="20"/>
        </w:rPr>
      </w:pPr>
      <w:r>
        <w:rPr>
          <w:rFonts w:cs="Times New Roman" w:ascii="Times New Roman" w:hAnsi="Times New Roman"/>
          <w:sz w:val="20"/>
          <w:szCs w:val="20"/>
        </w:rPr>
        <w:t>3.1.4. Клиент обязан проверить правильность данных указанных в Экспедиторской расписке, а именно: Наименование Грузоотправителя,  Грузополучателя и Плательщика, станцию назначения, склад приема груза, вид упаковки и наименование груза, вес, объем, количество мест, номера телефонов, наличие отметки о сопроводительных документах на груз.</w:t>
      </w:r>
    </w:p>
    <w:p>
      <w:pPr>
        <w:pStyle w:val="Style14"/>
        <w:ind w:start="360" w:end="0"/>
        <w:rPr>
          <w:rFonts w:ascii="Times New Roman" w:hAnsi="Times New Roman" w:cs="Times New Roman"/>
          <w:sz w:val="20"/>
          <w:szCs w:val="20"/>
        </w:rPr>
      </w:pPr>
      <w:r>
        <w:rPr>
          <w:rFonts w:cs="Times New Roman" w:ascii="Times New Roman" w:hAnsi="Times New Roman"/>
          <w:sz w:val="20"/>
          <w:szCs w:val="20"/>
        </w:rPr>
        <w:t>3.1.5. При наличии  упаковки нескольких мест в одно, например, в паллет, Клиент обязан предоставить упаковочный лист на место в целом, с указанием каждого места по отдельности. Упаковочный лист должен быть помещен Грузоотправителем под упаковочную пленку, с указанием общего количества мест груза, например, в паллете.</w:t>
      </w:r>
    </w:p>
    <w:p>
      <w:pPr>
        <w:pStyle w:val="Style14"/>
        <w:ind w:start="360" w:end="0"/>
        <w:rPr>
          <w:rFonts w:ascii="Times New Roman" w:hAnsi="Times New Roman" w:cs="Times New Roman"/>
          <w:sz w:val="20"/>
          <w:szCs w:val="20"/>
        </w:rPr>
      </w:pPr>
      <w:r>
        <w:rPr>
          <w:rFonts w:cs="Times New Roman" w:ascii="Times New Roman" w:hAnsi="Times New Roman"/>
          <w:sz w:val="20"/>
          <w:szCs w:val="20"/>
        </w:rPr>
        <w:t xml:space="preserve">3.1.6. При сдаче груза в открытой таре (коробке и т.п.) Клиент (Грузоотправитель) обязан согласовать с Экспедитором пересчет на внутренние единицы с последующим указанием в Экспедиторской расписке данной информации о количестве груза. Ответственность за целостность груза имеющего доступ к внутреннему вложению, в случае отказа от доупоковки, несет Клиент. </w:t>
      </w:r>
    </w:p>
    <w:p>
      <w:pPr>
        <w:pStyle w:val="Style14"/>
        <w:ind w:start="360" w:end="0"/>
        <w:rPr/>
      </w:pPr>
      <w:r>
        <w:rPr>
          <w:rFonts w:cs="Times New Roman" w:ascii="Times New Roman" w:hAnsi="Times New Roman"/>
          <w:sz w:val="20"/>
          <w:szCs w:val="20"/>
        </w:rPr>
        <w:t xml:space="preserve">3.1.7. Клиент обязан подать Поручение Экспедитору  на забор/доставку груза в пункте отправки/назначения  не менее чем за один рабочий день до 17.00 текущего дня, до  даты планируемого исполнения Поручения. </w:t>
      </w:r>
    </w:p>
    <w:p>
      <w:pPr>
        <w:pStyle w:val="Style14"/>
        <w:ind w:start="360" w:end="0"/>
        <w:rPr>
          <w:rFonts w:ascii="Times New Roman" w:hAnsi="Times New Roman" w:cs="Times New Roman"/>
          <w:sz w:val="20"/>
          <w:szCs w:val="20"/>
        </w:rPr>
      </w:pPr>
      <w:r>
        <w:rPr>
          <w:rFonts w:cs="Times New Roman" w:ascii="Times New Roman" w:hAnsi="Times New Roman"/>
          <w:sz w:val="20"/>
          <w:szCs w:val="20"/>
        </w:rPr>
        <w:t xml:space="preserve">3.1.8. Клиент в Поручении на забор груза от Грузоотправителя обязан указать достоверную информацию  о Грузоотправителе, о Грузополучателе, о свойствах груза, об условиях его перевозки, режим работы Грузоотправителя, и готовности груза к передаче Экспедитору. После получения от Клиента (Грузоотправителя) подтверждения о готовности передать груз Экспедитору, Экспедитор подтверждает прием Поручения к исполнению, либо отказывается от исполнения Поручения. </w:t>
      </w:r>
    </w:p>
    <w:p>
      <w:pPr>
        <w:pStyle w:val="Style14"/>
        <w:ind w:start="360" w:end="0"/>
        <w:rPr/>
      </w:pPr>
      <w:r>
        <w:rPr>
          <w:rFonts w:cs="Times New Roman" w:ascii="Times New Roman" w:hAnsi="Times New Roman"/>
          <w:sz w:val="20"/>
          <w:szCs w:val="20"/>
        </w:rPr>
        <w:t>3.1.9. Клиент (Грузоотправитель) обязан сдавать груз в транспортной таре, обеспечивающей целостность и полную сохранность груза, в том ч</w:t>
      </w:r>
      <w:bookmarkStart w:id="0" w:name="_GoBack"/>
      <w:bookmarkEnd w:id="0"/>
      <w:r>
        <w:rPr>
          <w:rFonts w:cs="Times New Roman" w:ascii="Times New Roman" w:hAnsi="Times New Roman"/>
          <w:sz w:val="20"/>
          <w:szCs w:val="20"/>
        </w:rPr>
        <w:t>исле потребительской тары и находящейся в ней продукции (товар), при погрузо-разгрузочных работах и междугородных перевозках (без крепежа  в кузове и т.п.), а также протекание, просыпание и т.п. Упаковка груза должна соответствовать требованиям перевозки разнородного (сборного) груза  и  обеспечивать многоярусную загрузку по высоте в транспорт, назначенный для перевозки груза.</w:t>
      </w:r>
    </w:p>
    <w:p>
      <w:pPr>
        <w:pStyle w:val="Style14"/>
        <w:ind w:start="360" w:end="0"/>
        <w:rPr/>
      </w:pPr>
      <w:r>
        <w:rPr>
          <w:rFonts w:cs="Times New Roman" w:ascii="Times New Roman" w:hAnsi="Times New Roman"/>
          <w:sz w:val="20"/>
          <w:szCs w:val="20"/>
        </w:rPr>
        <w:t>3.1.10. Если упаковка груза не позволяет осуществить на него укладку другого груза по высоте транспорта, Клиент обязан оплатить Экспедитору за объем пустого пространства,  образовавшегося над грузом Клиента, как за объем перевозимого груза по тарифам соответствующего маршрута, либо оплатить дополнительную упаковку, произведенную Экспедитором при наличии технической возможности, для размещения на нем другого груза на высоту транспортного средства.</w:t>
      </w:r>
    </w:p>
    <w:p>
      <w:pPr>
        <w:pStyle w:val="Style14"/>
        <w:ind w:start="360" w:end="0"/>
        <w:rPr>
          <w:rFonts w:ascii="Times New Roman" w:hAnsi="Times New Roman" w:cs="Times New Roman"/>
          <w:sz w:val="20"/>
          <w:szCs w:val="20"/>
        </w:rPr>
      </w:pPr>
      <w:r>
        <w:rPr>
          <w:rFonts w:cs="Times New Roman" w:ascii="Times New Roman" w:hAnsi="Times New Roman"/>
          <w:sz w:val="20"/>
          <w:szCs w:val="20"/>
        </w:rPr>
        <w:t xml:space="preserve">3.1.11. Клиент (Грузоотправитель) обязан сдавать ценные грузы в пломбированном виде с внесением номеров пломб в Экспедиторскую расписку. В случае установки номерных пломб  Экспедитором, установка пломб производится в  присутствии Грузоотправителя с внесением номеров пломб  в Экспедиторскую расписку. При этом услуги по пломбировке должны быть оплачены Клиентом по тарифам Экспедитора. </w:t>
      </w:r>
    </w:p>
    <w:p>
      <w:pPr>
        <w:pStyle w:val="Style14"/>
        <w:ind w:start="360" w:end="0"/>
        <w:rPr>
          <w:rFonts w:ascii="Times New Roman" w:hAnsi="Times New Roman" w:cs="Times New Roman"/>
          <w:sz w:val="20"/>
          <w:szCs w:val="20"/>
        </w:rPr>
      </w:pPr>
      <w:r>
        <w:rPr>
          <w:rFonts w:cs="Times New Roman" w:ascii="Times New Roman" w:hAnsi="Times New Roman"/>
          <w:sz w:val="20"/>
          <w:szCs w:val="20"/>
        </w:rPr>
        <w:t xml:space="preserve">3.1.12. Клиент (Грузоотправитель) обязан сдавать груз Экспедитору в прочной упаковке. В случае сдачи груза в несоответствующей упаковке, Экспедитор не несет ответственности за сохранность груза. Также Клиент имеет право воспользоваться дополнительной услугой – доупаковкой. В этом случае ответственность за сохранность груза полностью возлагается на Экспедитора. </w:t>
      </w:r>
    </w:p>
    <w:p>
      <w:pPr>
        <w:pStyle w:val="Style14"/>
        <w:ind w:start="360" w:end="0"/>
        <w:rPr>
          <w:rFonts w:ascii="Times New Roman" w:hAnsi="Times New Roman" w:cs="Times New Roman"/>
          <w:sz w:val="20"/>
          <w:szCs w:val="20"/>
        </w:rPr>
      </w:pPr>
      <w:r>
        <w:rPr>
          <w:rFonts w:cs="Times New Roman" w:ascii="Times New Roman" w:hAnsi="Times New Roman"/>
          <w:sz w:val="20"/>
          <w:szCs w:val="20"/>
        </w:rPr>
        <w:t xml:space="preserve">3.1.13.  Клиент (Грузополучатель) обязан забрать груз со склада Экспедитора не позднее одного рабочего дня с момента уведомления посредством электронной почты, факсимильной или телефонной связи.   </w:t>
      </w:r>
    </w:p>
    <w:p>
      <w:pPr>
        <w:pStyle w:val="Style14"/>
        <w:ind w:start="360" w:end="0"/>
        <w:rPr>
          <w:rFonts w:ascii="Times New Roman" w:hAnsi="Times New Roman" w:cs="Times New Roman"/>
          <w:sz w:val="20"/>
          <w:szCs w:val="20"/>
        </w:rPr>
      </w:pPr>
      <w:r>
        <w:rPr>
          <w:rFonts w:cs="Times New Roman" w:ascii="Times New Roman" w:hAnsi="Times New Roman"/>
          <w:sz w:val="20"/>
          <w:szCs w:val="20"/>
        </w:rPr>
        <w:t>3.1.14. Клиент обязан оплатить услуги Экспедитора и возместить затраты Экспедитора в порядке, предусмотренном п.4.6. настоящего договора, до момента передачи груза Грузополучателю. В противном случае Экспедитор имеет право задержать выдачу груза Грузополучателю до оплаты оказанных услуг. Датой оплаты считается дата зачисления денежных средств на расчетный счет Экспедитора.</w:t>
      </w:r>
    </w:p>
    <w:p>
      <w:pPr>
        <w:pStyle w:val="Style14"/>
        <w:ind w:start="360" w:end="0"/>
        <w:jc w:val="start"/>
        <w:rPr>
          <w:rFonts w:ascii="Times New Roman" w:hAnsi="Times New Roman" w:cs="Times New Roman"/>
          <w:b/>
          <w:sz w:val="20"/>
          <w:szCs w:val="20"/>
        </w:rPr>
      </w:pPr>
      <w:r>
        <w:rPr>
          <w:rFonts w:cs="Times New Roman" w:ascii="Times New Roman" w:hAnsi="Times New Roman"/>
          <w:b/>
          <w:sz w:val="20"/>
          <w:szCs w:val="20"/>
        </w:rPr>
        <w:t>3.2. Права Клиента.</w:t>
      </w:r>
    </w:p>
    <w:p>
      <w:pPr>
        <w:pStyle w:val="ConsPlusNormal"/>
        <w:widowControl/>
        <w:ind w:hanging="0" w:start="360" w:end="0"/>
        <w:jc w:val="both"/>
        <w:rPr/>
      </w:pPr>
      <w:r>
        <w:rPr>
          <w:rFonts w:cs="Times New Roman" w:ascii="Times New Roman" w:hAnsi="Times New Roman"/>
        </w:rPr>
        <w:t>3.2.1. Требовать от Экспедитора полного и надлежащего исполнения всех обязательств по настоящему договору.</w:t>
      </w:r>
    </w:p>
    <w:p>
      <w:pPr>
        <w:pStyle w:val="ConsPlusNormal"/>
        <w:widowControl/>
        <w:ind w:hanging="0" w:start="360" w:end="0"/>
        <w:jc w:val="both"/>
        <w:rPr/>
      </w:pPr>
      <w:r>
        <w:rPr>
          <w:rFonts w:cs="Times New Roman" w:ascii="Times New Roman" w:hAnsi="Times New Roman"/>
        </w:rPr>
        <w:t>3.2.2. Требовать у Экспедитора предоставления информации о процессе перевозки груза.</w:t>
      </w:r>
    </w:p>
    <w:p>
      <w:pPr>
        <w:pStyle w:val="ConsPlusNormal"/>
        <w:widowControl/>
        <w:ind w:hanging="0" w:start="360" w:end="0"/>
        <w:jc w:val="both"/>
        <w:rPr>
          <w:rFonts w:ascii="Times New Roman" w:hAnsi="Times New Roman" w:cs="Times New Roman"/>
        </w:rPr>
      </w:pPr>
      <w:r>
        <w:rPr>
          <w:rFonts w:cs="Times New Roman" w:ascii="Times New Roman" w:hAnsi="Times New Roman"/>
        </w:rPr>
        <w:t>3.2.3. Давать указания Экспедитору в соответствии с настоящим договором.</w:t>
      </w:r>
    </w:p>
    <w:p>
      <w:pPr>
        <w:pStyle w:val="31"/>
        <w:tabs>
          <w:tab w:val="clear" w:pos="708"/>
          <w:tab w:val="left" w:pos="284" w:leader="none"/>
          <w:tab w:val="left" w:pos="426" w:leader="none"/>
          <w:tab w:val="left" w:pos="709" w:leader="none"/>
          <w:tab w:val="left" w:pos="1418" w:leader="none"/>
          <w:tab w:val="left" w:pos="1560" w:leader="none"/>
        </w:tabs>
        <w:spacing w:before="0" w:after="0"/>
        <w:ind w:start="360" w:end="0"/>
        <w:jc w:val="both"/>
        <w:rPr>
          <w:color w:val="000000"/>
          <w:sz w:val="20"/>
          <w:szCs w:val="20"/>
        </w:rPr>
      </w:pPr>
      <w:r>
        <w:rPr>
          <w:sz w:val="20"/>
          <w:szCs w:val="20"/>
        </w:rPr>
        <w:t xml:space="preserve">3.2.4. </w:t>
      </w:r>
      <w:r>
        <w:rPr>
          <w:color w:val="000000"/>
          <w:sz w:val="20"/>
          <w:szCs w:val="20"/>
        </w:rPr>
        <w:t>Вправе составлять Коммерческий акт, с обязательным присутствием представителя Экспедитора, в случае прибытия груза в пункт назначения в нарушенной упаковке (таре), либо с недостачей мест. В акте должно быть указано наименование грузоотправителя, грузополучателя, номера накладных, являющихся сопроводительными документами к грузу, обнаруженные нарушения товарно-материальных ценностей, либо перечень отсутствующих наименований, выявленных путем сличения с представленными фактурными данными. Коммерческий акт, составленный представителями одной из Сторон, является недействительным.</w:t>
      </w:r>
    </w:p>
    <w:p>
      <w:pPr>
        <w:pStyle w:val="31"/>
        <w:tabs>
          <w:tab w:val="clear" w:pos="708"/>
          <w:tab w:val="left" w:pos="284" w:leader="none"/>
          <w:tab w:val="left" w:pos="426" w:leader="none"/>
          <w:tab w:val="left" w:pos="709" w:leader="none"/>
          <w:tab w:val="left" w:pos="1418" w:leader="none"/>
          <w:tab w:val="left" w:pos="1560" w:leader="none"/>
        </w:tabs>
        <w:spacing w:before="0" w:after="0"/>
        <w:ind w:start="360" w:end="0"/>
        <w:jc w:val="both"/>
        <w:rPr>
          <w:color w:val="000000"/>
          <w:sz w:val="20"/>
          <w:szCs w:val="20"/>
        </w:rPr>
      </w:pPr>
      <w:r>
        <w:rPr>
          <w:color w:val="000000"/>
          <w:sz w:val="20"/>
          <w:szCs w:val="20"/>
        </w:rPr>
      </w:r>
    </w:p>
    <w:p>
      <w:pPr>
        <w:pStyle w:val="Style14"/>
        <w:ind w:start="360" w:end="0"/>
        <w:jc w:val="center"/>
        <w:rPr>
          <w:rFonts w:ascii="Times New Roman" w:hAnsi="Times New Roman" w:cs="Times New Roman"/>
          <w:b/>
          <w:sz w:val="20"/>
          <w:szCs w:val="20"/>
        </w:rPr>
      </w:pPr>
      <w:r>
        <w:rPr>
          <w:rFonts w:cs="Times New Roman" w:ascii="Times New Roman" w:hAnsi="Times New Roman"/>
          <w:b/>
          <w:sz w:val="20"/>
          <w:szCs w:val="20"/>
        </w:rPr>
        <w:t>4. Стоимость услуг и порядок расчетов.</w:t>
      </w:r>
    </w:p>
    <w:p>
      <w:pPr>
        <w:pStyle w:val="Style14"/>
        <w:ind w:start="360" w:end="0"/>
        <w:rPr/>
      </w:pPr>
      <w:r>
        <w:rPr>
          <w:rFonts w:cs="Times New Roman" w:ascii="Times New Roman" w:hAnsi="Times New Roman"/>
          <w:sz w:val="20"/>
          <w:szCs w:val="20"/>
        </w:rPr>
        <w:t>4.1. Стоимость услуг по настоящему Договору складывается из возмещения затрат, возникших при оказании услуг  у Экспедитора, и вознаграждения Экспедитора в размере __% от фактически возмещаемых затрат Экспедитору Клиентом. Экспедитор не является плательщиком НДС.</w:t>
      </w:r>
    </w:p>
    <w:p>
      <w:pPr>
        <w:pStyle w:val="Normal"/>
        <w:ind w:start="360" w:end="-11"/>
        <w:jc w:val="both"/>
        <w:rPr>
          <w:sz w:val="20"/>
          <w:szCs w:val="20"/>
        </w:rPr>
      </w:pPr>
      <w:r>
        <w:rPr>
          <w:sz w:val="20"/>
          <w:szCs w:val="20"/>
        </w:rPr>
        <w:t xml:space="preserve">К возмещаемым Экспедитору относятся такие затраты как: услуги третьих лиц связанных с перевозкой,  обработкой, погрузкой-разгрузкой груза, а так же прочие услуги необходимые для организации транспортно-экспедиционных услуг. Расчет стоимости услуг для Клиента производится согласно Тарифам, которые выражены в рублях за каждый кубометр/килограмм груза или при железнодорожных отправках в рублях за вагон. Тарифы, по которым рассчитывается стоимость услуг Клиенту, размещены на сайте </w:t>
      </w:r>
      <w:r>
        <w:rPr>
          <w:sz w:val="20"/>
          <w:szCs w:val="20"/>
          <w:lang w:val="en-US"/>
        </w:rPr>
        <w:t>www</w:t>
      </w:r>
      <w:r>
        <w:rPr>
          <w:sz w:val="20"/>
          <w:szCs w:val="20"/>
        </w:rPr>
        <w:t xml:space="preserve">. ____________, а так же по адресу: ____________________________. </w:t>
      </w:r>
    </w:p>
    <w:p>
      <w:pPr>
        <w:pStyle w:val="Style14"/>
        <w:ind w:start="360" w:end="0"/>
        <w:rPr>
          <w:rFonts w:ascii="Times New Roman" w:hAnsi="Times New Roman" w:cs="Times New Roman"/>
          <w:sz w:val="20"/>
          <w:szCs w:val="20"/>
        </w:rPr>
      </w:pPr>
      <w:r>
        <w:rPr>
          <w:rFonts w:cs="Times New Roman" w:ascii="Times New Roman" w:hAnsi="Times New Roman"/>
          <w:sz w:val="20"/>
          <w:szCs w:val="20"/>
        </w:rPr>
        <w:t>4.2. Экспедитор, оставляет за собой  право в случаях, связанных с дополнительными и/или непредвиденными обстоятельствами исполнения услуг, производить дополнительные расходы, не оговоренные с Клиентом до начала оказания услуг (при оформлении Поручения и Экспедиторской расписки). В случае невозможности связаться с Клиентом, Экспедитор самостоятельно определяет объем дополнительных услуг, затрат и их стоимость исходя из интересов Клиента.</w:t>
      </w:r>
    </w:p>
    <w:p>
      <w:pPr>
        <w:pStyle w:val="Style14"/>
        <w:ind w:start="360" w:end="0"/>
        <w:rPr>
          <w:rFonts w:ascii="Times New Roman" w:hAnsi="Times New Roman" w:cs="Times New Roman"/>
          <w:sz w:val="20"/>
          <w:szCs w:val="20"/>
        </w:rPr>
      </w:pPr>
      <w:r>
        <w:rPr>
          <w:rFonts w:cs="Times New Roman" w:ascii="Times New Roman" w:hAnsi="Times New Roman"/>
          <w:sz w:val="20"/>
          <w:szCs w:val="20"/>
        </w:rPr>
        <w:t>4.3. Экспедитор вправе приостановить ход исполнения Поручения при отсутствии оплаты со стороны  Клиента.</w:t>
      </w:r>
    </w:p>
    <w:p>
      <w:pPr>
        <w:pStyle w:val="Style14"/>
        <w:ind w:start="360" w:end="0"/>
        <w:rPr>
          <w:rFonts w:ascii="Times New Roman" w:hAnsi="Times New Roman" w:cs="Times New Roman"/>
          <w:sz w:val="20"/>
          <w:szCs w:val="20"/>
        </w:rPr>
      </w:pPr>
      <w:r>
        <w:rPr>
          <w:rFonts w:cs="Times New Roman" w:ascii="Times New Roman" w:hAnsi="Times New Roman"/>
          <w:sz w:val="20"/>
          <w:szCs w:val="20"/>
        </w:rPr>
        <w:t>4.4. В случае нахождения и хранения груза на складе Экспедитора в Пункте назначения свыше 1 суток, считая со дня поступления, включенных в вознаграждение Экспедитора, указанного в п.4.1. договора, Клиент оплачивает Экспедитору хранение (в том числе вынужденное хранение) согласно тарифам Экспедитора на хранение груза, за каждые полные сутки хранения. Неполные сутки хранения считаются за полные.</w:t>
      </w:r>
    </w:p>
    <w:p>
      <w:pPr>
        <w:pStyle w:val="Style14"/>
        <w:ind w:start="360" w:end="0"/>
        <w:rPr>
          <w:rFonts w:ascii="Times New Roman" w:hAnsi="Times New Roman" w:cs="Times New Roman"/>
          <w:sz w:val="20"/>
          <w:szCs w:val="20"/>
        </w:rPr>
      </w:pPr>
      <w:r>
        <w:rPr>
          <w:rFonts w:cs="Times New Roman" w:ascii="Times New Roman" w:hAnsi="Times New Roman"/>
          <w:sz w:val="20"/>
          <w:szCs w:val="20"/>
        </w:rPr>
        <w:t>4.5. Окончанием оказания услуг является передача Экспедитором груза грузополучателю, что подтверждается подписью грузополучателя в Экспедиторской расписке. По факту завершения оказания услуг (передача груза грузополучателю) оформляется акт оказанных услуг, заверенный подписями уполномоченных представителей Экспедитора и Клиента. Настоящий акт является отчетом Экспедитора о понесенных Экспедитором расходов, связанных с исполнением поручения Клиента, и основанием для оплаты вознаграждения Экспедитора в размере, установленном в п.4.1. настоящего договора.</w:t>
      </w:r>
    </w:p>
    <w:p>
      <w:pPr>
        <w:pStyle w:val="Style14"/>
        <w:ind w:start="360" w:end="0"/>
        <w:rPr>
          <w:rFonts w:ascii="Times New Roman" w:hAnsi="Times New Roman" w:cs="Times New Roman"/>
          <w:sz w:val="20"/>
          <w:szCs w:val="20"/>
        </w:rPr>
      </w:pPr>
      <w:r>
        <w:rPr>
          <w:rFonts w:cs="Times New Roman" w:ascii="Times New Roman" w:hAnsi="Times New Roman"/>
          <w:sz w:val="20"/>
          <w:szCs w:val="20"/>
        </w:rPr>
        <w:t>4.6. Оплата услуг осуществляется путем предварительной оплаты Клиентом счета, выставленного Экспедитором, в течении 5-ти банковских дней с момента предъявления счета Экспедитором Клиенту. Стоимость, указанная в счете, является ориентировочной. Окончательный размер возмещения расходов и вознаграждения Экспедитора определяется в акте оказанных услуг.</w:t>
      </w:r>
    </w:p>
    <w:p>
      <w:pPr>
        <w:pStyle w:val="31"/>
        <w:numPr>
          <w:ilvl w:val="0"/>
          <w:numId w:val="2"/>
        </w:numPr>
        <w:tabs>
          <w:tab w:val="clear" w:pos="708"/>
          <w:tab w:val="left" w:pos="142" w:leader="none"/>
          <w:tab w:val="left" w:pos="284" w:leader="none"/>
          <w:tab w:val="left" w:pos="426" w:leader="none"/>
          <w:tab w:val="left" w:pos="709" w:leader="none"/>
          <w:tab w:val="left" w:pos="1418" w:leader="none"/>
          <w:tab w:val="left" w:pos="1560" w:leader="none"/>
        </w:tabs>
        <w:spacing w:before="0" w:after="0"/>
        <w:jc w:val="center"/>
        <w:rPr>
          <w:b/>
          <w:sz w:val="20"/>
          <w:szCs w:val="20"/>
        </w:rPr>
      </w:pPr>
      <w:r>
        <w:rPr>
          <w:b/>
          <w:sz w:val="20"/>
          <w:szCs w:val="20"/>
        </w:rPr>
        <w:t>Ответственность сторон.</w:t>
      </w:r>
    </w:p>
    <w:p>
      <w:pPr>
        <w:pStyle w:val="31"/>
        <w:tabs>
          <w:tab w:val="clear" w:pos="708"/>
          <w:tab w:val="left" w:pos="142" w:leader="none"/>
          <w:tab w:val="left" w:pos="284" w:leader="none"/>
          <w:tab w:val="left" w:pos="426" w:leader="none"/>
          <w:tab w:val="left" w:pos="1418" w:leader="none"/>
          <w:tab w:val="left" w:pos="1560" w:leader="none"/>
        </w:tabs>
        <w:spacing w:before="0" w:after="0"/>
        <w:ind w:start="360" w:end="0"/>
        <w:jc w:val="both"/>
        <w:rPr/>
      </w:pPr>
      <w:r>
        <w:rPr>
          <w:b/>
          <w:sz w:val="20"/>
          <w:szCs w:val="20"/>
        </w:rPr>
        <w:t xml:space="preserve"> </w:t>
      </w:r>
      <w:r>
        <w:rPr>
          <w:b/>
          <w:sz w:val="20"/>
          <w:szCs w:val="20"/>
        </w:rPr>
        <w:t>5.1. Ответственность  Экспедитора:</w:t>
      </w:r>
    </w:p>
    <w:p>
      <w:pPr>
        <w:pStyle w:val="31"/>
        <w:tabs>
          <w:tab w:val="clear" w:pos="708"/>
          <w:tab w:val="left" w:pos="284" w:leader="none"/>
          <w:tab w:val="left" w:pos="426" w:leader="none"/>
          <w:tab w:val="left" w:pos="709" w:leader="none"/>
          <w:tab w:val="left" w:pos="1560" w:leader="none"/>
        </w:tabs>
        <w:spacing w:before="0" w:after="0"/>
        <w:ind w:start="426" w:end="0"/>
        <w:jc w:val="both"/>
        <w:rPr>
          <w:color w:val="000000"/>
          <w:sz w:val="20"/>
          <w:szCs w:val="20"/>
        </w:rPr>
      </w:pPr>
      <w:r>
        <w:rPr>
          <w:sz w:val="20"/>
          <w:szCs w:val="20"/>
        </w:rPr>
        <w:t>5.1.1.За неисполнение или ненадлежащее исполнение обязанностей по настоящему договору Экспедитор  несет ответственность на основании и в размере, предусмотренном нормами главы 25 ГК РФ, ФЗ «О транспортно-экспедиционной деятельности».</w:t>
      </w:r>
    </w:p>
    <w:p>
      <w:pPr>
        <w:pStyle w:val="31"/>
        <w:tabs>
          <w:tab w:val="clear" w:pos="708"/>
          <w:tab w:val="left" w:pos="284" w:leader="none"/>
          <w:tab w:val="left" w:pos="426" w:leader="none"/>
          <w:tab w:val="left" w:pos="709" w:leader="none"/>
          <w:tab w:val="left" w:pos="1560" w:leader="none"/>
        </w:tabs>
        <w:spacing w:before="0" w:after="0"/>
        <w:ind w:start="426" w:end="0"/>
        <w:jc w:val="both"/>
        <w:rPr>
          <w:color w:val="000000"/>
          <w:sz w:val="20"/>
          <w:szCs w:val="20"/>
        </w:rPr>
      </w:pPr>
      <w:r>
        <w:rPr>
          <w:color w:val="000000"/>
          <w:sz w:val="20"/>
          <w:szCs w:val="20"/>
        </w:rPr>
        <w:t>5.1.2.Экспедитор обязуется возместить ущерб, в случае недостачи, повреждения (порчи) груза, если они произошли по его вине и при этом в экспедиторской расписке,</w:t>
      </w:r>
      <w:r>
        <w:rPr>
          <w:sz w:val="20"/>
          <w:szCs w:val="20"/>
        </w:rPr>
        <w:t xml:space="preserve"> либо ином отгрузочном документе, оформленных при приёмке груза,  не было особых отметок об освобождении Экспедитора от ответственности за сохранность груза. Экспедитор не несёт ответственность по количеству внутритарных вложений в случае целостности   тары,   упаковки при выдаче груза либо отсутствия упаковочных листов.</w:t>
      </w:r>
    </w:p>
    <w:p>
      <w:pPr>
        <w:pStyle w:val="Iniiaiieoaeno2"/>
        <w:tabs>
          <w:tab w:val="clear" w:pos="708"/>
          <w:tab w:val="left" w:pos="426" w:leader="none"/>
        </w:tabs>
        <w:ind w:start="426" w:end="0"/>
        <w:rPr/>
      </w:pPr>
      <w:r>
        <w:rPr>
          <w:rFonts w:cs="Times New Roman" w:ascii="Times New Roman" w:hAnsi="Times New Roman"/>
          <w:color w:val="000000"/>
        </w:rPr>
        <w:t>5.1.3. Повреждение или уничтожение упаковки (тары) грузового места без повреждения его содержимого не подлежит какому-либо возмещению со стороны Экспедитора, за исключением случаев, когда упаковка (тара) является неотъемлемой частью товара или является залоговой (многооборотной).</w:t>
      </w:r>
    </w:p>
    <w:p>
      <w:pPr>
        <w:pStyle w:val="Iniiaiieoaeno2"/>
        <w:tabs>
          <w:tab w:val="clear" w:pos="708"/>
          <w:tab w:val="left" w:pos="426" w:leader="none"/>
        </w:tabs>
        <w:ind w:start="426" w:end="0"/>
        <w:rPr/>
      </w:pPr>
      <w:r>
        <w:rPr>
          <w:rFonts w:cs="Times New Roman" w:ascii="Times New Roman" w:hAnsi="Times New Roman"/>
          <w:color w:val="000000"/>
        </w:rPr>
        <w:t>5.1.4. Экспедитор несет ответственность за нарушение сроков перевозки, согласованных в Заявках, в размере __% (______________)</w:t>
      </w:r>
      <w:r>
        <w:rPr>
          <w:rFonts w:cs="Times New Roman" w:ascii="Times New Roman" w:hAnsi="Times New Roman"/>
        </w:rPr>
        <w:t xml:space="preserve"> от суммы перевозки за каждый день просрочки, но не более стоимости соответствующей перевозки, если Экспедитор не докажет, что нарушение срока перевозки произошло вследствие обстоятельств непреодолимой силы или по вине Клиента.</w:t>
      </w:r>
    </w:p>
    <w:p>
      <w:pPr>
        <w:pStyle w:val="Iniiaiieoaeno2"/>
        <w:tabs>
          <w:tab w:val="clear" w:pos="708"/>
          <w:tab w:val="left" w:pos="426" w:leader="none"/>
        </w:tabs>
        <w:ind w:start="426" w:end="0"/>
        <w:rPr/>
      </w:pPr>
      <w:r>
        <w:rPr>
          <w:rFonts w:cs="Times New Roman" w:ascii="Times New Roman" w:hAnsi="Times New Roman"/>
        </w:rPr>
        <w:t>5.1.5. Взаиморасчеты и документооборот между Клиентом и его грузоотправителем/грузополучателем находятся за рамками действия настоящего Договора. Экспедитор не несет никакой  ответственности за любые убытки или потери Клиента, возникшие из отношений между Клиентом и его грузоотправителем/грузополучателем.</w:t>
      </w:r>
    </w:p>
    <w:p>
      <w:pPr>
        <w:pStyle w:val="31"/>
        <w:tabs>
          <w:tab w:val="clear" w:pos="708"/>
          <w:tab w:val="left" w:pos="284" w:leader="none"/>
          <w:tab w:val="left" w:pos="426" w:leader="none"/>
          <w:tab w:val="left" w:pos="709" w:leader="none"/>
          <w:tab w:val="left" w:pos="1276" w:leader="none"/>
          <w:tab w:val="left" w:pos="1350" w:leader="none"/>
          <w:tab w:val="left" w:pos="1560" w:leader="none"/>
        </w:tabs>
        <w:spacing w:before="0" w:after="0"/>
        <w:ind w:start="426" w:end="0"/>
        <w:jc w:val="both"/>
        <w:rPr/>
      </w:pPr>
      <w:r>
        <w:rPr>
          <w:b/>
          <w:sz w:val="20"/>
          <w:szCs w:val="20"/>
        </w:rPr>
        <w:t>5.2. Ответственность Клиента:</w:t>
      </w:r>
    </w:p>
    <w:p>
      <w:pPr>
        <w:pStyle w:val="31"/>
        <w:tabs>
          <w:tab w:val="clear" w:pos="708"/>
          <w:tab w:val="left" w:pos="284" w:leader="none"/>
          <w:tab w:val="left" w:pos="426" w:leader="none"/>
          <w:tab w:val="left" w:pos="1276" w:leader="none"/>
          <w:tab w:val="left" w:pos="1560" w:leader="none"/>
        </w:tabs>
        <w:spacing w:before="0" w:after="0"/>
        <w:ind w:start="426" w:end="0"/>
        <w:jc w:val="both"/>
        <w:rPr/>
      </w:pPr>
      <w:r>
        <w:rPr>
          <w:sz w:val="20"/>
          <w:szCs w:val="20"/>
        </w:rPr>
        <w:t>5.2.1. Клиент отвечает за неисполнение или ненадлежащее исполнение обязательств отправителем груза, на которого он возложил их исполнение в силу п.3.1. настоящего договора.</w:t>
      </w:r>
    </w:p>
    <w:p>
      <w:pPr>
        <w:pStyle w:val="31"/>
        <w:tabs>
          <w:tab w:val="clear" w:pos="708"/>
          <w:tab w:val="left" w:pos="284" w:leader="none"/>
          <w:tab w:val="left" w:pos="426" w:leader="none"/>
          <w:tab w:val="left" w:pos="1276" w:leader="none"/>
          <w:tab w:val="left" w:pos="1418" w:leader="none"/>
          <w:tab w:val="left" w:pos="1560" w:leader="none"/>
        </w:tabs>
        <w:spacing w:before="0" w:after="0"/>
        <w:ind w:start="426" w:end="0"/>
        <w:jc w:val="both"/>
        <w:rPr/>
      </w:pPr>
      <w:r>
        <w:rPr>
          <w:sz w:val="20"/>
          <w:szCs w:val="20"/>
        </w:rPr>
        <w:t>5.2.2. Клиент, неверно указавший характеристику (свойства) груза в Заявке, экспедиторской расписке, нарушивший условия сдачи груза к перевозке и по вине которого произошла порча груза третьих лиц и имущества  Экспедитора, несет ответственность за причиненные Экспедитору убытки, включая возмещение ущерба третьим лицам. Возмещение убытков производится любым способом, не запрещенным действующим законодательством РФ, по согласованию Сторон.</w:t>
      </w:r>
    </w:p>
    <w:p>
      <w:pPr>
        <w:pStyle w:val="31"/>
        <w:tabs>
          <w:tab w:val="clear" w:pos="708"/>
          <w:tab w:val="left" w:pos="284" w:leader="none"/>
          <w:tab w:val="left" w:pos="426" w:leader="none"/>
          <w:tab w:val="left" w:pos="1276" w:leader="none"/>
          <w:tab w:val="left" w:pos="1418" w:leader="none"/>
          <w:tab w:val="left" w:pos="1560" w:leader="none"/>
        </w:tabs>
        <w:spacing w:before="0" w:after="0"/>
        <w:ind w:start="426" w:end="0"/>
        <w:jc w:val="both"/>
        <w:rPr/>
      </w:pPr>
      <w:r>
        <w:rPr>
          <w:sz w:val="20"/>
          <w:szCs w:val="20"/>
        </w:rPr>
        <w:t>5.2.3. Клиент несет ответственность за убытки, возникшие в результате внесения по вине Клиента (отправителя груза) недостоверных, неточных или неполных сведений о грузе в экспедиторскую расписку.</w:t>
      </w:r>
    </w:p>
    <w:p>
      <w:pPr>
        <w:pStyle w:val="31"/>
        <w:tabs>
          <w:tab w:val="clear" w:pos="708"/>
          <w:tab w:val="left" w:pos="284" w:leader="none"/>
          <w:tab w:val="left" w:pos="426" w:leader="none"/>
          <w:tab w:val="left" w:pos="1276" w:leader="none"/>
          <w:tab w:val="left" w:pos="1418" w:leader="none"/>
          <w:tab w:val="left" w:pos="1560" w:leader="none"/>
        </w:tabs>
        <w:spacing w:before="0" w:after="0"/>
        <w:ind w:start="426" w:end="0"/>
        <w:jc w:val="both"/>
        <w:rPr/>
      </w:pPr>
      <w:r>
        <w:rPr>
          <w:sz w:val="20"/>
          <w:szCs w:val="20"/>
        </w:rPr>
        <w:t xml:space="preserve"> </w:t>
      </w:r>
      <w:r>
        <w:rPr>
          <w:sz w:val="20"/>
          <w:szCs w:val="20"/>
        </w:rPr>
        <w:t xml:space="preserve">5.2.4.При задержке оплаты Клиентом Экспедитор вправе взыскать с Клиента пеню в размере </w:t>
      </w:r>
      <w:r>
        <w:rPr>
          <w:color w:val="000000"/>
        </w:rPr>
        <w:t>__% (______________)</w:t>
      </w:r>
      <w:r>
        <w:rPr/>
        <w:t xml:space="preserve"> </w:t>
      </w:r>
      <w:r>
        <w:rPr>
          <w:sz w:val="20"/>
          <w:szCs w:val="20"/>
        </w:rPr>
        <w:t xml:space="preserve">от суммы долга за каждый день просрочки. Уплата пени не освобождает Клиента от обязанности оплаты  услуг Экспедитора. </w:t>
      </w:r>
    </w:p>
    <w:p>
      <w:pPr>
        <w:pStyle w:val="31"/>
        <w:tabs>
          <w:tab w:val="clear" w:pos="708"/>
          <w:tab w:val="left" w:pos="284" w:leader="none"/>
          <w:tab w:val="left" w:pos="426" w:leader="none"/>
          <w:tab w:val="left" w:pos="1276" w:leader="none"/>
          <w:tab w:val="left" w:pos="1418" w:leader="none"/>
          <w:tab w:val="left" w:pos="1560" w:leader="none"/>
        </w:tabs>
        <w:spacing w:before="0" w:after="0"/>
        <w:jc w:val="both"/>
        <w:rPr>
          <w:sz w:val="20"/>
          <w:szCs w:val="20"/>
        </w:rPr>
      </w:pPr>
      <w:r>
        <w:rPr>
          <w:sz w:val="20"/>
          <w:szCs w:val="20"/>
        </w:rPr>
        <w:tab/>
        <w:tab/>
        <w:t>5.2.5.Штрафы, пени и неустойка по настоящему Договору уплачиваются в претензионном порядке.</w:t>
      </w:r>
    </w:p>
    <w:p>
      <w:pPr>
        <w:pStyle w:val="31"/>
        <w:tabs>
          <w:tab w:val="clear" w:pos="708"/>
          <w:tab w:val="left" w:pos="284" w:leader="none"/>
          <w:tab w:val="left" w:pos="426" w:leader="none"/>
          <w:tab w:val="left" w:pos="1276" w:leader="none"/>
          <w:tab w:val="left" w:pos="1418" w:leader="none"/>
          <w:tab w:val="left" w:pos="1560" w:leader="none"/>
        </w:tabs>
        <w:spacing w:before="0" w:after="0"/>
        <w:ind w:start="426" w:end="0"/>
        <w:jc w:val="both"/>
        <w:rPr>
          <w:sz w:val="20"/>
          <w:szCs w:val="20"/>
        </w:rPr>
      </w:pPr>
      <w:r>
        <w:rPr>
          <w:sz w:val="20"/>
          <w:szCs w:val="20"/>
        </w:rPr>
      </w:r>
    </w:p>
    <w:p>
      <w:pPr>
        <w:pStyle w:val="31"/>
        <w:tabs>
          <w:tab w:val="clear" w:pos="708"/>
          <w:tab w:val="left" w:pos="284" w:leader="none"/>
          <w:tab w:val="left" w:pos="426" w:leader="none"/>
          <w:tab w:val="left" w:pos="709" w:leader="none"/>
          <w:tab w:val="left" w:pos="1276" w:leader="none"/>
          <w:tab w:val="left" w:pos="1418" w:leader="none"/>
          <w:tab w:val="left" w:pos="1560" w:leader="none"/>
        </w:tabs>
        <w:spacing w:before="0" w:after="0"/>
        <w:ind w:start="426" w:end="0"/>
        <w:jc w:val="center"/>
        <w:rPr/>
      </w:pPr>
      <w:r>
        <w:rPr>
          <w:b/>
          <w:sz w:val="20"/>
          <w:szCs w:val="20"/>
        </w:rPr>
        <w:t>6. Иные условия договора.</w:t>
      </w:r>
    </w:p>
    <w:p>
      <w:pPr>
        <w:pStyle w:val="31"/>
        <w:tabs>
          <w:tab w:val="clear" w:pos="708"/>
          <w:tab w:val="left" w:pos="284" w:leader="none"/>
          <w:tab w:val="left" w:pos="426" w:leader="none"/>
          <w:tab w:val="left" w:pos="1276" w:leader="none"/>
          <w:tab w:val="left" w:pos="1418" w:leader="none"/>
          <w:tab w:val="left" w:pos="1560" w:leader="none"/>
        </w:tabs>
        <w:spacing w:before="0" w:after="0"/>
        <w:jc w:val="both"/>
        <w:rPr/>
      </w:pPr>
      <w:r>
        <w:rPr>
          <w:sz w:val="20"/>
          <w:szCs w:val="20"/>
        </w:rPr>
        <w:tab/>
        <w:tab/>
        <w:t>6.1.Настоящий договор предоставляет  Экспедитору право совершать в интересах Клиента действия, не</w:t>
      </w:r>
    </w:p>
    <w:p>
      <w:pPr>
        <w:pStyle w:val="31"/>
        <w:tabs>
          <w:tab w:val="clear" w:pos="708"/>
          <w:tab w:val="left" w:pos="426" w:leader="none"/>
          <w:tab w:val="left" w:pos="1276" w:leader="none"/>
        </w:tabs>
        <w:spacing w:before="0" w:after="0"/>
        <w:ind w:start="426" w:end="0"/>
        <w:jc w:val="both"/>
        <w:rPr/>
      </w:pPr>
      <w:r>
        <w:rPr>
          <w:sz w:val="20"/>
          <w:szCs w:val="20"/>
        </w:rPr>
        <w:t>предусмотренные настоящим Договором, но направленные на выполнение Экспедитором принятых на себя обязательств по оказанию Клиенту услуг, связанных с перевозкой груза. При необходимости уточнения представленной Клиентом информации, обеспечивающей исполнение обязательств по настоящему Договору, Экспедитор уточняет необходимые данные путем телефонной, факсимильной и электронной связи.</w:t>
      </w:r>
    </w:p>
    <w:p>
      <w:pPr>
        <w:pStyle w:val="31"/>
        <w:tabs>
          <w:tab w:val="clear" w:pos="708"/>
          <w:tab w:val="left" w:pos="284" w:leader="none"/>
          <w:tab w:val="left" w:pos="426" w:leader="none"/>
          <w:tab w:val="left" w:pos="1276" w:leader="none"/>
          <w:tab w:val="left" w:pos="1418" w:leader="none"/>
          <w:tab w:val="left" w:pos="1560" w:leader="none"/>
        </w:tabs>
        <w:spacing w:before="0" w:after="0"/>
        <w:ind w:start="426" w:end="0"/>
        <w:jc w:val="both"/>
        <w:rPr/>
      </w:pPr>
      <w:r>
        <w:rPr>
          <w:sz w:val="20"/>
          <w:szCs w:val="20"/>
        </w:rPr>
        <w:t>6.2.Экспедитор вправе предоставить копию настоящего договора, заверенную своей печатью, третьим лицам, имеющим право на получение данных сведений в соответствии с действующим законодательством РФ.</w:t>
      </w:r>
    </w:p>
    <w:p>
      <w:pPr>
        <w:pStyle w:val="31"/>
        <w:tabs>
          <w:tab w:val="clear" w:pos="708"/>
          <w:tab w:val="left" w:pos="284" w:leader="none"/>
          <w:tab w:val="left" w:pos="426" w:leader="none"/>
          <w:tab w:val="left" w:pos="1276" w:leader="none"/>
          <w:tab w:val="left" w:pos="1418" w:leader="none"/>
          <w:tab w:val="left" w:pos="1560" w:leader="none"/>
        </w:tabs>
        <w:spacing w:before="0" w:after="0"/>
        <w:ind w:start="426" w:end="0"/>
        <w:jc w:val="both"/>
        <w:rPr/>
      </w:pPr>
      <w:r>
        <w:rPr>
          <w:sz w:val="20"/>
          <w:szCs w:val="20"/>
        </w:rPr>
        <w:t>6.3.Клиент самостоятельно взаимодействует с органами таможенного и иного государственного контроля (надзора).</w:t>
      </w:r>
    </w:p>
    <w:p>
      <w:pPr>
        <w:pStyle w:val="31"/>
        <w:tabs>
          <w:tab w:val="clear" w:pos="708"/>
          <w:tab w:val="left" w:pos="284" w:leader="none"/>
          <w:tab w:val="left" w:pos="426" w:leader="none"/>
          <w:tab w:val="left" w:pos="1276" w:leader="none"/>
          <w:tab w:val="left" w:pos="1418" w:leader="none"/>
          <w:tab w:val="left" w:pos="1560" w:leader="none"/>
        </w:tabs>
        <w:spacing w:before="0" w:after="0"/>
        <w:ind w:start="426" w:end="0"/>
        <w:jc w:val="both"/>
        <w:rPr>
          <w:sz w:val="20"/>
          <w:szCs w:val="20"/>
        </w:rPr>
      </w:pPr>
      <w:r>
        <w:rPr>
          <w:sz w:val="20"/>
          <w:szCs w:val="20"/>
        </w:rPr>
        <w:t>6.4.Все заявления и предложения, адресованные Экспедитору, должны быть предоставлены в письменной форме. Заявления Клиента, переданные в виде телефонограмм, Экспедитором не рассматриваются.</w:t>
      </w:r>
    </w:p>
    <w:p>
      <w:pPr>
        <w:pStyle w:val="31"/>
        <w:tabs>
          <w:tab w:val="clear" w:pos="708"/>
          <w:tab w:val="left" w:pos="284" w:leader="none"/>
          <w:tab w:val="left" w:pos="426" w:leader="none"/>
          <w:tab w:val="left" w:pos="709" w:leader="none"/>
          <w:tab w:val="left" w:pos="1276" w:leader="none"/>
          <w:tab w:val="left" w:pos="1418" w:leader="none"/>
          <w:tab w:val="left" w:pos="1560" w:leader="none"/>
        </w:tabs>
        <w:spacing w:before="0" w:after="0"/>
        <w:jc w:val="center"/>
        <w:rPr/>
      </w:pPr>
      <w:r>
        <w:rPr>
          <w:b/>
          <w:sz w:val="20"/>
          <w:szCs w:val="20"/>
        </w:rPr>
        <w:t>7.Форс-мажорные обстоятельства.</w:t>
      </w:r>
    </w:p>
    <w:p>
      <w:pPr>
        <w:pStyle w:val="31"/>
        <w:tabs>
          <w:tab w:val="clear" w:pos="708"/>
          <w:tab w:val="left" w:pos="284" w:leader="none"/>
          <w:tab w:val="left" w:pos="426" w:leader="none"/>
          <w:tab w:val="left" w:pos="1276" w:leader="none"/>
          <w:tab w:val="left" w:pos="1418" w:leader="none"/>
          <w:tab w:val="left" w:pos="1560" w:leader="none"/>
        </w:tabs>
        <w:spacing w:before="0" w:after="0"/>
        <w:ind w:start="426" w:end="0"/>
        <w:jc w:val="both"/>
        <w:rPr/>
      </w:pPr>
      <w:r>
        <w:rPr>
          <w:sz w:val="20"/>
          <w:szCs w:val="20"/>
        </w:rPr>
        <w:t>7.1.Стороны освобождаются от частичного или полного исполнения обязательств по данному Договору, если неисполнение явилось следствием действия обстоятельств непреодолимой силы, возникших после подписания настоящего договора в результате событий чрезвычайного характера, которые сторона не смогла ни предвидеть, ни предотвратить своими действиями.</w:t>
      </w:r>
    </w:p>
    <w:p>
      <w:pPr>
        <w:pStyle w:val="31"/>
        <w:numPr>
          <w:ilvl w:val="0"/>
          <w:numId w:val="3"/>
        </w:numPr>
        <w:tabs>
          <w:tab w:val="clear" w:pos="708"/>
          <w:tab w:val="left" w:pos="284" w:leader="none"/>
          <w:tab w:val="left" w:pos="426" w:leader="none"/>
          <w:tab w:val="left" w:pos="709" w:leader="none"/>
          <w:tab w:val="left" w:pos="1276" w:leader="none"/>
          <w:tab w:val="left" w:pos="1418" w:leader="none"/>
          <w:tab w:val="left" w:pos="1560" w:leader="none"/>
        </w:tabs>
        <w:spacing w:before="0" w:after="0"/>
        <w:jc w:val="center"/>
        <w:rPr>
          <w:b/>
          <w:sz w:val="20"/>
          <w:szCs w:val="20"/>
        </w:rPr>
      </w:pPr>
      <w:r>
        <w:rPr>
          <w:b/>
          <w:sz w:val="20"/>
          <w:szCs w:val="20"/>
        </w:rPr>
        <w:t>Порядок разрешения споров.</w:t>
      </w:r>
    </w:p>
    <w:p>
      <w:pPr>
        <w:pStyle w:val="31"/>
        <w:tabs>
          <w:tab w:val="clear" w:pos="708"/>
          <w:tab w:val="left" w:pos="284" w:leader="none"/>
          <w:tab w:val="left" w:pos="426" w:leader="none"/>
          <w:tab w:val="left" w:pos="1276" w:leader="none"/>
          <w:tab w:val="left" w:pos="1418" w:leader="none"/>
          <w:tab w:val="left" w:pos="1560" w:leader="none"/>
        </w:tabs>
        <w:spacing w:before="0" w:after="0"/>
        <w:ind w:start="426" w:end="0"/>
        <w:jc w:val="both"/>
        <w:rPr/>
      </w:pPr>
      <w:r>
        <w:rPr>
          <w:sz w:val="20"/>
          <w:szCs w:val="20"/>
        </w:rPr>
        <w:t xml:space="preserve">8.1. В случае возникновения между Сторонами любого спора относительно толкования, действия или исполнения настоящего Договора, Стороны предпримут все необходимые действия для разрешения такого спора путем переговоров. До предъявления исковых требований, вытекающих из настоящего Договора, обязательно предъявление Экспедитору претензии со всем пакетом документов, предусмотренных законодательством  (текст претензии, копии документов об оплате </w:t>
      </w:r>
      <w:r>
        <w:rPr>
          <w:color w:val="000000"/>
          <w:sz w:val="20"/>
          <w:szCs w:val="20"/>
        </w:rPr>
        <w:t xml:space="preserve">стоимости груза, утвержденные банком, копии товарных накладных на груз, указанных в отгрузочных документах,  копия </w:t>
      </w:r>
      <w:r>
        <w:rPr>
          <w:sz w:val="20"/>
          <w:szCs w:val="20"/>
        </w:rPr>
        <w:t>экспедиторской расписки</w:t>
      </w:r>
      <w:r>
        <w:rPr>
          <w:color w:val="000000"/>
          <w:sz w:val="20"/>
          <w:szCs w:val="20"/>
        </w:rPr>
        <w:t xml:space="preserve"> (либо иного отгрузочного документа), акт передачи груза, документы, подтверждающие наличие  ущерба (двусторонний акт с представителями обеих Сторон, а при невозможности определения ущерба грузу Акт экспертизы компетентных органов и т.п.).      Возмещение за повреждение (порчу) груза производится только в случае</w:t>
      </w:r>
      <w:r>
        <w:rPr>
          <w:sz w:val="20"/>
          <w:szCs w:val="20"/>
        </w:rPr>
        <w:t xml:space="preserve">, если претензия предъявлена в течение  6 (Шести) месяцев с момента  получения Клиентом груза в размере суммы, на которую понизилась объявленная ценность (без объявления объявленной ценности – действительная стоимость груза). Возмещение убытков производится в случае, если размер утраты и/или повреждения груза (включая порчу, бой, потерю товарного вида и т.п.) превышает </w:t>
      </w:r>
      <w:r>
        <w:rPr>
          <w:color w:val="000000"/>
        </w:rPr>
        <w:t>__% (______________)</w:t>
      </w:r>
      <w:r>
        <w:rPr/>
        <w:t xml:space="preserve"> </w:t>
      </w:r>
      <w:r>
        <w:rPr>
          <w:sz w:val="20"/>
          <w:szCs w:val="20"/>
        </w:rPr>
        <w:t>от объявленной ценности, а без объявления ценности от общей стоимости груза, указанной в сопроводительных документах Клиента. Сумма убытков, которая меньше установленного в настоящем пункте размера не подлежит возмещению.</w:t>
      </w:r>
    </w:p>
    <w:p>
      <w:pPr>
        <w:pStyle w:val="Normal"/>
        <w:tabs>
          <w:tab w:val="clear" w:pos="708"/>
          <w:tab w:val="left" w:pos="426" w:leader="none"/>
        </w:tabs>
        <w:ind w:start="426" w:end="0"/>
        <w:jc w:val="both"/>
        <w:rPr>
          <w:sz w:val="20"/>
          <w:szCs w:val="20"/>
        </w:rPr>
      </w:pPr>
      <w:r>
        <w:rPr>
          <w:sz w:val="20"/>
          <w:szCs w:val="20"/>
        </w:rPr>
        <w:t>8.2. Датой предъявления претензии считается дата штемпеля почтовой организации о вручении пакета документов Стороне, которой предъявляется претензия, а при нарочным – дата проставленная Стороной, принимающей претензию.</w:t>
      </w:r>
    </w:p>
    <w:p>
      <w:pPr>
        <w:pStyle w:val="Normal"/>
        <w:tabs>
          <w:tab w:val="clear" w:pos="708"/>
          <w:tab w:val="left" w:pos="426" w:leader="none"/>
        </w:tabs>
        <w:ind w:start="426" w:end="0"/>
        <w:jc w:val="both"/>
        <w:rPr/>
      </w:pPr>
      <w:r>
        <w:rPr>
          <w:sz w:val="20"/>
          <w:szCs w:val="20"/>
        </w:rPr>
        <w:t>8.3. Сторона, получившая претензию со всем пакетом документов, обязана рассмотреть ее и ответить по существу претензии (подтвердить согласие на полное или частичное ее удовлетворение или сообщить о полном или частичном отказе в ее удовлетворении) не позднее 30-ти (Тридцати) рабочих дней с даты получения претензии. Экспедитор оставляет за собой право не рассматривать претензию при непредоставлении полного пакета документов к претензии, вплоть до предоставления полного пакета документов, при этом срок рассмотрения претензии приостанавливается. Экспедитор производит возмещение по претензиям путем зачета в счет будущих перевозок.</w:t>
      </w:r>
    </w:p>
    <w:p>
      <w:pPr>
        <w:pStyle w:val="Normal"/>
        <w:tabs>
          <w:tab w:val="clear" w:pos="708"/>
          <w:tab w:val="left" w:pos="426" w:leader="none"/>
        </w:tabs>
        <w:ind w:start="426" w:end="0"/>
        <w:jc w:val="both"/>
        <w:rPr/>
      </w:pPr>
      <w:r>
        <w:rPr>
          <w:sz w:val="20"/>
          <w:szCs w:val="20"/>
        </w:rPr>
        <w:t>8.4. Не  разрешенные  в претензионном порядке споры передаются на рассмотрение в Арбитражный суд  __________________.</w:t>
      </w:r>
    </w:p>
    <w:p>
      <w:pPr>
        <w:pStyle w:val="Normal"/>
        <w:tabs>
          <w:tab w:val="clear" w:pos="708"/>
          <w:tab w:val="left" w:pos="426" w:leader="none"/>
        </w:tabs>
        <w:ind w:start="426" w:end="0"/>
        <w:jc w:val="both"/>
        <w:rPr>
          <w:sz w:val="20"/>
          <w:szCs w:val="20"/>
        </w:rPr>
      </w:pPr>
      <w:r>
        <w:rPr>
          <w:sz w:val="20"/>
          <w:szCs w:val="20"/>
        </w:rPr>
        <w:t>8.5. Если Экспедитор докажет, что нарушение обязательств вызвано ненадлежащим исполнением договора перевозки, ответственность Экспедитора перед Клиентом определяется по тем же правилам, по которым перед Экспедитором отвечает Перевозчик.</w:t>
      </w:r>
    </w:p>
    <w:p>
      <w:pPr>
        <w:pStyle w:val="31"/>
        <w:numPr>
          <w:ilvl w:val="0"/>
          <w:numId w:val="3"/>
        </w:numPr>
        <w:tabs>
          <w:tab w:val="clear" w:pos="708"/>
          <w:tab w:val="left" w:pos="284" w:leader="none"/>
          <w:tab w:val="left" w:pos="426" w:leader="none"/>
          <w:tab w:val="left" w:pos="709" w:leader="none"/>
          <w:tab w:val="left" w:pos="1276" w:leader="none"/>
          <w:tab w:val="left" w:pos="1418" w:leader="none"/>
          <w:tab w:val="left" w:pos="1560" w:leader="none"/>
        </w:tabs>
        <w:spacing w:before="0" w:after="0"/>
        <w:jc w:val="center"/>
        <w:rPr>
          <w:b/>
          <w:sz w:val="20"/>
          <w:szCs w:val="20"/>
        </w:rPr>
      </w:pPr>
      <w:r>
        <w:rPr>
          <w:b/>
          <w:sz w:val="20"/>
          <w:szCs w:val="20"/>
        </w:rPr>
        <w:t>Срок действия настоящего Договора.</w:t>
      </w:r>
    </w:p>
    <w:p>
      <w:pPr>
        <w:pStyle w:val="31"/>
        <w:tabs>
          <w:tab w:val="clear" w:pos="708"/>
          <w:tab w:val="left" w:pos="284" w:leader="none"/>
          <w:tab w:val="left" w:pos="426" w:leader="none"/>
          <w:tab w:val="left" w:pos="1276" w:leader="none"/>
          <w:tab w:val="left" w:pos="1418" w:leader="none"/>
          <w:tab w:val="left" w:pos="1560" w:leader="none"/>
        </w:tabs>
        <w:spacing w:before="0" w:after="0"/>
        <w:ind w:start="426" w:end="0"/>
        <w:jc w:val="both"/>
        <w:rPr/>
      </w:pPr>
      <w:r>
        <w:rPr>
          <w:sz w:val="20"/>
          <w:szCs w:val="20"/>
        </w:rPr>
        <w:t xml:space="preserve">9.1.Настоящий Договор вступает в силу с </w:t>
      </w:r>
      <w:r>
        <w:rPr>
          <w:color w:val="000000"/>
          <w:sz w:val="20"/>
          <w:szCs w:val="20"/>
        </w:rPr>
        <w:t>момента его подписания Сторонами и действует один календарный год. Настоящий Договор считается продленным на каждый последующий год, если ни одна из Сторон не заявит в письменном  виде о его расторжении не менее, чем за месяц до истечения  срока его действия.</w:t>
      </w:r>
    </w:p>
    <w:p>
      <w:pPr>
        <w:pStyle w:val="BodyText"/>
        <w:tabs>
          <w:tab w:val="clear" w:pos="708"/>
          <w:tab w:val="left" w:pos="426" w:leader="none"/>
        </w:tabs>
        <w:spacing w:before="0" w:after="0"/>
        <w:ind w:start="426" w:end="0"/>
        <w:jc w:val="both"/>
        <w:rPr/>
      </w:pPr>
      <w:r>
        <w:rPr>
          <w:color w:val="000000"/>
          <w:sz w:val="20"/>
        </w:rPr>
        <w:t>Стороны  с момента подписания настоящего Договора обязаны предоставить  друг другу  надлежащим образом заверенные копии:  свидетельства о регистрации, учредительных документов,  свидетельства о постановке на налоговый учет,  документов, подтверждающих полномочия лица на подписание настоящего Договора.</w:t>
      </w:r>
    </w:p>
    <w:p>
      <w:pPr>
        <w:pStyle w:val="BodyText"/>
        <w:tabs>
          <w:tab w:val="clear" w:pos="708"/>
          <w:tab w:val="left" w:pos="426" w:leader="none"/>
        </w:tabs>
        <w:spacing w:before="0" w:after="0"/>
        <w:ind w:start="426" w:end="0"/>
        <w:jc w:val="both"/>
        <w:rPr/>
      </w:pPr>
      <w:r>
        <w:rPr>
          <w:color w:val="000000"/>
          <w:sz w:val="20"/>
        </w:rPr>
        <w:t xml:space="preserve">       </w:t>
      </w:r>
      <w:r>
        <w:rPr>
          <w:color w:val="000000"/>
          <w:sz w:val="20"/>
        </w:rPr>
        <w:t>Стороны имеют право расторгнуть настоящий Договор в одностороннем порядке, предварительно уведомив другую сторону за 30 (Тридцать) календарных дней при условии полного погашения взаимных обязательств.</w:t>
      </w:r>
    </w:p>
    <w:p>
      <w:pPr>
        <w:pStyle w:val="31"/>
        <w:tabs>
          <w:tab w:val="clear" w:pos="708"/>
          <w:tab w:val="left" w:pos="284" w:leader="none"/>
          <w:tab w:val="left" w:pos="426" w:leader="none"/>
          <w:tab w:val="left" w:pos="1276" w:leader="none"/>
          <w:tab w:val="left" w:pos="1418" w:leader="none"/>
          <w:tab w:val="left" w:pos="1560" w:leader="none"/>
        </w:tabs>
        <w:spacing w:before="0" w:after="0"/>
        <w:ind w:start="426" w:end="0"/>
        <w:jc w:val="both"/>
        <w:rPr/>
      </w:pPr>
      <w:r>
        <w:rPr>
          <w:sz w:val="20"/>
          <w:szCs w:val="20"/>
        </w:rPr>
        <w:t>9.2.Все дополнения и изменения к настоящему Договору действительны лишь в том случае, если они совершены в письменной форме, подписаны полномочными представителями Сторон и заверены их печатями.</w:t>
      </w:r>
    </w:p>
    <w:p>
      <w:pPr>
        <w:pStyle w:val="31"/>
        <w:tabs>
          <w:tab w:val="clear" w:pos="708"/>
          <w:tab w:val="left" w:pos="284" w:leader="none"/>
          <w:tab w:val="left" w:pos="426" w:leader="none"/>
          <w:tab w:val="left" w:pos="1276" w:leader="none"/>
          <w:tab w:val="left" w:pos="1418" w:leader="none"/>
          <w:tab w:val="left" w:pos="1560" w:leader="none"/>
        </w:tabs>
        <w:spacing w:before="0" w:after="0"/>
        <w:ind w:start="426" w:end="0"/>
        <w:jc w:val="both"/>
        <w:rPr>
          <w:sz w:val="20"/>
          <w:szCs w:val="20"/>
        </w:rPr>
      </w:pPr>
      <w:r>
        <w:rPr>
          <w:sz w:val="20"/>
          <w:szCs w:val="20"/>
        </w:rPr>
        <w:t>9.3.Настоящий Договор составлен в двух экземплярах, имеющих одинаковую юридическую силу, по одному экземпляру каждой из сторон.</w:t>
      </w:r>
    </w:p>
    <w:p>
      <w:pPr>
        <w:pStyle w:val="BodyText"/>
        <w:jc w:val="center"/>
        <w:rPr>
          <w:b/>
          <w:sz w:val="18"/>
          <w:szCs w:val="18"/>
        </w:rPr>
      </w:pPr>
      <w:r>
        <w:rPr>
          <w:b/>
          <w:sz w:val="18"/>
          <w:szCs w:val="18"/>
        </w:rPr>
        <w:t>10. ЮРИДИЧЕСКИЕ АДРЕСА И РЕКВИЗИТЫ СТОРОН.</w:t>
      </w:r>
    </w:p>
    <w:p>
      <w:pPr>
        <w:pStyle w:val="Normal"/>
        <w:ind w:start="426" w:end="0"/>
        <w:rPr>
          <w:b/>
          <w:sz w:val="18"/>
          <w:szCs w:val="18"/>
        </w:rPr>
      </w:pPr>
      <w:r>
        <w:rPr>
          <w:b/>
          <w:sz w:val="18"/>
          <w:szCs w:val="18"/>
        </w:rPr>
        <w:t>ЭКСПЕДИТОР:</w:t>
      </w:r>
    </w:p>
    <w:p>
      <w:pPr>
        <w:pStyle w:val="BodyTextIndent"/>
        <w:ind w:hanging="0" w:start="426" w:end="0"/>
        <w:rPr>
          <w:rFonts w:ascii="Times New Roman" w:hAnsi="Times New Roman" w:cs="Times New Roman"/>
          <w:b/>
          <w:sz w:val="20"/>
          <w:szCs w:val="20"/>
        </w:rPr>
      </w:pPr>
      <w:r>
        <w:rPr>
          <w:rFonts w:cs="Times New Roman" w:ascii="Times New Roman" w:hAnsi="Times New Roman"/>
          <w:b/>
          <w:sz w:val="20"/>
          <w:szCs w:val="20"/>
        </w:rPr>
      </w:r>
    </w:p>
    <w:p>
      <w:pPr>
        <w:pStyle w:val="BodyTextIndent"/>
        <w:ind w:hanging="0" w:start="426" w:end="0"/>
        <w:rPr>
          <w:rFonts w:ascii="Times New Roman" w:hAnsi="Times New Roman" w:cs="Times New Roman"/>
          <w:sz w:val="20"/>
          <w:szCs w:val="20"/>
        </w:rPr>
      </w:pPr>
      <w:r>
        <w:rPr>
          <w:rFonts w:cs="Times New Roman" w:ascii="Times New Roman" w:hAnsi="Times New Roman"/>
          <w:sz w:val="20"/>
          <w:szCs w:val="20"/>
        </w:rPr>
      </w:r>
    </w:p>
    <w:p>
      <w:pPr>
        <w:pStyle w:val="BodyTextIndent"/>
        <w:ind w:hanging="0" w:start="426" w:end="0"/>
        <w:rPr>
          <w:rFonts w:ascii="Times New Roman" w:hAnsi="Times New Roman" w:cs="Times New Roman"/>
          <w:sz w:val="20"/>
          <w:szCs w:val="20"/>
        </w:rPr>
      </w:pPr>
      <w:r>
        <w:rPr>
          <w:rFonts w:cs="Times New Roman" w:ascii="Times New Roman" w:hAnsi="Times New Roman"/>
          <w:sz w:val="20"/>
          <w:szCs w:val="20"/>
        </w:rPr>
      </w:r>
    </w:p>
    <w:p>
      <w:pPr>
        <w:pStyle w:val="BodyTextIndent"/>
        <w:ind w:hanging="0" w:start="426" w:end="0"/>
        <w:rPr>
          <w:rFonts w:ascii="Times New Roman" w:hAnsi="Times New Roman" w:cs="Times New Roman"/>
          <w:sz w:val="20"/>
          <w:szCs w:val="20"/>
        </w:rPr>
      </w:pPr>
      <w:r>
        <w:rPr>
          <w:rFonts w:cs="Times New Roman" w:ascii="Times New Roman" w:hAnsi="Times New Roman"/>
          <w:sz w:val="20"/>
          <w:szCs w:val="20"/>
        </w:rPr>
      </w:r>
    </w:p>
    <w:p>
      <w:pPr>
        <w:pStyle w:val="Normal"/>
        <w:ind w:start="426" w:end="0"/>
        <w:rPr>
          <w:b/>
          <w:sz w:val="20"/>
          <w:szCs w:val="20"/>
        </w:rPr>
        <w:sectPr>
          <w:footerReference w:type="default" r:id="rId2"/>
          <w:type w:val="nextPage"/>
          <w:pgSz w:w="11906" w:h="16838"/>
          <w:pgMar w:left="1701" w:right="850" w:gutter="0" w:header="0" w:top="1134" w:footer="227" w:bottom="1134"/>
          <w:pgNumType w:fmt="decimal"/>
          <w:formProt w:val="false"/>
          <w:textDirection w:val="lrTb"/>
          <w:docGrid w:type="default" w:linePitch="360" w:charSpace="0"/>
        </w:sectPr>
      </w:pPr>
      <w:r>
        <w:rPr>
          <w:b/>
          <w:sz w:val="20"/>
          <w:szCs w:val="20"/>
        </w:rPr>
        <w:t>КЛИЕНТ</w:t>
      </w:r>
      <w:r>
        <w:rPr>
          <w:sz w:val="20"/>
          <w:szCs w:val="20"/>
        </w:rPr>
        <w:t xml:space="preserve">: </w:t>
      </w:r>
    </w:p>
    <w:tbl>
      <w:tblPr>
        <w:tblpPr w:vertAnchor="page" w:horzAnchor="margin" w:leftFromText="180" w:rightFromText="180" w:tblpX="149" w:tblpY="825"/>
        <w:tblW w:w="10254" w:type="dxa"/>
        <w:jc w:val="start"/>
        <w:tblInd w:w="108" w:type="dxa"/>
        <w:tblLayout w:type="fixed"/>
        <w:tblCellMar>
          <w:top w:w="0" w:type="dxa"/>
          <w:start w:w="108" w:type="dxa"/>
          <w:bottom w:w="0" w:type="dxa"/>
          <w:end w:w="108" w:type="dxa"/>
        </w:tblCellMar>
      </w:tblPr>
      <w:tblGrid>
        <w:gridCol w:w="5508"/>
        <w:gridCol w:w="927"/>
        <w:gridCol w:w="3819"/>
      </w:tblGrid>
      <w:tr>
        <w:trPr>
          <w:trHeight w:val="494" w:hRule="atLeast"/>
        </w:trPr>
        <w:tc>
          <w:tcPr>
            <w:tcW w:w="5508" w:type="dxa"/>
            <w:tcBorders>
              <w:top w:val="single" w:sz="4" w:space="0" w:color="000000"/>
              <w:start w:val="single" w:sz="4" w:space="0" w:color="000000"/>
              <w:bottom w:val="single" w:sz="4" w:space="0" w:color="000000"/>
              <w:end w:val="single" w:sz="4" w:space="0" w:color="000000"/>
            </w:tcBorders>
          </w:tcPr>
          <w:p>
            <w:pPr>
              <w:pStyle w:val="Normal"/>
              <w:rPr>
                <w:b/>
                <w:sz w:val="20"/>
                <w:szCs w:val="20"/>
              </w:rPr>
            </w:pPr>
            <w:r>
              <w:rPr>
                <w:b/>
                <w:sz w:val="20"/>
                <w:szCs w:val="20"/>
              </w:rPr>
              <w:t>Офис и склад : _____________________________________</w:t>
            </w:r>
          </w:p>
          <w:p>
            <w:pPr>
              <w:pStyle w:val="Normal"/>
              <w:jc w:val="both"/>
              <w:rPr>
                <w:b/>
                <w:sz w:val="20"/>
                <w:szCs w:val="20"/>
              </w:rPr>
            </w:pPr>
            <w:r>
              <w:rPr>
                <w:b/>
                <w:sz w:val="20"/>
                <w:szCs w:val="20"/>
              </w:rPr>
              <w:t>факс для приема заявок  ___________________________</w:t>
            </w:r>
          </w:p>
          <w:p>
            <w:pPr>
              <w:pStyle w:val="Normal"/>
              <w:jc w:val="both"/>
              <w:rPr/>
            </w:pPr>
            <w:r>
              <w:rPr>
                <w:b/>
                <w:sz w:val="20"/>
                <w:szCs w:val="20"/>
                <w:lang w:val="en-US"/>
              </w:rPr>
              <w:t>e</w:t>
            </w:r>
            <w:r>
              <w:rPr>
                <w:b/>
                <w:sz w:val="20"/>
                <w:szCs w:val="20"/>
              </w:rPr>
              <w:t>-</w:t>
            </w:r>
            <w:r>
              <w:rPr>
                <w:b/>
                <w:sz w:val="20"/>
                <w:szCs w:val="20"/>
                <w:lang w:val="en-US"/>
              </w:rPr>
              <w:t>mail</w:t>
            </w:r>
            <w:r>
              <w:rPr>
                <w:b/>
                <w:sz w:val="20"/>
                <w:szCs w:val="20"/>
              </w:rPr>
              <w:t xml:space="preserve"> для приема заявок:  </w:t>
            </w:r>
          </w:p>
          <w:p>
            <w:pPr>
              <w:pStyle w:val="Normal"/>
              <w:rPr>
                <w:b/>
                <w:sz w:val="20"/>
                <w:szCs w:val="20"/>
              </w:rPr>
            </w:pPr>
            <w:r>
              <w:rPr>
                <w:b/>
                <w:sz w:val="20"/>
                <w:szCs w:val="20"/>
              </w:rPr>
              <w:t xml:space="preserve">бронирование мест  в  вагонах            тел. </w:t>
            </w:r>
          </w:p>
          <w:p>
            <w:pPr>
              <w:pStyle w:val="Normal"/>
              <w:rPr>
                <w:b/>
                <w:sz w:val="20"/>
                <w:szCs w:val="20"/>
              </w:rPr>
            </w:pPr>
            <w:r>
              <w:rPr>
                <w:b/>
                <w:sz w:val="20"/>
                <w:szCs w:val="20"/>
              </w:rPr>
              <w:t xml:space="preserve">экспедирование                                      тел. </w:t>
            </w:r>
          </w:p>
        </w:tc>
        <w:tc>
          <w:tcPr>
            <w:tcW w:w="927" w:type="dxa"/>
            <w:tcBorders>
              <w:start w:val="single" w:sz="4" w:space="0" w:color="000000"/>
              <w:end w:val="single" w:sz="4" w:space="0" w:color="000000"/>
            </w:tcBorders>
          </w:tcPr>
          <w:p>
            <w:pPr>
              <w:pStyle w:val="Normal"/>
              <w:snapToGrid w:val="false"/>
              <w:rPr>
                <w:b/>
                <w:sz w:val="18"/>
                <w:szCs w:val="18"/>
              </w:rPr>
            </w:pPr>
            <w:r>
              <w:rPr>
                <w:b/>
                <w:sz w:val="18"/>
                <w:szCs w:val="18"/>
              </w:rPr>
            </w:r>
          </w:p>
        </w:tc>
        <w:tc>
          <w:tcPr>
            <w:tcW w:w="3819"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18"/>
                <w:szCs w:val="18"/>
              </w:rPr>
            </w:pPr>
            <w:r>
              <w:rPr>
                <w:rFonts w:cs="Arial" w:ascii="Arial" w:hAnsi="Arial"/>
                <w:sz w:val="18"/>
                <w:szCs w:val="18"/>
              </w:rPr>
              <w:t xml:space="preserve">Приложение № 1  к  договору </w:t>
            </w:r>
          </w:p>
          <w:p>
            <w:pPr>
              <w:pStyle w:val="Normal"/>
              <w:rPr/>
            </w:pPr>
            <w:r>
              <w:rPr>
                <w:rFonts w:cs="Arial" w:ascii="Arial" w:hAnsi="Arial"/>
                <w:sz w:val="18"/>
                <w:szCs w:val="18"/>
              </w:rPr>
              <w:t xml:space="preserve">транспортной экспедиции </w:t>
            </w:r>
          </w:p>
          <w:p>
            <w:pPr>
              <w:pStyle w:val="Normal"/>
              <w:rPr>
                <w:rFonts w:ascii="Arial" w:hAnsi="Arial" w:cs="Arial"/>
                <w:b/>
                <w:sz w:val="18"/>
                <w:szCs w:val="18"/>
              </w:rPr>
            </w:pPr>
            <w:r>
              <w:rPr>
                <w:rFonts w:cs="Arial" w:ascii="Arial" w:hAnsi="Arial"/>
                <w:b/>
                <w:sz w:val="18"/>
                <w:szCs w:val="18"/>
              </w:rPr>
            </w:r>
          </w:p>
          <w:p>
            <w:pPr>
              <w:pStyle w:val="Normal"/>
              <w:rPr/>
            </w:pPr>
            <w:r>
              <w:rPr>
                <w:rFonts w:cs="Arial" w:ascii="Arial" w:hAnsi="Arial"/>
                <w:sz w:val="18"/>
                <w:szCs w:val="18"/>
              </w:rPr>
              <w:t xml:space="preserve">№ </w:t>
            </w:r>
            <w:r>
              <w:rPr>
                <w:rFonts w:cs="Arial" w:ascii="Arial" w:hAnsi="Arial"/>
                <w:sz w:val="18"/>
                <w:szCs w:val="18"/>
              </w:rPr>
              <w:t>_____ от  «____» __________ 20__ г</w:t>
            </w:r>
          </w:p>
          <w:p>
            <w:pPr>
              <w:pStyle w:val="Normal"/>
              <w:rPr>
                <w:rFonts w:ascii="Arial" w:hAnsi="Arial" w:cs="Arial"/>
                <w:sz w:val="18"/>
                <w:szCs w:val="18"/>
              </w:rPr>
            </w:pPr>
            <w:r>
              <w:rPr>
                <w:rFonts w:cs="Arial" w:ascii="Arial" w:hAnsi="Arial"/>
                <w:sz w:val="18"/>
                <w:szCs w:val="18"/>
              </w:rPr>
            </w:r>
          </w:p>
        </w:tc>
      </w:tr>
    </w:tbl>
    <w:p>
      <w:pPr>
        <w:pStyle w:val="Normal"/>
        <w:jc w:val="center"/>
        <w:rPr>
          <w:b/>
        </w:rPr>
      </w:pPr>
      <w:r>
        <w:rPr>
          <w:b/>
        </w:rPr>
      </w:r>
    </w:p>
    <w:p>
      <w:pPr>
        <w:pStyle w:val="Normal"/>
        <w:jc w:val="center"/>
        <w:rPr>
          <w:b/>
        </w:rPr>
      </w:pPr>
      <w:r>
        <w:rPr>
          <w:b/>
        </w:rPr>
        <w:t xml:space="preserve">ЗАЯВКА НА ПЕРЕВОЗКУ ГРУЗА  №_______ от ______________ </w:t>
      </w:r>
    </w:p>
    <w:p>
      <w:pPr>
        <w:pStyle w:val="Normal"/>
        <w:rPr/>
      </w:pPr>
      <w:r>
        <w:rPr>
          <w:b/>
        </w:rPr>
        <w:t xml:space="preserve">                                       </w:t>
      </w:r>
      <w:r>
        <w:rPr>
          <w:b/>
        </w:rPr>
        <w:t>( г. ____________ - г. ____________)</w:t>
      </w:r>
    </w:p>
    <w:p>
      <w:pPr>
        <w:pStyle w:val="Normal"/>
        <w:rPr>
          <w:b/>
        </w:rPr>
      </w:pPr>
      <w:r>
        <w:rPr>
          <w:b/>
        </w:rPr>
        <w:t xml:space="preserve">1. Клиент </w:t>
      </w:r>
      <w:r>
        <w:rPr>
          <w:b/>
          <w:sz w:val="28"/>
          <w:szCs w:val="28"/>
        </w:rPr>
        <w:t>________________________________________________________________</w:t>
      </w:r>
    </w:p>
    <w:p>
      <w:pPr>
        <w:pStyle w:val="Normal"/>
        <w:rPr/>
      </w:pPr>
      <w:r>
        <w:rPr>
          <w:b/>
        </w:rPr>
        <w:t xml:space="preserve"> </w:t>
      </w:r>
      <w:r>
        <w:rPr/>
        <w:t xml:space="preserve">Контактный телефон, факс, </w:t>
      </w:r>
      <w:r>
        <w:rPr>
          <w:lang w:val="en-US"/>
        </w:rPr>
        <w:t>e</w:t>
      </w:r>
      <w:r>
        <w:rPr/>
        <w:t>-</w:t>
      </w:r>
      <w:r>
        <w:rPr>
          <w:lang w:val="en-US"/>
        </w:rPr>
        <w:t>mail</w:t>
      </w:r>
      <w:r>
        <w:rPr/>
        <w:t xml:space="preserve"> _______________________________________________________</w:t>
      </w:r>
    </w:p>
    <w:p>
      <w:pPr>
        <w:pStyle w:val="Normal"/>
        <w:rPr/>
      </w:pPr>
      <w:r>
        <w:rPr/>
        <w:t xml:space="preserve"> </w:t>
      </w:r>
      <w:r>
        <w:rPr/>
        <w:t>Контактное лицо       ___________________________________________________________________</w:t>
      </w:r>
    </w:p>
    <w:p>
      <w:pPr>
        <w:pStyle w:val="Normal"/>
        <w:rPr/>
      </w:pPr>
      <w:r>
        <w:rPr/>
      </w:r>
    </w:p>
    <w:p>
      <w:pPr>
        <w:pStyle w:val="Normal"/>
        <w:rPr/>
      </w:pPr>
      <w:r>
        <w:rPr>
          <w:b/>
        </w:rPr>
        <w:t>2. Грузоотправитель  __________________________________________________________________</w:t>
      </w:r>
    </w:p>
    <w:p>
      <w:pPr>
        <w:pStyle w:val="Normal"/>
        <w:rPr/>
      </w:pPr>
      <w:r>
        <w:rPr/>
        <w:t xml:space="preserve">Контактный телефон, факс, </w:t>
      </w:r>
      <w:r>
        <w:rPr>
          <w:lang w:val="en-US"/>
        </w:rPr>
        <w:t>e</w:t>
      </w:r>
      <w:r>
        <w:rPr/>
        <w:t>-</w:t>
      </w:r>
      <w:r>
        <w:rPr>
          <w:lang w:val="en-US"/>
        </w:rPr>
        <w:t>mail</w:t>
      </w:r>
      <w:r>
        <w:rPr/>
        <w:t xml:space="preserve"> ________________________________________________________</w:t>
      </w:r>
    </w:p>
    <w:p>
      <w:pPr>
        <w:pStyle w:val="Normal"/>
        <w:rPr/>
      </w:pPr>
      <w:r>
        <w:rPr/>
        <w:t>Контактное лицо          __________________________________________________________________</w:t>
      </w:r>
    </w:p>
    <w:p>
      <w:pPr>
        <w:pStyle w:val="Normal"/>
        <w:rPr/>
      </w:pPr>
      <w:r>
        <w:rPr/>
        <w:t xml:space="preserve">                                                                                                  </w:t>
      </w:r>
    </w:p>
    <w:p>
      <w:pPr>
        <w:pStyle w:val="Normal"/>
        <w:rPr/>
      </w:pPr>
      <w:r>
        <w:rPr>
          <w:b/>
        </w:rPr>
        <w:t xml:space="preserve">Экспедирование в г. ____________    Да    ________   Нет    __________         </w:t>
      </w:r>
    </w:p>
    <w:p>
      <w:pPr>
        <w:pStyle w:val="Normal"/>
        <w:rPr/>
      </w:pPr>
      <w:r>
        <w:rPr/>
        <w:t>Адрес подачи автомобиля</w:t>
      </w:r>
      <w:r>
        <w:rPr>
          <w:b/>
        </w:rPr>
        <w:t xml:space="preserve">  </w:t>
      </w:r>
      <w:r>
        <w:rPr/>
        <w:t>_______________________________________________________________ ______________________________________________________________________________________</w:t>
      </w:r>
    </w:p>
    <w:p>
      <w:pPr>
        <w:pStyle w:val="Normal"/>
        <w:rPr>
          <w:b/>
        </w:rPr>
      </w:pPr>
      <w:r>
        <w:rPr>
          <w:b/>
        </w:rPr>
        <w:t>Дата и  время подачи автомобиля при экспедировании</w:t>
      </w:r>
      <w:r>
        <w:rPr/>
        <w:t>:</w:t>
      </w:r>
      <w:r>
        <w:rPr>
          <w:b/>
        </w:rPr>
        <w:t>____________________________________</w:t>
      </w:r>
    </w:p>
    <w:p>
      <w:pPr>
        <w:pStyle w:val="Normal"/>
        <w:rPr>
          <w:b/>
        </w:rPr>
      </w:pPr>
      <w:r>
        <w:rPr>
          <w:b/>
        </w:rPr>
      </w:r>
    </w:p>
    <w:p>
      <w:pPr>
        <w:pStyle w:val="Normal"/>
        <w:rPr/>
      </w:pPr>
      <w:r>
        <w:rPr>
          <w:b/>
        </w:rPr>
        <w:t>3. Дата отправки груза:  ______________________________</w:t>
      </w:r>
    </w:p>
    <w:p>
      <w:pPr>
        <w:pStyle w:val="Normal"/>
        <w:ind w:firstLine="708" w:end="0"/>
        <w:rPr>
          <w:b/>
        </w:rPr>
      </w:pPr>
      <w:r>
        <w:rPr>
          <w:b/>
        </w:rPr>
        <w:t xml:space="preserve">а) почтово-багажным вагоном (ПБВ) </w:t>
      </w:r>
      <w:r>
        <w:rPr/>
        <w:t>_____________</w:t>
      </w:r>
    </w:p>
    <w:p>
      <w:pPr>
        <w:pStyle w:val="Normal"/>
        <w:ind w:firstLine="708" w:end="0"/>
        <w:rPr>
          <w:b/>
        </w:rPr>
      </w:pPr>
      <w:r>
        <w:rPr>
          <w:b/>
        </w:rPr>
        <w:t>б) крытым вагоном (КВ)                       ___</w:t>
      </w:r>
      <w:r>
        <w:rPr/>
        <w:t>__________</w:t>
      </w:r>
    </w:p>
    <w:p>
      <w:pPr>
        <w:pStyle w:val="Normal"/>
        <w:ind w:firstLine="708" w:end="0"/>
        <w:rPr/>
      </w:pPr>
      <w:r>
        <w:rPr>
          <w:b/>
        </w:rPr>
        <w:t>в) экспресс-доставка почтово-багажным вагоном со скорым поездом ______</w:t>
      </w:r>
      <w:r>
        <w:rPr/>
        <w:t>___________</w:t>
      </w:r>
    </w:p>
    <w:p>
      <w:pPr>
        <w:pStyle w:val="Normal"/>
        <w:rPr>
          <w:b/>
        </w:rPr>
      </w:pPr>
      <w:r>
        <w:rPr>
          <w:b/>
        </w:rPr>
        <w:tab/>
      </w:r>
    </w:p>
    <w:p>
      <w:pPr>
        <w:pStyle w:val="Normal"/>
        <w:rPr/>
      </w:pPr>
      <w:r>
        <w:rPr>
          <w:b/>
        </w:rPr>
        <w:t>4. Сведения о грузе</w:t>
      </w:r>
      <w:r>
        <w:rPr/>
        <w:t>:</w:t>
      </w:r>
    </w:p>
    <w:tbl>
      <w:tblPr>
        <w:tblW w:w="10260" w:type="dxa"/>
        <w:jc w:val="start"/>
        <w:tblInd w:w="288" w:type="dxa"/>
        <w:tblLayout w:type="fixed"/>
        <w:tblCellMar>
          <w:top w:w="0" w:type="dxa"/>
          <w:start w:w="108" w:type="dxa"/>
          <w:bottom w:w="0" w:type="dxa"/>
          <w:end w:w="108" w:type="dxa"/>
        </w:tblCellMar>
      </w:tblPr>
      <w:tblGrid>
        <w:gridCol w:w="2909"/>
        <w:gridCol w:w="1455"/>
        <w:gridCol w:w="1201"/>
        <w:gridCol w:w="1163"/>
        <w:gridCol w:w="2092"/>
        <w:gridCol w:w="1440"/>
      </w:tblGrid>
      <w:tr>
        <w:trPr>
          <w:trHeight w:val="638" w:hRule="atLeast"/>
        </w:trPr>
        <w:tc>
          <w:tcPr>
            <w:tcW w:w="2909" w:type="dxa"/>
            <w:tcBorders>
              <w:top w:val="single" w:sz="12" w:space="0" w:color="000000"/>
              <w:start w:val="single" w:sz="12" w:space="0" w:color="000000"/>
              <w:bottom w:val="single" w:sz="8" w:space="0" w:color="000000"/>
              <w:end w:val="single" w:sz="8" w:space="0" w:color="000000"/>
            </w:tcBorders>
          </w:tcPr>
          <w:p>
            <w:pPr>
              <w:pStyle w:val="Normal"/>
              <w:jc w:val="center"/>
              <w:rPr>
                <w:b/>
                <w:bCs/>
              </w:rPr>
            </w:pPr>
            <w:r>
              <w:rPr>
                <w:b/>
                <w:bCs/>
              </w:rPr>
              <w:t>Наименование (характер) груза</w:t>
            </w:r>
          </w:p>
        </w:tc>
        <w:tc>
          <w:tcPr>
            <w:tcW w:w="1455" w:type="dxa"/>
            <w:tcBorders>
              <w:top w:val="single" w:sz="12" w:space="0" w:color="000000"/>
              <w:start w:val="single" w:sz="8" w:space="0" w:color="000000"/>
              <w:bottom w:val="single" w:sz="8" w:space="0" w:color="000000"/>
              <w:end w:val="single" w:sz="8" w:space="0" w:color="000000"/>
            </w:tcBorders>
          </w:tcPr>
          <w:p>
            <w:pPr>
              <w:pStyle w:val="Normal"/>
              <w:rPr>
                <w:b/>
                <w:bCs/>
              </w:rPr>
            </w:pPr>
            <w:r>
              <w:rPr>
                <w:b/>
                <w:bCs/>
              </w:rPr>
              <w:t xml:space="preserve">Кол-во </w:t>
            </w:r>
          </w:p>
          <w:p>
            <w:pPr>
              <w:pStyle w:val="Normal"/>
              <w:rPr>
                <w:b/>
                <w:bCs/>
              </w:rPr>
            </w:pPr>
            <w:r>
              <w:rPr>
                <w:b/>
                <w:bCs/>
              </w:rPr>
              <w:t>мест, шт.</w:t>
            </w:r>
          </w:p>
        </w:tc>
        <w:tc>
          <w:tcPr>
            <w:tcW w:w="1201" w:type="dxa"/>
            <w:tcBorders>
              <w:top w:val="single" w:sz="12" w:space="0" w:color="000000"/>
              <w:start w:val="single" w:sz="8" w:space="0" w:color="000000"/>
              <w:bottom w:val="single" w:sz="8" w:space="0" w:color="000000"/>
              <w:end w:val="single" w:sz="8" w:space="0" w:color="000000"/>
            </w:tcBorders>
          </w:tcPr>
          <w:p>
            <w:pPr>
              <w:pStyle w:val="Normal"/>
              <w:jc w:val="center"/>
              <w:rPr>
                <w:b/>
                <w:bCs/>
              </w:rPr>
            </w:pPr>
            <w:r>
              <w:rPr>
                <w:b/>
                <w:bCs/>
              </w:rPr>
              <w:t>Общая масса</w:t>
            </w:r>
          </w:p>
          <w:p>
            <w:pPr>
              <w:pStyle w:val="Normal"/>
              <w:jc w:val="center"/>
              <w:rPr>
                <w:b/>
                <w:bCs/>
              </w:rPr>
            </w:pPr>
            <w:r>
              <w:rPr>
                <w:b/>
                <w:bCs/>
              </w:rPr>
              <w:t>груза, кг</w:t>
            </w:r>
          </w:p>
        </w:tc>
        <w:tc>
          <w:tcPr>
            <w:tcW w:w="1163" w:type="dxa"/>
            <w:tcBorders>
              <w:top w:val="single" w:sz="12" w:space="0" w:color="000000"/>
              <w:start w:val="single" w:sz="8" w:space="0" w:color="000000"/>
              <w:bottom w:val="single" w:sz="8" w:space="0" w:color="000000"/>
              <w:end w:val="single" w:sz="8" w:space="0" w:color="000000"/>
            </w:tcBorders>
          </w:tcPr>
          <w:p>
            <w:pPr>
              <w:pStyle w:val="Normal"/>
              <w:jc w:val="center"/>
              <w:rPr>
                <w:b/>
                <w:bCs/>
              </w:rPr>
            </w:pPr>
            <w:r>
              <w:rPr>
                <w:b/>
                <w:bCs/>
              </w:rPr>
              <w:t>Общий объем,</w:t>
            </w:r>
          </w:p>
          <w:p>
            <w:pPr>
              <w:pStyle w:val="Normal"/>
              <w:jc w:val="center"/>
              <w:rPr>
                <w:b/>
                <w:bCs/>
              </w:rPr>
            </w:pPr>
            <w:r>
              <w:rPr>
                <w:b/>
                <w:bCs/>
              </w:rPr>
              <w:t>куб. м</w:t>
            </w:r>
          </w:p>
        </w:tc>
        <w:tc>
          <w:tcPr>
            <w:tcW w:w="2092" w:type="dxa"/>
            <w:tcBorders>
              <w:top w:val="single" w:sz="12" w:space="0" w:color="000000"/>
              <w:start w:val="single" w:sz="8" w:space="0" w:color="000000"/>
              <w:bottom w:val="single" w:sz="8" w:space="0" w:color="000000"/>
              <w:end w:val="single" w:sz="8" w:space="0" w:color="000000"/>
            </w:tcBorders>
          </w:tcPr>
          <w:p>
            <w:pPr>
              <w:pStyle w:val="Normal"/>
              <w:jc w:val="center"/>
              <w:rPr/>
            </w:pPr>
            <w:r>
              <w:rPr>
                <w:b/>
                <w:bCs/>
              </w:rPr>
              <w:t>Габаритные размеры 1 места,</w:t>
            </w:r>
            <w:r>
              <w:rPr>
                <w:b/>
                <w:bCs/>
                <w:sz w:val="22"/>
                <w:szCs w:val="22"/>
              </w:rPr>
              <w:t xml:space="preserve"> </w:t>
            </w:r>
            <w:r>
              <w:rPr>
                <w:b/>
                <w:bCs/>
              </w:rPr>
              <w:t>метры (ДхШхВ)</w:t>
            </w:r>
          </w:p>
        </w:tc>
        <w:tc>
          <w:tcPr>
            <w:tcW w:w="1440" w:type="dxa"/>
            <w:tcBorders>
              <w:top w:val="single" w:sz="12" w:space="0" w:color="000000"/>
              <w:start w:val="single" w:sz="8" w:space="0" w:color="000000"/>
              <w:bottom w:val="single" w:sz="8" w:space="0" w:color="000000"/>
              <w:end w:val="single" w:sz="12" w:space="0" w:color="000000"/>
            </w:tcBorders>
          </w:tcPr>
          <w:p>
            <w:pPr>
              <w:pStyle w:val="Normal"/>
              <w:rPr>
                <w:b/>
                <w:bCs/>
              </w:rPr>
            </w:pPr>
            <w:r>
              <w:rPr>
                <w:b/>
                <w:bCs/>
              </w:rPr>
              <w:t>Упаковка</w:t>
            </w:r>
          </w:p>
        </w:tc>
      </w:tr>
      <w:tr>
        <w:trPr>
          <w:trHeight w:val="428" w:hRule="atLeast"/>
        </w:trPr>
        <w:tc>
          <w:tcPr>
            <w:tcW w:w="2909" w:type="dxa"/>
            <w:tcBorders>
              <w:top w:val="single" w:sz="8" w:space="0" w:color="000000"/>
              <w:start w:val="single" w:sz="12" w:space="0" w:color="000000"/>
              <w:bottom w:val="single" w:sz="6" w:space="0" w:color="000000"/>
              <w:end w:val="single" w:sz="8" w:space="0" w:color="000000"/>
            </w:tcBorders>
          </w:tcPr>
          <w:p>
            <w:pPr>
              <w:pStyle w:val="Normal"/>
              <w:snapToGrid w:val="false"/>
              <w:rPr>
                <w:b/>
                <w:bCs/>
                <w:lang w:val="en-US"/>
              </w:rPr>
            </w:pPr>
            <w:r>
              <w:rPr>
                <w:b/>
                <w:bCs/>
                <w:lang w:val="en-US"/>
              </w:rPr>
            </w:r>
          </w:p>
        </w:tc>
        <w:tc>
          <w:tcPr>
            <w:tcW w:w="1455" w:type="dxa"/>
            <w:tcBorders>
              <w:top w:val="single" w:sz="8" w:space="0" w:color="000000"/>
              <w:start w:val="single" w:sz="8" w:space="0" w:color="000000"/>
              <w:bottom w:val="single" w:sz="6" w:space="0" w:color="000000"/>
              <w:end w:val="single" w:sz="8" w:space="0" w:color="000000"/>
            </w:tcBorders>
          </w:tcPr>
          <w:p>
            <w:pPr>
              <w:pStyle w:val="Normal"/>
              <w:snapToGrid w:val="false"/>
              <w:rPr>
                <w:b/>
                <w:lang w:val="en-US"/>
              </w:rPr>
            </w:pPr>
            <w:r>
              <w:rPr>
                <w:b/>
                <w:lang w:val="en-US"/>
              </w:rPr>
            </w:r>
          </w:p>
        </w:tc>
        <w:tc>
          <w:tcPr>
            <w:tcW w:w="1201" w:type="dxa"/>
            <w:tcBorders>
              <w:top w:val="single" w:sz="8" w:space="0" w:color="000000"/>
              <w:start w:val="single" w:sz="8" w:space="0" w:color="000000"/>
              <w:bottom w:val="single" w:sz="6" w:space="0" w:color="000000"/>
              <w:end w:val="single" w:sz="8" w:space="0" w:color="000000"/>
            </w:tcBorders>
          </w:tcPr>
          <w:p>
            <w:pPr>
              <w:pStyle w:val="Normal"/>
              <w:snapToGrid w:val="false"/>
              <w:rPr>
                <w:b/>
              </w:rPr>
            </w:pPr>
            <w:r>
              <w:rPr>
                <w:b/>
              </w:rPr>
            </w:r>
          </w:p>
        </w:tc>
        <w:tc>
          <w:tcPr>
            <w:tcW w:w="1163" w:type="dxa"/>
            <w:tcBorders>
              <w:top w:val="single" w:sz="8" w:space="0" w:color="000000"/>
              <w:start w:val="single" w:sz="8" w:space="0" w:color="000000"/>
              <w:bottom w:val="single" w:sz="6" w:space="0" w:color="000000"/>
              <w:end w:val="single" w:sz="8" w:space="0" w:color="000000"/>
            </w:tcBorders>
          </w:tcPr>
          <w:p>
            <w:pPr>
              <w:pStyle w:val="Normal"/>
              <w:snapToGrid w:val="false"/>
              <w:rPr>
                <w:b/>
              </w:rPr>
            </w:pPr>
            <w:r>
              <w:rPr>
                <w:b/>
              </w:rPr>
            </w:r>
          </w:p>
        </w:tc>
        <w:tc>
          <w:tcPr>
            <w:tcW w:w="2092" w:type="dxa"/>
            <w:tcBorders>
              <w:top w:val="single" w:sz="8" w:space="0" w:color="000000"/>
              <w:start w:val="single" w:sz="8" w:space="0" w:color="000000"/>
              <w:bottom w:val="single" w:sz="6" w:space="0" w:color="000000"/>
              <w:end w:val="single" w:sz="8" w:space="0" w:color="000000"/>
            </w:tcBorders>
          </w:tcPr>
          <w:p>
            <w:pPr>
              <w:pStyle w:val="Normal"/>
              <w:snapToGrid w:val="false"/>
              <w:rPr>
                <w:b/>
              </w:rPr>
            </w:pPr>
            <w:r>
              <w:rPr>
                <w:b/>
              </w:rPr>
            </w:r>
          </w:p>
        </w:tc>
        <w:tc>
          <w:tcPr>
            <w:tcW w:w="1440" w:type="dxa"/>
            <w:tcBorders>
              <w:top w:val="single" w:sz="8" w:space="0" w:color="000000"/>
              <w:start w:val="single" w:sz="8" w:space="0" w:color="000000"/>
              <w:bottom w:val="single" w:sz="6" w:space="0" w:color="000000"/>
              <w:end w:val="single" w:sz="12" w:space="0" w:color="000000"/>
            </w:tcBorders>
          </w:tcPr>
          <w:p>
            <w:pPr>
              <w:pStyle w:val="Normal"/>
              <w:snapToGrid w:val="false"/>
              <w:rPr>
                <w:b/>
              </w:rPr>
            </w:pPr>
            <w:r>
              <w:rPr>
                <w:b/>
              </w:rPr>
            </w:r>
          </w:p>
        </w:tc>
      </w:tr>
      <w:tr>
        <w:trPr>
          <w:trHeight w:val="387" w:hRule="atLeast"/>
        </w:trPr>
        <w:tc>
          <w:tcPr>
            <w:tcW w:w="2909" w:type="dxa"/>
            <w:tcBorders>
              <w:top w:val="single" w:sz="6" w:space="0" w:color="000000"/>
              <w:start w:val="single" w:sz="12" w:space="0" w:color="000000"/>
              <w:bottom w:val="single" w:sz="12" w:space="0" w:color="000000"/>
              <w:end w:val="single" w:sz="8" w:space="0" w:color="000000"/>
            </w:tcBorders>
          </w:tcPr>
          <w:p>
            <w:pPr>
              <w:pStyle w:val="Normal"/>
              <w:snapToGrid w:val="false"/>
              <w:rPr>
                <w:b/>
              </w:rPr>
            </w:pPr>
            <w:r>
              <w:rPr>
                <w:b/>
              </w:rPr>
            </w:r>
          </w:p>
        </w:tc>
        <w:tc>
          <w:tcPr>
            <w:tcW w:w="1455" w:type="dxa"/>
            <w:tcBorders>
              <w:top w:val="single" w:sz="6" w:space="0" w:color="000000"/>
              <w:start w:val="single" w:sz="8" w:space="0" w:color="000000"/>
              <w:bottom w:val="single" w:sz="12" w:space="0" w:color="000000"/>
              <w:end w:val="single" w:sz="8" w:space="0" w:color="000000"/>
            </w:tcBorders>
          </w:tcPr>
          <w:p>
            <w:pPr>
              <w:pStyle w:val="Normal"/>
              <w:snapToGrid w:val="false"/>
              <w:rPr>
                <w:b/>
              </w:rPr>
            </w:pPr>
            <w:r>
              <w:rPr>
                <w:b/>
              </w:rPr>
            </w:r>
          </w:p>
        </w:tc>
        <w:tc>
          <w:tcPr>
            <w:tcW w:w="1201" w:type="dxa"/>
            <w:tcBorders>
              <w:top w:val="single" w:sz="6" w:space="0" w:color="000000"/>
              <w:start w:val="single" w:sz="8" w:space="0" w:color="000000"/>
              <w:bottom w:val="single" w:sz="12" w:space="0" w:color="000000"/>
              <w:end w:val="single" w:sz="8" w:space="0" w:color="000000"/>
            </w:tcBorders>
          </w:tcPr>
          <w:p>
            <w:pPr>
              <w:pStyle w:val="Normal"/>
              <w:snapToGrid w:val="false"/>
              <w:rPr>
                <w:b/>
              </w:rPr>
            </w:pPr>
            <w:r>
              <w:rPr>
                <w:b/>
              </w:rPr>
            </w:r>
          </w:p>
        </w:tc>
        <w:tc>
          <w:tcPr>
            <w:tcW w:w="1163" w:type="dxa"/>
            <w:tcBorders>
              <w:top w:val="single" w:sz="6" w:space="0" w:color="000000"/>
              <w:start w:val="single" w:sz="8" w:space="0" w:color="000000"/>
              <w:bottom w:val="single" w:sz="12" w:space="0" w:color="000000"/>
              <w:end w:val="single" w:sz="8" w:space="0" w:color="000000"/>
            </w:tcBorders>
          </w:tcPr>
          <w:p>
            <w:pPr>
              <w:pStyle w:val="Normal"/>
              <w:snapToGrid w:val="false"/>
              <w:rPr>
                <w:b/>
              </w:rPr>
            </w:pPr>
            <w:r>
              <w:rPr>
                <w:b/>
              </w:rPr>
            </w:r>
          </w:p>
        </w:tc>
        <w:tc>
          <w:tcPr>
            <w:tcW w:w="2092" w:type="dxa"/>
            <w:tcBorders>
              <w:top w:val="single" w:sz="6" w:space="0" w:color="000000"/>
              <w:start w:val="single" w:sz="8" w:space="0" w:color="000000"/>
              <w:bottom w:val="single" w:sz="12" w:space="0" w:color="000000"/>
              <w:end w:val="single" w:sz="8" w:space="0" w:color="000000"/>
            </w:tcBorders>
          </w:tcPr>
          <w:p>
            <w:pPr>
              <w:pStyle w:val="Normal"/>
              <w:snapToGrid w:val="false"/>
              <w:rPr>
                <w:b/>
              </w:rPr>
            </w:pPr>
            <w:r>
              <w:rPr>
                <w:b/>
              </w:rPr>
            </w:r>
          </w:p>
        </w:tc>
        <w:tc>
          <w:tcPr>
            <w:tcW w:w="1440" w:type="dxa"/>
            <w:tcBorders>
              <w:top w:val="single" w:sz="6" w:space="0" w:color="000000"/>
              <w:start w:val="single" w:sz="8" w:space="0" w:color="000000"/>
              <w:bottom w:val="single" w:sz="12" w:space="0" w:color="000000"/>
              <w:end w:val="single" w:sz="12" w:space="0" w:color="000000"/>
            </w:tcBorders>
          </w:tcPr>
          <w:p>
            <w:pPr>
              <w:pStyle w:val="Normal"/>
              <w:snapToGrid w:val="false"/>
              <w:rPr>
                <w:b/>
              </w:rPr>
            </w:pPr>
            <w:r>
              <w:rPr>
                <w:b/>
              </w:rPr>
            </w:r>
          </w:p>
        </w:tc>
      </w:tr>
    </w:tbl>
    <w:p>
      <w:pPr>
        <w:pStyle w:val="Normal"/>
        <w:rPr>
          <w:b/>
        </w:rPr>
      </w:pPr>
      <w:r>
        <w:rPr>
          <w:b/>
        </w:rPr>
      </w:r>
    </w:p>
    <w:p>
      <w:pPr>
        <w:pStyle w:val="Normal"/>
        <w:rPr/>
      </w:pPr>
      <w:r>
        <w:rPr>
          <w:b/>
        </w:rPr>
        <w:t>5. Грузополучатель</w:t>
      </w:r>
      <w:r>
        <w:rPr>
          <w:b/>
        </w:rPr>
        <w:t>: _____________________________________________________________________</w:t>
      </w:r>
    </w:p>
    <w:p>
      <w:pPr>
        <w:pStyle w:val="Normal"/>
        <w:rPr/>
      </w:pPr>
      <w:r>
        <w:rPr/>
        <w:t xml:space="preserve">Контактный телефон,  факс, </w:t>
      </w:r>
      <w:r>
        <w:rPr>
          <w:lang w:val="en-US"/>
        </w:rPr>
        <w:t>e</w:t>
      </w:r>
      <w:r>
        <w:rPr/>
        <w:t>-</w:t>
      </w:r>
      <w:r>
        <w:rPr>
          <w:lang w:val="en-US"/>
        </w:rPr>
        <w:t>mail</w:t>
      </w:r>
      <w:r>
        <w:rPr/>
        <w:t xml:space="preserve"> _________________________________________________________</w:t>
      </w:r>
    </w:p>
    <w:p>
      <w:pPr>
        <w:pStyle w:val="Normal"/>
        <w:rPr/>
      </w:pPr>
      <w:r>
        <w:rPr/>
        <w:t>Контактное лицо       _____________________________________________________________________</w:t>
      </w:r>
    </w:p>
    <w:p>
      <w:pPr>
        <w:pStyle w:val="Normal"/>
        <w:rPr/>
      </w:pPr>
      <w:r>
        <w:rPr/>
      </w:r>
    </w:p>
    <w:p>
      <w:pPr>
        <w:pStyle w:val="Normal"/>
        <w:tabs>
          <w:tab w:val="clear" w:pos="708"/>
          <w:tab w:val="center" w:pos="5652" w:leader="none"/>
        </w:tabs>
        <w:rPr/>
      </w:pPr>
      <w:r>
        <w:rPr>
          <w:b/>
        </w:rPr>
        <w:t>Экспедирование в г. ______________</w:t>
      </w:r>
      <w:r>
        <w:rPr/>
        <w:t xml:space="preserve">     </w:t>
      </w:r>
      <w:r>
        <w:rPr>
          <w:b/>
        </w:rPr>
        <w:t>Да _________</w:t>
      </w:r>
      <w:r>
        <w:rPr/>
        <w:tab/>
        <w:t xml:space="preserve">      </w:t>
      </w:r>
      <w:r>
        <w:rPr>
          <w:b/>
        </w:rPr>
        <w:t>Нет________</w:t>
        <w:tab/>
      </w:r>
      <w:r>
        <w:rPr/>
        <w:t xml:space="preserve">       </w:t>
      </w:r>
    </w:p>
    <w:p>
      <w:pPr>
        <w:pStyle w:val="Normal"/>
        <w:tabs>
          <w:tab w:val="clear" w:pos="708"/>
          <w:tab w:val="center" w:pos="5652" w:leader="none"/>
        </w:tabs>
        <w:rPr/>
      </w:pPr>
      <w:r>
        <w:rPr/>
        <w:t>Адрес подачи автомобиля _________________________________________________________________</w:t>
      </w:r>
    </w:p>
    <w:p>
      <w:pPr>
        <w:pStyle w:val="Normal"/>
        <w:tabs>
          <w:tab w:val="clear" w:pos="708"/>
          <w:tab w:val="center" w:pos="5652" w:leader="none"/>
        </w:tabs>
        <w:rPr/>
      </w:pPr>
      <w:r>
        <w:rPr/>
        <w:t>_______________________________________________________________________________________</w:t>
      </w:r>
    </w:p>
    <w:p>
      <w:pPr>
        <w:pStyle w:val="Normal"/>
        <w:tabs>
          <w:tab w:val="clear" w:pos="708"/>
          <w:tab w:val="center" w:pos="5652" w:leader="none"/>
        </w:tabs>
        <w:rPr>
          <w:b/>
        </w:rPr>
      </w:pPr>
      <w:r>
        <w:rPr>
          <w:b/>
        </w:rPr>
        <w:t xml:space="preserve"> </w:t>
      </w:r>
      <w:r>
        <w:rPr>
          <w:b/>
        </w:rPr>
        <w:t>Дату и время доставки груза на склад Грузополучателя Экспедитор согласовывает по телефону</w:t>
      </w:r>
    </w:p>
    <w:p>
      <w:pPr>
        <w:pStyle w:val="Normal"/>
        <w:tabs>
          <w:tab w:val="clear" w:pos="708"/>
          <w:tab w:val="center" w:pos="5652" w:leader="none"/>
        </w:tabs>
        <w:rPr>
          <w:b/>
        </w:rPr>
      </w:pPr>
      <w:r>
        <w:rPr>
          <w:b/>
        </w:rPr>
      </w:r>
    </w:p>
    <w:p>
      <w:pPr>
        <w:pStyle w:val="Normal"/>
        <w:tabs>
          <w:tab w:val="clear" w:pos="708"/>
          <w:tab w:val="center" w:pos="5652" w:leader="none"/>
        </w:tabs>
        <w:rPr>
          <w:b/>
        </w:rPr>
      </w:pPr>
      <w:r>
        <w:rPr>
          <w:b/>
        </w:rPr>
        <w:t xml:space="preserve">6. Особые условия перевозки </w:t>
      </w:r>
      <w:r>
        <w:rPr/>
        <w:t>____________________________________________________________</w:t>
      </w:r>
    </w:p>
    <w:p>
      <w:pPr>
        <w:pStyle w:val="Normal"/>
        <w:tabs>
          <w:tab w:val="clear" w:pos="708"/>
          <w:tab w:val="center" w:pos="5652" w:leader="none"/>
        </w:tabs>
        <w:rPr/>
      </w:pPr>
      <w:r>
        <w:rPr>
          <w:b/>
        </w:rPr>
        <w:t xml:space="preserve">                                                                     </w:t>
      </w:r>
      <w:r>
        <w:rPr>
          <w:b/>
          <w:sz w:val="20"/>
          <w:szCs w:val="20"/>
        </w:rPr>
        <w:t>(хрупкий груз, стекло, тепло, объявленная ценность и т.д.)</w:t>
      </w:r>
    </w:p>
    <w:p>
      <w:pPr>
        <w:pStyle w:val="Normal"/>
        <w:tabs>
          <w:tab w:val="clear" w:pos="708"/>
          <w:tab w:val="center" w:pos="5652" w:leader="none"/>
        </w:tabs>
        <w:rPr/>
      </w:pPr>
      <w:r>
        <w:rPr/>
        <w:t>_______________________________________________________________________________________</w:t>
      </w:r>
    </w:p>
    <w:p>
      <w:pPr>
        <w:pStyle w:val="Normal"/>
        <w:tabs>
          <w:tab w:val="clear" w:pos="708"/>
          <w:tab w:val="center" w:pos="5652" w:leader="none"/>
        </w:tabs>
        <w:rPr>
          <w:b/>
        </w:rPr>
      </w:pPr>
      <w:r>
        <w:rPr>
          <w:b/>
        </w:rPr>
      </w:r>
    </w:p>
    <w:p>
      <w:pPr>
        <w:pStyle w:val="Normal"/>
        <w:tabs>
          <w:tab w:val="clear" w:pos="708"/>
          <w:tab w:val="center" w:pos="5652" w:leader="none"/>
        </w:tabs>
        <w:rPr>
          <w:b/>
        </w:rPr>
      </w:pPr>
      <w:r>
        <w:rPr>
          <w:b/>
        </w:rPr>
        <w:t>7. Плательщик и форма оплаты_________________________________________________________</w:t>
      </w:r>
    </w:p>
    <w:p>
      <w:pPr>
        <w:pStyle w:val="Normal"/>
        <w:rPr>
          <w:b/>
          <w:sz w:val="16"/>
          <w:szCs w:val="16"/>
        </w:rPr>
      </w:pPr>
      <w:r>
        <w:rPr>
          <w:b/>
          <w:sz w:val="16"/>
          <w:szCs w:val="16"/>
        </w:rPr>
      </w:r>
    </w:p>
    <w:p>
      <w:pPr>
        <w:pStyle w:val="Normal"/>
        <w:rPr>
          <w:b/>
          <w:sz w:val="16"/>
          <w:szCs w:val="16"/>
        </w:rPr>
      </w:pPr>
      <w:r>
        <w:rPr>
          <w:b/>
          <w:sz w:val="16"/>
          <w:szCs w:val="16"/>
        </w:rPr>
        <w:t>ЗАКАЗЧИК НЕСЕТ ПОЛНУЮ ОТВЕТСТВЕННОСТЬ ЗА ДОСТОВЕРНОСТЬ СВЕДЕНИЙ, УКАЗАННЫХ В ЗАЯВКЕ, А ТАКЖЕ ОБЯЗУЕТСЯ ОБЕСПЕЧИТЬ ПЕРЕВОЗЧИКА СОПРОВОДИТЕЛЬНЫМИ ДОКУМЕНТАМИ НА ГРУЗ (ТОВАРНО-ТРАНСПОРТНЫЕ НАКЛАДНЫЕ, НАКЛАДНЫЕ НА ГРУЗ, СЕРТИФИКАТЫ).</w:t>
      </w:r>
    </w:p>
    <w:p>
      <w:pPr>
        <w:pStyle w:val="Heading3"/>
        <w:ind w:firstLine="708" w:start="2832" w:end="0"/>
        <w:jc w:val="start"/>
        <w:rPr>
          <w:rFonts w:ascii="Verdana" w:hAnsi="Verdana" w:cs="Verdana"/>
          <w:i/>
        </w:rPr>
      </w:pPr>
      <w:r>
        <w:rPr>
          <w:rFonts w:cs="Verdana" w:ascii="Verdana" w:hAnsi="Verdana"/>
          <w:i/>
        </w:rPr>
        <w:t>Оплату гарантируем</w:t>
      </w:r>
    </w:p>
    <w:p>
      <w:pPr>
        <w:pStyle w:val="Normal"/>
        <w:jc w:val="both"/>
        <w:rPr/>
      </w:pPr>
      <w:r>
        <w:rPr>
          <w:b/>
          <w:sz w:val="20"/>
          <w:szCs w:val="20"/>
        </w:rPr>
        <w:t>Заявка получена: ______ часов ________ минут                                    «____»_______________ 20__ года</w:t>
      </w:r>
    </w:p>
    <w:p>
      <w:pPr>
        <w:pStyle w:val="Normal"/>
        <w:rPr>
          <w:b/>
          <w:sz w:val="20"/>
          <w:szCs w:val="20"/>
        </w:rPr>
      </w:pPr>
      <w:r>
        <w:rPr>
          <w:b/>
          <w:sz w:val="20"/>
          <w:szCs w:val="20"/>
        </w:rPr>
      </w:r>
    </w:p>
    <w:p>
      <w:pPr>
        <w:pStyle w:val="Normal"/>
        <w:rPr>
          <w:b/>
          <w:sz w:val="20"/>
          <w:szCs w:val="20"/>
        </w:rPr>
      </w:pPr>
      <w:r>
        <w:rPr>
          <w:b/>
          <w:sz w:val="20"/>
          <w:szCs w:val="20"/>
        </w:rPr>
        <w:t>Экспедитор  _______________ /________________                                           Клиент  ___________________</w:t>
      </w:r>
    </w:p>
    <w:p>
      <w:pPr>
        <w:pStyle w:val="Normal"/>
        <w:rPr>
          <w:b/>
          <w:sz w:val="20"/>
          <w:szCs w:val="20"/>
        </w:rPr>
      </w:pPr>
      <w:r>
        <w:rPr>
          <w:b/>
          <w:sz w:val="20"/>
          <w:szCs w:val="20"/>
        </w:rPr>
      </w:r>
    </w:p>
    <w:p>
      <w:pPr>
        <w:pStyle w:val="Normal"/>
        <w:rPr>
          <w:b/>
          <w:sz w:val="20"/>
          <w:szCs w:val="20"/>
        </w:rPr>
      </w:pPr>
      <w:r>
        <w:rPr>
          <w:b/>
          <w:sz w:val="20"/>
          <w:szCs w:val="20"/>
        </w:rPr>
      </w:r>
    </w:p>
    <w:sectPr>
      <w:footerReference w:type="default" r:id="rId3"/>
      <w:footerReference w:type="first" r:id="rId4"/>
      <w:type w:val="nextPage"/>
      <w:pgSz w:w="11906" w:h="16838"/>
      <w:pgMar w:left="794" w:right="567" w:gutter="0" w:header="0" w:top="284" w:footer="0" w:bottom="45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Consolas">
    <w:charset w:val="cc" w:characterSet="windows-1251"/>
    <w:family w:val="modern"/>
    <w:pitch w:val="default"/>
  </w:font>
  <w:font w:name="Arial Narrow">
    <w:charset w:val="cc" w:characterSet="windows-1251"/>
    <w:family w:val="swiss"/>
    <w:pitch w:val="variable"/>
  </w:font>
  <w:font w:name="Verdana">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b/>
        <w:sz w:val="16"/>
        <w:szCs w:val="16"/>
      </w:rPr>
      <w:tab/>
      <w:tab/>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b/>
        <w:sz w:val="16"/>
        <w:szCs w:val="16"/>
      </w:rPr>
      <w:tab/>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5"/>
      <w:numFmt w:val="decimal"/>
      <w:lvlText w:val="%1."/>
      <w:lvlJc w:val="start"/>
      <w:pPr>
        <w:tabs>
          <w:tab w:val="num" w:pos="0"/>
        </w:tabs>
        <w:ind w:start="720" w:hanging="360"/>
      </w:pPr>
      <w:rPr/>
    </w:lvl>
    <w:lvl w:ilvl="1">
      <w:start w:val="1"/>
      <w:numFmt w:val="decimal"/>
      <w:isLgl/>
      <w:lvlText w:val="%1.%2."/>
      <w:lvlJc w:val="start"/>
      <w:pPr>
        <w:tabs>
          <w:tab w:val="num" w:pos="0"/>
        </w:tabs>
        <w:ind w:start="720" w:hanging="360"/>
      </w:pPr>
      <w:rPr/>
    </w:lvl>
    <w:lvl w:ilvl="2">
      <w:start w:val="1"/>
      <w:numFmt w:val="decimal"/>
      <w:isLgl/>
      <w:lvlText w:val="%1.%2.%3."/>
      <w:lvlJc w:val="start"/>
      <w:pPr>
        <w:tabs>
          <w:tab w:val="num" w:pos="0"/>
        </w:tabs>
        <w:ind w:start="1080" w:hanging="720"/>
      </w:pPr>
      <w:rPr/>
    </w:lvl>
    <w:lvl w:ilvl="3">
      <w:start w:val="1"/>
      <w:numFmt w:val="decimal"/>
      <w:isLgl/>
      <w:lvlText w:val="%1.%2.%3.%4."/>
      <w:lvlJc w:val="start"/>
      <w:pPr>
        <w:tabs>
          <w:tab w:val="num" w:pos="0"/>
        </w:tabs>
        <w:ind w:start="1080" w:hanging="720"/>
      </w:pPr>
      <w:rPr/>
    </w:lvl>
    <w:lvl w:ilvl="4">
      <w:start w:val="1"/>
      <w:numFmt w:val="decimal"/>
      <w:isLgl/>
      <w:lvlText w:val="%1.%2.%3.%4.%5."/>
      <w:lvlJc w:val="start"/>
      <w:pPr>
        <w:tabs>
          <w:tab w:val="num" w:pos="0"/>
        </w:tabs>
        <w:ind w:start="1440" w:hanging="1080"/>
      </w:pPr>
      <w:rPr/>
    </w:lvl>
    <w:lvl w:ilvl="5">
      <w:start w:val="1"/>
      <w:numFmt w:val="decimal"/>
      <w:isLgl/>
      <w:lvlText w:val="%1.%2.%3.%4.%5.%6."/>
      <w:lvlJc w:val="start"/>
      <w:pPr>
        <w:tabs>
          <w:tab w:val="num" w:pos="0"/>
        </w:tabs>
        <w:ind w:start="1440" w:hanging="1080"/>
      </w:pPr>
      <w:rPr/>
    </w:lvl>
    <w:lvl w:ilvl="6">
      <w:start w:val="1"/>
      <w:numFmt w:val="decimal"/>
      <w:isLgl/>
      <w:lvlText w:val="%1.%2.%3.%4.%5.%6.%7."/>
      <w:lvlJc w:val="start"/>
      <w:pPr>
        <w:tabs>
          <w:tab w:val="num" w:pos="0"/>
        </w:tabs>
        <w:ind w:start="1440" w:hanging="1080"/>
      </w:pPr>
      <w:rPr/>
    </w:lvl>
    <w:lvl w:ilvl="7">
      <w:start w:val="1"/>
      <w:numFmt w:val="decimal"/>
      <w:isLgl/>
      <w:lvlText w:val="%1.%2.%3.%4.%5.%6.%7.%8."/>
      <w:lvlJc w:val="start"/>
      <w:pPr>
        <w:tabs>
          <w:tab w:val="num" w:pos="0"/>
        </w:tabs>
        <w:ind w:start="1800" w:hanging="1440"/>
      </w:pPr>
      <w:rPr/>
    </w:lvl>
    <w:lvl w:ilvl="8">
      <w:start w:val="1"/>
      <w:numFmt w:val="decimal"/>
      <w:isLgl/>
      <w:lvlText w:val="%1.%2.%3.%4.%5.%6.%7.%8.%9."/>
      <w:lvlJc w:val="start"/>
      <w:pPr>
        <w:tabs>
          <w:tab w:val="num" w:pos="0"/>
        </w:tabs>
        <w:ind w:start="1800" w:hanging="1440"/>
      </w:pPr>
      <w:rPr/>
    </w:lvl>
  </w:abstractNum>
  <w:abstractNum w:abstractNumId="3">
    <w:lvl w:ilvl="0">
      <w:start w:val="8"/>
      <w:numFmt w:val="decimal"/>
      <w:lvlText w:val="%1."/>
      <w:lvlJc w:val="start"/>
      <w:pPr>
        <w:tabs>
          <w:tab w:val="num" w:pos="0"/>
        </w:tabs>
        <w:ind w:start="786" w:hanging="360"/>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7"/>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ru-RU"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3">
    <w:name w:val="heading 3"/>
    <w:basedOn w:val="Normal"/>
    <w:next w:val="Normal"/>
    <w:qFormat/>
    <w:pPr>
      <w:keepNext w:val="true"/>
      <w:numPr>
        <w:ilvl w:val="2"/>
        <w:numId w:val="1"/>
      </w:numPr>
      <w:tabs>
        <w:tab w:val="clear" w:pos="708"/>
        <w:tab w:val="left" w:pos="1134" w:leader="none"/>
        <w:tab w:val="left" w:pos="6237" w:leader="none"/>
      </w:tabs>
      <w:ind w:firstLine="1134" w:start="0" w:end="0"/>
      <w:jc w:val="center"/>
      <w:outlineLvl w:val="2"/>
    </w:pPr>
    <w:rPr>
      <w:rFonts w:ascii="Arial" w:hAnsi="Arial" w:cs="Arial"/>
      <w:b/>
      <w:bCs/>
    </w:rPr>
  </w:style>
  <w:style w:type="character" w:styleId="WW8Num1z0">
    <w:name w:val="WW8Num1z0"/>
    <w:qFormat/>
    <w:rPr/>
  </w:style>
  <w:style w:type="character" w:styleId="WW8Num2z0">
    <w:name w:val="WW8Num2z0"/>
    <w:qFormat/>
    <w:rPr/>
  </w:style>
  <w:style w:type="character" w:styleId="WW8Num2z2">
    <w:name w:val="WW8Num2z2"/>
    <w:qFormat/>
    <w:rPr>
      <w:b/>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0z1">
    <w:name w:val="WW8Num10z1"/>
    <w:qFormat/>
    <w:rPr>
      <w:b/>
    </w:rPr>
  </w:style>
  <w:style w:type="character" w:styleId="WW8Num11z0">
    <w:name w:val="WW8Num11z0"/>
    <w:qFormat/>
    <w:rPr>
      <w:color w:val="000000"/>
    </w:rPr>
  </w:style>
  <w:style w:type="character" w:styleId="WW8Num12z0">
    <w:name w:val="WW8Num12z0"/>
    <w:qFormat/>
    <w:rPr>
      <w:rFonts w:ascii="Wingdings" w:hAnsi="Wingdings" w:cs="Wingdings"/>
    </w:rPr>
  </w:style>
  <w:style w:type="character" w:styleId="WW8Num12z1">
    <w:name w:val="WW8Num12z1"/>
    <w:qFormat/>
    <w:rPr>
      <w:rFonts w:ascii="Courier New" w:hAnsi="Courier New" w:cs="Courier New"/>
    </w:rPr>
  </w:style>
  <w:style w:type="character" w:styleId="WW8Num12z3">
    <w:name w:val="WW8Num12z3"/>
    <w:qFormat/>
    <w:rPr>
      <w:rFonts w:ascii="Symbol" w:hAnsi="Symbol" w:cs="Symbol"/>
    </w:rPr>
  </w:style>
  <w:style w:type="character" w:styleId="WW8Num13z0">
    <w:name w:val="WW8Num13z0"/>
    <w:qFormat/>
    <w:rPr>
      <w:rFonts w:ascii="Wingdings" w:hAnsi="Wingdings" w:cs="Wingdings"/>
    </w:rPr>
  </w:style>
  <w:style w:type="character" w:styleId="WW8Num13z1">
    <w:name w:val="WW8Num13z1"/>
    <w:qFormat/>
    <w:rPr>
      <w:rFonts w:ascii="Courier New" w:hAnsi="Courier New" w:cs="Courier New"/>
    </w:rPr>
  </w:style>
  <w:style w:type="character" w:styleId="WW8Num13z3">
    <w:name w:val="WW8Num13z3"/>
    <w:qFormat/>
    <w:rPr>
      <w:rFonts w:ascii="Symbol" w:hAnsi="Symbol" w:cs="Symbol"/>
    </w:rPr>
  </w:style>
  <w:style w:type="character" w:styleId="WW8Num14z0">
    <w:name w:val="WW8Num14z0"/>
    <w:qFormat/>
    <w:rPr/>
  </w:style>
  <w:style w:type="character" w:styleId="WW8Num15z0">
    <w:name w:val="WW8Num15z0"/>
    <w:qFormat/>
    <w:rPr/>
  </w:style>
  <w:style w:type="character" w:styleId="Style12">
    <w:name w:val="Основной шрифт абзаца"/>
    <w:qFormat/>
    <w:rPr/>
  </w:style>
  <w:style w:type="character" w:styleId="Hyperlink">
    <w:name w:val="Hyperlink"/>
    <w:basedOn w:val="Style12"/>
    <w:rPr>
      <w:color w:val="0000FF"/>
      <w:u w:val="single"/>
    </w:rPr>
  </w:style>
  <w:style w:type="character" w:styleId="Style13">
    <w:name w:val="Текст Знак"/>
    <w:basedOn w:val="Style12"/>
    <w:qFormat/>
    <w:rPr>
      <w:rFonts w:ascii="Consolas" w:hAnsi="Consolas" w:cs="Consolas"/>
      <w:sz w:val="21"/>
      <w:szCs w:val="21"/>
    </w:rPr>
  </w:style>
  <w:style w:type="character" w:styleId="3">
    <w:name w:val="Основной текст с отступом 3 Знак"/>
    <w:basedOn w:val="Style12"/>
    <w:qFormat/>
    <w:rPr>
      <w:sz w:val="16"/>
      <w:szCs w:val="16"/>
    </w:rPr>
  </w:style>
  <w:style w:type="paragraph" w:styleId="Heading">
    <w:name w:val="Heading"/>
    <w:basedOn w:val="Normal"/>
    <w:next w:val="BodyText"/>
    <w:qFormat/>
    <w:pPr>
      <w:ind w:firstLine="709" w:start="0" w:end="0"/>
      <w:jc w:val="center"/>
    </w:pPr>
    <w:rPr>
      <w:rFonts w:ascii="Arial" w:hAnsi="Arial" w:cs="Arial"/>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720" w:start="0" w:end="0"/>
      <w:jc w:val="both"/>
    </w:pPr>
    <w:rPr>
      <w:rFonts w:ascii="Arial" w:hAnsi="Arial" w:cs="Arial"/>
    </w:rPr>
  </w:style>
  <w:style w:type="paragraph" w:styleId="2">
    <w:name w:val="Основной текст с отступом 2"/>
    <w:basedOn w:val="Normal"/>
    <w:qFormat/>
    <w:pPr>
      <w:ind w:firstLine="709" w:start="0" w:end="0"/>
      <w:jc w:val="both"/>
    </w:pPr>
    <w:rPr>
      <w:rFonts w:ascii="Arial" w:hAnsi="Arial" w:cs="Arial"/>
    </w:rPr>
  </w:style>
  <w:style w:type="paragraph" w:styleId="ConsNormal">
    <w:name w:val="ConsNormal"/>
    <w:qFormat/>
    <w:pPr>
      <w:widowControl/>
      <w:autoSpaceDE w:val="false"/>
      <w:bidi w:val="0"/>
      <w:ind w:firstLine="720" w:start="0" w:end="19772"/>
    </w:pPr>
    <w:rPr>
      <w:rFonts w:ascii="Arial" w:hAnsi="Arial" w:eastAsia="Times New Roman" w:cs="Arial"/>
      <w:color w:val="auto"/>
      <w:sz w:val="20"/>
      <w:szCs w:val="20"/>
      <w:lang w:bidi="ar-SA" w:val="ru-RU" w:eastAsia="zh-CN"/>
    </w:rPr>
  </w:style>
  <w:style w:type="paragraph" w:styleId="31">
    <w:name w:val="Основной текст с отступом 3"/>
    <w:basedOn w:val="Normal"/>
    <w:qFormat/>
    <w:pPr>
      <w:spacing w:before="0" w:after="120"/>
      <w:ind w:hanging="0" w:start="283" w:end="0"/>
    </w:pPr>
    <w:rPr>
      <w:sz w:val="16"/>
      <w:szCs w:val="16"/>
    </w:rPr>
  </w:style>
  <w:style w:type="paragraph" w:styleId="Iniiaiieoaeno2">
    <w:name w:val="Iniiaiie oaeno 2"/>
    <w:basedOn w:val="Normal"/>
    <w:qFormat/>
    <w:pPr>
      <w:widowControl w:val="false"/>
      <w:overflowPunct w:val="false"/>
      <w:autoSpaceDE w:val="false"/>
      <w:jc w:val="both"/>
      <w:textAlignment w:val="baseline"/>
    </w:pPr>
    <w:rPr>
      <w:rFonts w:ascii="Arial Narrow" w:hAnsi="Arial Narrow" w:cs="Arial Narrow"/>
      <w:sz w:val="20"/>
      <w:szCs w:val="20"/>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677" w:leader="none"/>
        <w:tab w:val="right" w:pos="9355" w:leader="none"/>
      </w:tabs>
    </w:pPr>
    <w:rPr/>
  </w:style>
  <w:style w:type="paragraph" w:styleId="Footer">
    <w:name w:val="footer"/>
    <w:basedOn w:val="Normal"/>
    <w:pPr>
      <w:tabs>
        <w:tab w:val="clear" w:pos="708"/>
        <w:tab w:val="center" w:pos="4677" w:leader="none"/>
        <w:tab w:val="right" w:pos="9355" w:leader="none"/>
      </w:tabs>
    </w:pPr>
    <w:rPr/>
  </w:style>
  <w:style w:type="paragraph" w:styleId="Style14">
    <w:name w:val="Текст"/>
    <w:basedOn w:val="Normal"/>
    <w:qFormat/>
    <w:pPr>
      <w:jc w:val="both"/>
    </w:pPr>
    <w:rPr>
      <w:rFonts w:ascii="Consolas" w:hAnsi="Consolas" w:cs="Consolas"/>
      <w:sz w:val="21"/>
      <w:szCs w:val="21"/>
    </w:rPr>
  </w:style>
  <w:style w:type="paragraph" w:styleId="ConsPlusNormal">
    <w:name w:val="ConsPlusNormal"/>
    <w:qFormat/>
    <w:pPr>
      <w:widowControl w:val="false"/>
      <w:autoSpaceDE w:val="false"/>
      <w:bidi w:val="0"/>
      <w:ind w:firstLine="720" w:start="0" w:end="0"/>
    </w:pPr>
    <w:rPr>
      <w:rFonts w:ascii="Arial" w:hAnsi="Arial" w:eastAsia="Times New Roman" w:cs="Arial"/>
      <w:color w:val="auto"/>
      <w:sz w:val="20"/>
      <w:szCs w:val="20"/>
      <w:lang w:bidi="ar-SA" w:val="ru-RU"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2013-02-26T15:42:00Z</dcterms:created>
  <dc:creator>dogovor-urist.ru</dc:creator>
  <dc:description/>
  <dc:language>ru-RU</dc:language>
  <cp:lastModifiedBy>July</cp:lastModifiedBy>
  <cp:lastPrinted>2013-02-21T11:10:00Z</cp:lastPrinted>
  <dcterms:modified xsi:type="dcterms:W3CDTF">2013-02-26T15:42:00Z</dcterms:modified>
  <cp:revision>2</cp:revision>
  <dc:subject/>
  <dc:title/>
</cp:coreProperties>
</file>