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i w:val="false"/>
          <w:sz w:val="22"/>
          <w:szCs w:val="22"/>
        </w:rPr>
        <w:t xml:space="preserve">ДОГОВОР ТРАНСПОРТНОЙ ЭКСПЕДИЦИИ № </w:t>
      </w:r>
      <w:r>
        <w:rPr>
          <w:rFonts w:cs="Arial" w:ascii="Arial" w:hAnsi="Arial"/>
          <w:sz w:val="22"/>
          <w:szCs w:val="22"/>
        </w:rPr>
        <w:t>____</w:t>
      </w:r>
    </w:p>
    <w:p>
      <w:pPr>
        <w:pStyle w:val="Heading"/>
        <w:rPr>
          <w:rFonts w:ascii="Arial" w:hAnsi="Arial" w:cs="Arial"/>
          <w:i w:val="false"/>
          <w:sz w:val="22"/>
          <w:szCs w:val="22"/>
        </w:rPr>
      </w:pPr>
      <w:r>
        <w:rPr>
          <w:rFonts w:cs="Arial" w:ascii="Arial" w:hAnsi="Arial"/>
          <w:i w:val="false"/>
          <w:sz w:val="22"/>
          <w:szCs w:val="22"/>
        </w:rPr>
      </w:r>
    </w:p>
    <w:p>
      <w:pPr>
        <w:pStyle w:val="Normal"/>
        <w:spacing w:before="0" w:after="120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г. ______________</w:t>
        <w:tab/>
        <w:tab/>
        <w:tab/>
        <w:tab/>
        <w:tab/>
        <w:t xml:space="preserve">                            </w:t>
      </w:r>
      <w:r>
        <w:rPr>
          <w:rFonts w:cs="Arial" w:ascii="Arial" w:hAnsi="Arial"/>
          <w:b/>
          <w:sz w:val="18"/>
          <w:szCs w:val="18"/>
        </w:rPr>
        <w:tab/>
        <w:tab/>
        <w:t xml:space="preserve">      «_____» __________201__ г.</w:t>
      </w:r>
    </w:p>
    <w:p>
      <w:pPr>
        <w:pStyle w:val="Normal"/>
        <w:spacing w:before="0" w:after="120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Normal"/>
        <w:spacing w:before="0" w:after="120"/>
        <w:jc w:val="both"/>
        <w:rPr/>
      </w:pPr>
      <w:r>
        <w:rPr>
          <w:rFonts w:eastAsia="Batang;바탕" w:cs="Arial" w:ascii="Arial" w:hAnsi="Arial"/>
          <w:b/>
          <w:sz w:val="18"/>
          <w:szCs w:val="18"/>
        </w:rPr>
        <w:t xml:space="preserve">      </w:t>
      </w:r>
      <w:r>
        <w:rPr>
          <w:rFonts w:cs="Arial" w:ascii="Arial" w:hAnsi="Arial"/>
          <w:b/>
          <w:sz w:val="18"/>
          <w:szCs w:val="18"/>
        </w:rPr>
        <w:t>________________________________________________</w:t>
      </w:r>
      <w:r>
        <w:rPr>
          <w:rFonts w:eastAsia="Batang;바탕" w:cs="Arial" w:ascii="Arial" w:hAnsi="Arial"/>
          <w:b/>
          <w:sz w:val="18"/>
          <w:szCs w:val="18"/>
        </w:rPr>
        <w:t xml:space="preserve">, </w:t>
      </w:r>
      <w:r>
        <w:rPr>
          <w:rFonts w:eastAsia="Batang;바탕" w:cs="Arial" w:ascii="Arial" w:hAnsi="Arial"/>
          <w:sz w:val="18"/>
          <w:szCs w:val="18"/>
        </w:rPr>
        <w:t xml:space="preserve">именуемое в дальнейшем </w:t>
      </w:r>
      <w:r>
        <w:rPr>
          <w:rFonts w:eastAsia="Batang;바탕" w:cs="Arial" w:ascii="Arial" w:hAnsi="Arial"/>
          <w:b/>
          <w:i/>
          <w:sz w:val="18"/>
          <w:szCs w:val="18"/>
        </w:rPr>
        <w:t>Экспедитор</w:t>
      </w:r>
      <w:r>
        <w:rPr>
          <w:rFonts w:eastAsia="Batang;바탕" w:cs="Arial" w:ascii="Arial" w:hAnsi="Arial"/>
          <w:b/>
          <w:sz w:val="18"/>
          <w:szCs w:val="18"/>
        </w:rPr>
        <w:t>,</w:t>
      </w:r>
      <w:r>
        <w:rPr>
          <w:rFonts w:eastAsia="Batang;바탕" w:cs="Arial" w:ascii="Arial" w:hAnsi="Arial"/>
          <w:sz w:val="18"/>
          <w:szCs w:val="18"/>
        </w:rPr>
        <w:t xml:space="preserve"> в лице </w:t>
      </w:r>
      <w:r>
        <w:rPr>
          <w:rFonts w:eastAsia="Batang;바탕" w:cs="Arial" w:ascii="Arial" w:hAnsi="Arial"/>
          <w:b/>
          <w:sz w:val="18"/>
          <w:szCs w:val="18"/>
        </w:rPr>
        <w:t>___________________________________________________,</w:t>
      </w:r>
      <w:r>
        <w:rPr>
          <w:rFonts w:eastAsia="Batang;바탕" w:cs="Arial" w:ascii="Arial" w:hAnsi="Arial"/>
          <w:sz w:val="18"/>
          <w:szCs w:val="18"/>
        </w:rPr>
        <w:t xml:space="preserve"> действующего на основании _________, с одной стороны, и </w:t>
      </w:r>
      <w:r>
        <w:rPr>
          <w:rFonts w:cs="Arial" w:ascii="Arial" w:hAnsi="Arial"/>
          <w:b/>
          <w:sz w:val="18"/>
          <w:szCs w:val="18"/>
        </w:rPr>
        <w:t>_______________________________</w:t>
      </w:r>
      <w:r>
        <w:rPr>
          <w:rFonts w:eastAsia="Batang;바탕" w:cs="Arial" w:ascii="Arial" w:hAnsi="Arial"/>
          <w:sz w:val="18"/>
          <w:szCs w:val="18"/>
        </w:rPr>
        <w:t xml:space="preserve">, именуемое в дальнейшем </w:t>
      </w:r>
      <w:r>
        <w:rPr>
          <w:rFonts w:eastAsia="Batang;바탕" w:cs="Arial" w:ascii="Arial" w:hAnsi="Arial"/>
          <w:b/>
          <w:i/>
          <w:sz w:val="18"/>
          <w:szCs w:val="18"/>
        </w:rPr>
        <w:t>Клиент</w:t>
      </w:r>
      <w:r>
        <w:rPr>
          <w:rFonts w:eastAsia="Batang;바탕" w:cs="Arial" w:ascii="Arial" w:hAnsi="Arial"/>
          <w:b/>
          <w:sz w:val="18"/>
          <w:szCs w:val="18"/>
        </w:rPr>
        <w:t>,</w:t>
      </w:r>
      <w:r>
        <w:rPr>
          <w:rFonts w:eastAsia="Batang;바탕" w:cs="Arial" w:ascii="Arial" w:hAnsi="Arial"/>
          <w:sz w:val="18"/>
          <w:szCs w:val="18"/>
        </w:rPr>
        <w:t xml:space="preserve"> в лице </w:t>
      </w:r>
      <w:r>
        <w:rPr>
          <w:rFonts w:cs="Arial" w:ascii="Arial" w:hAnsi="Arial"/>
          <w:b/>
          <w:sz w:val="18"/>
          <w:szCs w:val="18"/>
        </w:rPr>
        <w:t>___________________________________________</w:t>
      </w:r>
      <w:r>
        <w:rPr>
          <w:rFonts w:eastAsia="Batang;바탕" w:cs="Arial" w:ascii="Arial" w:hAnsi="Arial"/>
          <w:sz w:val="18"/>
          <w:szCs w:val="18"/>
        </w:rPr>
        <w:t xml:space="preserve">, действующего на основании </w:t>
      </w:r>
      <w:r>
        <w:rPr>
          <w:rFonts w:cs="Arial" w:ascii="Arial" w:hAnsi="Arial"/>
          <w:sz w:val="18"/>
          <w:szCs w:val="18"/>
        </w:rPr>
        <w:t>________________</w:t>
      </w:r>
      <w:r>
        <w:rPr>
          <w:rFonts w:eastAsia="Batang;바탕" w:cs="Arial" w:ascii="Arial" w:hAnsi="Arial"/>
          <w:sz w:val="18"/>
          <w:szCs w:val="18"/>
        </w:rPr>
        <w:t xml:space="preserve">, с другой стороны, совместно именуемые </w:t>
      </w:r>
      <w:r>
        <w:rPr>
          <w:rFonts w:eastAsia="Batang;바탕" w:cs="Arial" w:ascii="Arial" w:hAnsi="Arial"/>
          <w:b/>
          <w:i/>
          <w:sz w:val="18"/>
          <w:szCs w:val="18"/>
        </w:rPr>
        <w:t>Стороны</w:t>
      </w:r>
      <w:r>
        <w:rPr>
          <w:rFonts w:eastAsia="Batang;바탕" w:cs="Arial" w:ascii="Arial" w:hAnsi="Arial"/>
          <w:sz w:val="18"/>
          <w:szCs w:val="18"/>
        </w:rPr>
        <w:t>, заключили настоящий договор о нижеследующем.</w:t>
      </w:r>
    </w:p>
    <w:p>
      <w:pPr>
        <w:pStyle w:val="Style14"/>
        <w:rPr>
          <w:rFonts w:ascii="Arial" w:hAnsi="Arial" w:eastAsia="Batang;바탕" w:cs="Arial"/>
          <w:sz w:val="18"/>
          <w:szCs w:val="18"/>
        </w:rPr>
      </w:pPr>
      <w:r>
        <w:rPr>
          <w:rFonts w:eastAsia="Batang;바탕" w:cs="Arial" w:ascii="Arial" w:hAnsi="Arial"/>
          <w:sz w:val="18"/>
          <w:szCs w:val="18"/>
        </w:rPr>
      </w:r>
    </w:p>
    <w:p>
      <w:pPr>
        <w:pStyle w:val="Normal"/>
        <w:numPr>
          <w:ilvl w:val="0"/>
          <w:numId w:val="6"/>
        </w:numPr>
        <w:ind w:hanging="0" w:start="454" w:end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Предмет договора</w:t>
      </w:r>
    </w:p>
    <w:p>
      <w:pPr>
        <w:pStyle w:val="Normal"/>
        <w:numPr>
          <w:ilvl w:val="1"/>
          <w:numId w:val="6"/>
        </w:numPr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обязуется по поручению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за вознаграждение совершить от своего имени за счет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следующие действия:</w:t>
      </w:r>
    </w:p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     </w:t>
      </w:r>
      <w:r>
        <w:rPr>
          <w:rFonts w:cs="Arial" w:ascii="Arial" w:hAnsi="Arial"/>
          <w:sz w:val="18"/>
          <w:szCs w:val="18"/>
        </w:rPr>
        <w:t xml:space="preserve">Организовать перевозку грузов по линиям железных дорог РФ, государств СНГ и других государств по заявкам </w:t>
      </w:r>
      <w:r>
        <w:rPr>
          <w:rFonts w:cs="Arial" w:ascii="Arial" w:hAnsi="Arial"/>
          <w:b/>
          <w:i/>
          <w:sz w:val="18"/>
          <w:szCs w:val="18"/>
        </w:rPr>
        <w:t xml:space="preserve">Клиента, </w:t>
      </w:r>
      <w:r>
        <w:rPr>
          <w:rFonts w:cs="Arial" w:ascii="Arial" w:hAnsi="Arial"/>
          <w:sz w:val="18"/>
          <w:szCs w:val="18"/>
        </w:rPr>
        <w:t xml:space="preserve">оказать транспортно-экспедиционные услуги, связанные с этими перевозками и получением  грузов </w:t>
      </w:r>
      <w:r>
        <w:rPr>
          <w:rFonts w:cs="Arial" w:ascii="Arial" w:hAnsi="Arial"/>
          <w:b/>
          <w:i/>
          <w:sz w:val="18"/>
          <w:szCs w:val="18"/>
        </w:rPr>
        <w:t xml:space="preserve">Клиента </w:t>
      </w:r>
      <w:r>
        <w:rPr>
          <w:rFonts w:cs="Arial" w:ascii="Arial" w:hAnsi="Arial"/>
          <w:sz w:val="18"/>
          <w:szCs w:val="18"/>
        </w:rPr>
        <w:t xml:space="preserve">на станциях ________________ железнодорожного узла и доставкой грузов на склады </w:t>
      </w:r>
      <w:r>
        <w:rPr>
          <w:rFonts w:cs="Arial" w:ascii="Arial" w:hAnsi="Arial"/>
          <w:b/>
          <w:i/>
          <w:sz w:val="18"/>
          <w:szCs w:val="18"/>
        </w:rPr>
        <w:t>Клиента.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Конкретный состав, количество, вес груза, подвижной состав, реквизиты Отправителя и Получателя, особые условия приемки и перевозки груза, адреса загрузки/выгрузки грузов, а также составов расчетов по настоящему Договору определяются </w:t>
      </w:r>
      <w:r>
        <w:rPr>
          <w:rFonts w:cs="Arial" w:ascii="Arial" w:hAnsi="Arial"/>
          <w:b/>
          <w:i/>
          <w:sz w:val="18"/>
          <w:szCs w:val="18"/>
        </w:rPr>
        <w:t>Сторонами</w:t>
      </w:r>
      <w:r>
        <w:rPr>
          <w:rFonts w:cs="Arial" w:ascii="Arial" w:hAnsi="Arial"/>
          <w:sz w:val="18"/>
          <w:szCs w:val="18"/>
        </w:rPr>
        <w:t xml:space="preserve"> в Заявках (Приложения к Договору). В Заявках </w:t>
      </w:r>
      <w:r>
        <w:rPr>
          <w:rFonts w:cs="Arial" w:ascii="Arial" w:hAnsi="Arial"/>
          <w:b/>
          <w:i/>
          <w:sz w:val="18"/>
          <w:szCs w:val="18"/>
        </w:rPr>
        <w:t>Стороны</w:t>
      </w:r>
      <w:r>
        <w:rPr>
          <w:rFonts w:cs="Arial" w:ascii="Arial" w:hAnsi="Arial"/>
          <w:sz w:val="18"/>
          <w:szCs w:val="18"/>
        </w:rPr>
        <w:t xml:space="preserve"> также могут согласовывать, какие именно обязательства по Договору подлежат исполнению, условия их исполнения.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Взаимоотношения </w:t>
      </w:r>
      <w:r>
        <w:rPr>
          <w:rFonts w:cs="Arial" w:ascii="Arial" w:hAnsi="Arial"/>
          <w:b/>
          <w:i/>
          <w:sz w:val="18"/>
          <w:szCs w:val="18"/>
        </w:rPr>
        <w:t>Сторон</w:t>
      </w:r>
      <w:r>
        <w:rPr>
          <w:rFonts w:cs="Arial" w:ascii="Arial" w:hAnsi="Arial"/>
          <w:sz w:val="18"/>
          <w:szCs w:val="18"/>
        </w:rPr>
        <w:t xml:space="preserve"> регламентируются действующим Законодательством Российской Федерации, Уставом железнодорожного транспорта Российской Федерации, Правилами перевозок грузов на железнодорожном транспорте, нормативными актами, действующими на Федеральном железнодорожном транспорте, ведомственными актами МПС России и ОАО «РЖД», межправительственными и пограничными железнодорожными соглашениями, а также национальными транспортными правилами и положениями тарифных политик стран СНГ.</w:t>
      </w:r>
    </w:p>
    <w:p>
      <w:pPr>
        <w:pStyle w:val="Normal"/>
        <w:jc w:val="center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numPr>
          <w:ilvl w:val="0"/>
          <w:numId w:val="6"/>
        </w:numPr>
        <w:ind w:hanging="720" w:start="1174" w:end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Обязанности Экспедитора</w:t>
      </w:r>
    </w:p>
    <w:p>
      <w:pPr>
        <w:pStyle w:val="Normal"/>
        <w:numPr>
          <w:ilvl w:val="1"/>
          <w:numId w:val="6"/>
        </w:numPr>
        <w:ind w:hanging="0" w:start="0" w:end="0"/>
        <w:jc w:val="both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Организовывает перевозки внутрироссийских, экспортно-импортных или транзитных грузов по линиям железных дорог РФ, государств СНГ и других государств по заявкам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>, заполненным в установленном порядке (Приложение № 1).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Заключает договоры от своего имени и в интересах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с транспортными и транспортно-экспедиторскими организациями или иными подрядчиками на перевозку и транспортно-экспедиционное обслуживание грузов, иных работ и услуг в рамках настоящего договора, а также на аренду подъездных путей и других нежилых сооружений.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Информирует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об условиях перевозок грузов, услугах, ценах, порядке оформления перевозочных документов в течение одного рабочего дня со дня поступления заявки и немедленно сообщает об изменениях в нормативных актах, касающихся перевозок грузов по железным дорогам РФ.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Сообщает </w:t>
      </w:r>
      <w:r>
        <w:rPr>
          <w:rFonts w:cs="Arial" w:ascii="Arial" w:hAnsi="Arial"/>
          <w:b/>
          <w:i/>
          <w:sz w:val="18"/>
          <w:szCs w:val="18"/>
        </w:rPr>
        <w:t>Клиенту</w:t>
      </w:r>
      <w:r>
        <w:rPr>
          <w:rFonts w:cs="Arial" w:ascii="Arial" w:hAnsi="Arial"/>
          <w:sz w:val="18"/>
          <w:szCs w:val="18"/>
        </w:rPr>
        <w:t xml:space="preserve"> об обнаруженных недостатках полученной в заявке информации, а в случае неполноты информации запрашивает у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необходимые дополнительные данные.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непредоставления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sz w:val="18"/>
          <w:szCs w:val="18"/>
        </w:rPr>
        <w:t xml:space="preserve"> необходимой информации,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вправе не приступать к исполнению соответствующих  обязанностей до предоставления такой информации.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согласованные с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sz w:val="18"/>
          <w:szCs w:val="18"/>
        </w:rPr>
        <w:t xml:space="preserve"> сроки организует подачу подвижного состава под загрузку на станцию (склад) грузоотправителя.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Организует подачу технически исправных, внутри и снаружи очищенных, в необходимых случаях промытых, годных для перевозки конкретных грузов, вагонов и контейнеров.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Принимает от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платежи за перевозку и прием грузов и производит расчеты с железными дорогами России, транспортными и транспортно-экспедиторскими организациями и иными подрядчиками в рамках настоящего договора.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По соглашению с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sz w:val="18"/>
          <w:szCs w:val="18"/>
        </w:rPr>
        <w:t xml:space="preserve"> и за соответствующую плату осуществляет отслеживание грузов в пути следования, оказывает помощь и дает квалифицированную консультацию по вопросам, касающимся организации конкретной перевозки.</w:t>
      </w:r>
    </w:p>
    <w:p>
      <w:pPr>
        <w:pStyle w:val="Normal"/>
        <w:numPr>
          <w:ilvl w:val="1"/>
          <w:numId w:val="6"/>
        </w:numPr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загрузки грузов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в контейнеры (вагоны) на территориях станций _________________ железной дороги узла осуществляет погрузочно-разгрузочные работы в соответствии с действующими правилами и нормами загрузки и несет полную ответственность за сохранность груза в процессе погрузо-разгрузочных работ. </w:t>
      </w:r>
    </w:p>
    <w:p>
      <w:pPr>
        <w:pStyle w:val="3"/>
        <w:numPr>
          <w:ilvl w:val="1"/>
          <w:numId w:val="6"/>
        </w:numPr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При предъявлении к перевозке груза в неисправной упаковке, либо несоответствующего температурному режиму, указанного в сопроводительных документах,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вправе отказать в приеме его к перевозке. В этом случае </w:t>
      </w: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компенсирует понесенные </w:t>
      </w:r>
      <w:r>
        <w:rPr>
          <w:rFonts w:cs="Arial" w:ascii="Arial" w:hAnsi="Arial"/>
          <w:b/>
          <w:i/>
          <w:sz w:val="18"/>
          <w:szCs w:val="18"/>
        </w:rPr>
        <w:t>Экспедитором</w:t>
      </w:r>
      <w:r>
        <w:rPr>
          <w:rFonts w:cs="Arial" w:ascii="Arial" w:hAnsi="Arial"/>
          <w:sz w:val="18"/>
          <w:szCs w:val="18"/>
        </w:rPr>
        <w:t xml:space="preserve"> затраты.</w:t>
      </w:r>
    </w:p>
    <w:p>
      <w:pPr>
        <w:pStyle w:val="2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Раскредитовывает железнодорожные документы на прибывшие на станцию в адрес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грузы. Раскредитование документов производится по мере поступления их в товарную контору Станции.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Информирует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по телефону о прибытии груза в его адрес в сроки, установленные Уставом железных дорог для бесплатного хранения грузов.</w:t>
      </w:r>
    </w:p>
    <w:p>
      <w:pPr>
        <w:pStyle w:val="BodyTextIndent"/>
        <w:numPr>
          <w:ilvl w:val="1"/>
          <w:numId w:val="6"/>
        </w:numPr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Организует доставку груза со Станции в адрес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в срок, согласованный с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sz w:val="18"/>
          <w:szCs w:val="18"/>
        </w:rPr>
        <w:t>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Организует возврат порожних контейнеров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на Станцию после выгрузки.</w:t>
      </w:r>
    </w:p>
    <w:p>
      <w:pPr>
        <w:pStyle w:val="BodyTextIndent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по заявке грузоперевозчика или грузоотправителя проводит переадресовку перевозимого груза с уведомлением грузополучателя или железнодорожной станции назначения. </w:t>
      </w: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обязан предоставить  заявление о данном изменении в письменной форме.</w:t>
      </w:r>
    </w:p>
    <w:p>
      <w:pPr>
        <w:pStyle w:val="Style14"/>
        <w:numPr>
          <w:ilvl w:val="1"/>
          <w:numId w:val="6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 праве привлекать к исполнению своих обязанностей других лиц. Возложение исполнения обязательств на третье лицо не освобождает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sz w:val="18"/>
          <w:szCs w:val="18"/>
        </w:rPr>
        <w:t xml:space="preserve"> от ответственности перед  Клиентом за исполнение настоящего договора. </w:t>
      </w:r>
    </w:p>
    <w:p>
      <w:pPr>
        <w:pStyle w:val="Style14"/>
        <w:numPr>
          <w:ilvl w:val="1"/>
          <w:numId w:val="6"/>
        </w:numPr>
        <w:tabs>
          <w:tab w:val="clear" w:pos="708"/>
          <w:tab w:val="left" w:pos="567" w:leader="none"/>
          <w:tab w:val="left" w:pos="792" w:leader="none"/>
        </w:tabs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     </w:t>
      </w:r>
      <w:r>
        <w:rPr>
          <w:rFonts w:cs="Arial" w:ascii="Arial" w:hAnsi="Arial"/>
          <w:sz w:val="18"/>
          <w:szCs w:val="18"/>
        </w:rPr>
        <w:t xml:space="preserve">По результатам исполнения поручения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представить </w:t>
      </w:r>
      <w:r>
        <w:rPr>
          <w:rFonts w:cs="Arial" w:ascii="Arial" w:hAnsi="Arial"/>
          <w:b/>
          <w:i/>
          <w:sz w:val="18"/>
          <w:szCs w:val="18"/>
        </w:rPr>
        <w:t>Клиенту</w:t>
      </w:r>
      <w:r>
        <w:rPr>
          <w:rFonts w:cs="Arial" w:ascii="Arial" w:hAnsi="Arial"/>
          <w:sz w:val="18"/>
          <w:szCs w:val="18"/>
        </w:rPr>
        <w:t xml:space="preserve"> отчет, роль которого выполняет Акт выполненных работ/оказанных услуг. В случае если в течение 3 (трех) рабочих дней Акт Клиентом не подписывается или не предоставляется письменное обоснование отказа в его подписании, Акт считается подписанным.</w:t>
      </w:r>
    </w:p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numPr>
          <w:ilvl w:val="0"/>
          <w:numId w:val="7"/>
        </w:numPr>
        <w:ind w:hanging="731" w:start="1185" w:end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Обязанности Клиента</w:t>
      </w:r>
    </w:p>
    <w:p>
      <w:pPr>
        <w:pStyle w:val="Normal"/>
        <w:numPr>
          <w:ilvl w:val="1"/>
          <w:numId w:val="7"/>
        </w:numPr>
        <w:tabs>
          <w:tab w:val="clear" w:pos="708"/>
          <w:tab w:val="left" w:pos="567" w:leader="none"/>
        </w:tabs>
        <w:ind w:hanging="0" w:start="-11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Не позднее, чем за 2 дня до даты отгрузки предоставляет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официальную заявку, по форме указанной в Приложении № 1 к настоящему Договору.</w:t>
      </w:r>
    </w:p>
    <w:p>
      <w:pPr>
        <w:pStyle w:val="Normal"/>
        <w:numPr>
          <w:ilvl w:val="1"/>
          <w:numId w:val="7"/>
        </w:numPr>
        <w:tabs>
          <w:tab w:val="clear" w:pos="708"/>
          <w:tab w:val="left" w:pos="851" w:leader="none"/>
        </w:tabs>
        <w:ind w:hanging="12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Уплатить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вознаграждение, согласно Приложения № 2, и возместить все расходы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sz w:val="18"/>
          <w:szCs w:val="18"/>
        </w:rPr>
        <w:t xml:space="preserve">. </w:t>
      </w:r>
    </w:p>
    <w:p>
      <w:pPr>
        <w:pStyle w:val="Normal"/>
        <w:numPr>
          <w:ilvl w:val="1"/>
          <w:numId w:val="7"/>
        </w:numPr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Нести расходы, связанные с переводом денежных средств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i/>
          <w:sz w:val="18"/>
          <w:szCs w:val="18"/>
        </w:rPr>
        <w:t>;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Возместить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сумму санкций примененных к нему со стороны непосредственных Исполнителей в случае:</w:t>
      </w:r>
    </w:p>
    <w:p>
      <w:pPr>
        <w:pStyle w:val="BodyTextIndent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неправильного указания наименования груза в заявке, которое  повлекло за собой неправильное указание наименования груза в железнодорожной накладной, </w:t>
      </w:r>
    </w:p>
    <w:p>
      <w:pPr>
        <w:pStyle w:val="BodyTextIndent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задержки перевозки груза, обусловленной невыполнением договорных обязательств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i/>
          <w:sz w:val="18"/>
          <w:szCs w:val="18"/>
        </w:rPr>
        <w:t xml:space="preserve">, </w:t>
      </w:r>
      <w:r>
        <w:rPr>
          <w:rFonts w:cs="Arial" w:ascii="Arial" w:hAnsi="Arial"/>
          <w:sz w:val="18"/>
          <w:szCs w:val="18"/>
        </w:rPr>
        <w:t>указанным в данной главе настоящего Договора</w:t>
      </w:r>
      <w:r>
        <w:rPr>
          <w:rFonts w:cs="Arial" w:ascii="Arial" w:hAnsi="Arial"/>
          <w:i/>
          <w:sz w:val="18"/>
          <w:szCs w:val="18"/>
        </w:rPr>
        <w:t>.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Выдает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постоянную доверенность в двух экземплярах, которая дает разрешение на выполнение от его имени операций на железнодорожных станциях. Своевременно передавать </w:t>
      </w:r>
      <w:r>
        <w:rPr>
          <w:rFonts w:cs="Arial" w:ascii="Arial" w:hAnsi="Arial"/>
          <w:b/>
          <w:i/>
          <w:sz w:val="18"/>
          <w:szCs w:val="18"/>
        </w:rPr>
        <w:t xml:space="preserve">Экспедитору </w:t>
      </w:r>
      <w:r>
        <w:rPr>
          <w:rFonts w:cs="Arial" w:ascii="Arial" w:hAnsi="Arial"/>
          <w:sz w:val="18"/>
          <w:szCs w:val="18"/>
        </w:rPr>
        <w:t>лицензии, таможенные декларации, ввозные, вывозные, транзитные разрешения, ветеринарные, санитарные сертификаты, сертификаты качества и происхождения и другие сопроводительные документы, необходимые для перевозки грузов.</w:t>
      </w:r>
    </w:p>
    <w:p>
      <w:pPr>
        <w:pStyle w:val="21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Ежедневно, кроме выходных и праздничных дней  с 09.00 до 18.00 часов принимать информацию о прибытии и отправлении груза. Обеспечивать приемку груза и сдачу его к перевозке на своих складах в вышеуказанном режиме.</w:t>
      </w:r>
    </w:p>
    <w:p>
      <w:pPr>
        <w:pStyle w:val="21"/>
        <w:numPr>
          <w:ilvl w:val="1"/>
          <w:numId w:val="7"/>
        </w:numPr>
        <w:ind w:hanging="0" w:start="-11" w:end="0"/>
        <w:rPr>
          <w:rFonts w:ascii="Arial" w:hAnsi="Arial" w:cs="Arial"/>
          <w:i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Осуществлять погрузку грузов в контейнера/ вагоны на собственном складе своими силами и средствами в соответствии с правилами перевозок грузов и Техническими условиями погрузки и крепления грузов, с учетом технических норм загрузки, действующими на железнодорожном и автомобильном транспорте, гарантирующими  сохранность груза, автомобильного подвижного состава и контейнеров при транспортировке. Опломбировать контейнера/вагоны в присутствии водителя/экспедитора. Не допускать простоя автотранспорта сверх норм: 3 тн -1 час, 5 тн-2 часа, 20 (24) тн-4 часа, 30 тн (40’)-6 часов. 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заблаговременно сообщает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по телефону с последующим письменным подтверждением об изменении адресов, складов и телефонов, а также лиц, ответственных за прием и сдачу грузов.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Оформлять в установленном порядке товарно-транспортные документы на перевозку груза автомобильным транспортом. Обеспечивать беспрепятственный проезд и маневрирование автомобилей с контейнерами и грузами в местах погрузки/выгрузки. 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несет ответственность за сохранность автомобиля, автоприцепа, контейнера, в период ожидания и проведения погрузочно-разгрузочных работ, нахождения их на территории склада грузовладельца. После окончания выгрузки </w:t>
      </w: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обязан производить очистку контейнера/вагона от остатков груза и упаковки.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Выделяет своего полномочного представителя для подписания акта выполненных работ с </w:t>
      </w:r>
      <w:r>
        <w:rPr>
          <w:rFonts w:cs="Arial" w:ascii="Arial" w:hAnsi="Arial"/>
          <w:b/>
          <w:i/>
          <w:sz w:val="18"/>
          <w:szCs w:val="18"/>
        </w:rPr>
        <w:t>Экспедитором</w:t>
      </w:r>
      <w:r>
        <w:rPr>
          <w:rFonts w:cs="Arial" w:ascii="Arial" w:hAnsi="Arial"/>
          <w:sz w:val="18"/>
          <w:szCs w:val="18"/>
        </w:rPr>
        <w:t xml:space="preserve"> и осуществления всех действий, связанных с погрузкой.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вправе отказаться от вагонов, контейнеров, непригодных для перевозки конкретных грузов, а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обязан подать взамен указанных вагонов, контейнеров исправные и пригодные для перевозки таких грузов вагоны, контейнеры.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отказа от погрузки в день исполнения заказа </w:t>
      </w: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обязуется компенсировать все расходы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sz w:val="18"/>
          <w:szCs w:val="18"/>
        </w:rPr>
        <w:t>, согласно выставленным счетам.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несет ответственность за достоверность сведений о грузе, количестве, внесенных в письменную заявку согласно Приложения № 1.</w:t>
      </w:r>
    </w:p>
    <w:p>
      <w:pPr>
        <w:pStyle w:val="BodyTextIndent"/>
        <w:numPr>
          <w:ilvl w:val="1"/>
          <w:numId w:val="7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 xml:space="preserve">Клиент </w:t>
      </w:r>
      <w:r>
        <w:rPr>
          <w:rFonts w:cs="Arial" w:ascii="Arial" w:hAnsi="Arial"/>
          <w:sz w:val="18"/>
          <w:szCs w:val="18"/>
        </w:rPr>
        <w:t xml:space="preserve">обязан обеспечить предъявление к перевозке груз в надлежащей таре и упаковке, соответствующей стандартам и ГОСТам, предохраняющей груз от порчи и повреждения в пути следования.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не несет ответственности за возможную порчу и повреждение груза в пути следования, если груз был предъявлен в ненадлежащей таре и упаковке.</w:t>
      </w:r>
    </w:p>
    <w:p>
      <w:pPr>
        <w:pStyle w:val="Style14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numPr>
          <w:ilvl w:val="0"/>
          <w:numId w:val="9"/>
        </w:numPr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Порядок определения стоимости услуг и расчеты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Стоимость  услуг рассчитывается </w:t>
      </w:r>
      <w:r>
        <w:rPr>
          <w:rFonts w:cs="Arial" w:ascii="Arial" w:hAnsi="Arial"/>
          <w:b/>
          <w:i/>
          <w:sz w:val="18"/>
          <w:szCs w:val="18"/>
        </w:rPr>
        <w:t>Экспедитором</w:t>
      </w:r>
      <w:r>
        <w:rPr>
          <w:rFonts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по каждой</w:t>
      </w:r>
      <w:r>
        <w:rPr>
          <w:rFonts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заявке отдельно.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После определения стоимости услуг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выставляет </w:t>
      </w:r>
      <w:r>
        <w:rPr>
          <w:rFonts w:cs="Arial" w:ascii="Arial" w:hAnsi="Arial"/>
          <w:b/>
          <w:i/>
          <w:sz w:val="18"/>
          <w:szCs w:val="18"/>
        </w:rPr>
        <w:t>Клиенту</w:t>
      </w:r>
      <w:r>
        <w:rPr>
          <w:rFonts w:cs="Arial" w:ascii="Arial" w:hAnsi="Arial"/>
          <w:sz w:val="18"/>
          <w:szCs w:val="18"/>
        </w:rPr>
        <w:t xml:space="preserve"> счет, в котором указывается:</w:t>
      </w:r>
    </w:p>
    <w:p>
      <w:pPr>
        <w:pStyle w:val="Normal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стоимость расходов по доставке груза, оказанных непосредственными Исполнителями, </w:t>
      </w:r>
    </w:p>
    <w:p>
      <w:pPr>
        <w:pStyle w:val="Normal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вознаграждение </w:t>
      </w:r>
      <w:r>
        <w:rPr>
          <w:rFonts w:cs="Arial" w:ascii="Arial" w:hAnsi="Arial"/>
          <w:b/>
          <w:i/>
          <w:sz w:val="18"/>
          <w:szCs w:val="18"/>
        </w:rPr>
        <w:t>Экспедитора.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  <w:tab w:val="left" w:pos="1572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если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выполнил свое поручение на наиболее выгодных условиях, чем те, что указаны в счете, полученная экономия является собственностью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sz w:val="18"/>
          <w:szCs w:val="18"/>
        </w:rPr>
        <w:t>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  <w:tab w:val="left" w:pos="1572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если при выполнении поручения возникает необходимость в дополнительных услугах, связанных  с  транспортировкой груза, которые не были предусмотрены заявкой, </w:t>
      </w: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возмещает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стоимость данных услуг на основании дополнительного счета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b/>
          <w:sz w:val="18"/>
          <w:szCs w:val="18"/>
        </w:rPr>
        <w:t>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  <w:tab w:val="left" w:pos="1572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Оплата счета производится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sz w:val="18"/>
          <w:szCs w:val="18"/>
        </w:rPr>
        <w:t xml:space="preserve"> в течение 2 (двух) банковских дней с момента его выставления, если иное не оговорено в протоколе согласования стоимости и условий перевозки.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  <w:tab w:val="left" w:pos="1572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оставляет за собой право на перерасчет стоимости предоставляемого комплекса услуг в случае изменения условий перевозки или введения новых условий для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sz w:val="18"/>
          <w:szCs w:val="18"/>
        </w:rPr>
        <w:t xml:space="preserve"> железными дорогами, а также в случае отклонения объема фактической отгрузки от заявленного объема, с последующим предоставлением счетов </w:t>
      </w:r>
      <w:r>
        <w:rPr>
          <w:rFonts w:cs="Arial" w:ascii="Arial" w:hAnsi="Arial"/>
          <w:b/>
          <w:i/>
          <w:sz w:val="18"/>
          <w:szCs w:val="18"/>
        </w:rPr>
        <w:t>Клиенту</w:t>
      </w:r>
      <w:r>
        <w:rPr>
          <w:rFonts w:cs="Arial" w:ascii="Arial" w:hAnsi="Arial"/>
          <w:i/>
          <w:sz w:val="18"/>
          <w:szCs w:val="18"/>
        </w:rPr>
        <w:t>.</w:t>
      </w:r>
      <w:r>
        <w:rPr>
          <w:rFonts w:cs="Arial" w:ascii="Arial" w:hAnsi="Arial"/>
          <w:sz w:val="18"/>
          <w:szCs w:val="18"/>
        </w:rPr>
        <w:t xml:space="preserve"> Стоимость перевозки груза, находящегося в пути на момент введения новых тарифных ставок ж/д, изменению не подлежит. Выявленные в результате перерасчета суммы подлежат безусловному возмещению в срок 3-х банковских дней от даты выставления счета </w:t>
      </w:r>
      <w:r>
        <w:rPr>
          <w:rFonts w:cs="Arial" w:ascii="Arial" w:hAnsi="Arial"/>
          <w:b/>
          <w:i/>
          <w:sz w:val="18"/>
          <w:szCs w:val="18"/>
        </w:rPr>
        <w:t>Клиенту</w:t>
      </w:r>
      <w:r>
        <w:rPr>
          <w:rFonts w:cs="Arial" w:ascii="Arial" w:hAnsi="Arial"/>
          <w:i/>
          <w:sz w:val="18"/>
          <w:szCs w:val="18"/>
        </w:rPr>
        <w:t>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  <w:tab w:val="left" w:pos="1572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несвоевременного перевода средств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i/>
          <w:sz w:val="18"/>
          <w:szCs w:val="18"/>
        </w:rPr>
        <w:t xml:space="preserve">, </w:t>
      </w:r>
      <w:r>
        <w:rPr>
          <w:rFonts w:cs="Arial" w:ascii="Arial" w:hAnsi="Arial"/>
          <w:sz w:val="18"/>
          <w:szCs w:val="18"/>
        </w:rPr>
        <w:t xml:space="preserve">их недостатка для оплаты перевозок,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имеет право задержать груз и распорядиться о его невыдаче получателю до момента зачисления соответствующих сумм на расчетный счет, указанный </w:t>
      </w:r>
      <w:r>
        <w:rPr>
          <w:rFonts w:cs="Arial" w:ascii="Arial" w:hAnsi="Arial"/>
          <w:b/>
          <w:i/>
          <w:sz w:val="18"/>
          <w:szCs w:val="18"/>
        </w:rPr>
        <w:t>Экспедитором</w:t>
      </w:r>
      <w:r>
        <w:rPr>
          <w:rFonts w:cs="Arial" w:ascii="Arial" w:hAnsi="Arial"/>
          <w:b/>
          <w:sz w:val="18"/>
          <w:szCs w:val="18"/>
        </w:rPr>
        <w:t>.</w:t>
      </w:r>
      <w:r>
        <w:rPr>
          <w:rFonts w:cs="Arial" w:ascii="Arial" w:hAnsi="Arial"/>
          <w:sz w:val="18"/>
          <w:szCs w:val="18"/>
        </w:rPr>
        <w:t xml:space="preserve"> В этом случае расходы по простою вагонов, контейнеров и другие дополнительные расходы компенсируются за счет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i/>
          <w:sz w:val="18"/>
          <w:szCs w:val="18"/>
        </w:rPr>
        <w:t>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709" w:leader="none"/>
          <w:tab w:val="left" w:pos="1572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отказа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от перевозки, перечисленные им суммы подлежат возврату на счет Плательщика за вычетом сумм, необходимых для покрытия произведенных </w:t>
      </w:r>
      <w:r>
        <w:rPr>
          <w:rFonts w:cs="Arial" w:ascii="Arial" w:hAnsi="Arial"/>
          <w:b/>
          <w:i/>
          <w:sz w:val="18"/>
          <w:szCs w:val="18"/>
        </w:rPr>
        <w:t>Экспедитором</w:t>
      </w:r>
      <w:r>
        <w:rPr>
          <w:rFonts w:cs="Arial" w:ascii="Arial" w:hAnsi="Arial"/>
          <w:sz w:val="18"/>
          <w:szCs w:val="18"/>
        </w:rPr>
        <w:t xml:space="preserve"> расходов.</w:t>
      </w:r>
    </w:p>
    <w:p>
      <w:pPr>
        <w:pStyle w:val="Normal"/>
        <w:tabs>
          <w:tab w:val="clear" w:pos="708"/>
          <w:tab w:val="left" w:pos="851" w:leader="none"/>
        </w:tabs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numPr>
          <w:ilvl w:val="0"/>
          <w:numId w:val="2"/>
        </w:numPr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Прочие условия</w:t>
      </w:r>
    </w:p>
    <w:p>
      <w:pPr>
        <w:pStyle w:val="Normal"/>
        <w:numPr>
          <w:ilvl w:val="1"/>
          <w:numId w:val="2"/>
        </w:numPr>
        <w:tabs>
          <w:tab w:val="clear" w:pos="708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вправе отказаться от исполнения принятого поручения путем письменного уведомления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за 2 (два) дня, когда это вызвано невозможностью исполнения поручения или нарушением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условий настоящего договора.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  <w:tab w:val="left" w:pos="1572" w:leader="none"/>
        </w:tabs>
        <w:ind w:hanging="12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вправе заключать договоры </w:t>
      </w:r>
      <w:r>
        <w:rPr>
          <w:rFonts w:cs="Arial" w:ascii="Arial" w:hAnsi="Arial"/>
          <w:i/>
          <w:sz w:val="18"/>
          <w:szCs w:val="18"/>
        </w:rPr>
        <w:t>субагентирования</w:t>
      </w:r>
      <w:r>
        <w:rPr>
          <w:rFonts w:cs="Arial" w:ascii="Arial" w:hAnsi="Arial"/>
          <w:sz w:val="18"/>
          <w:szCs w:val="18"/>
        </w:rPr>
        <w:t xml:space="preserve"> без письменного разрешения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>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  <w:tab w:val="left" w:pos="1572" w:leader="none"/>
        </w:tabs>
        <w:ind w:hanging="12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Перечень услуг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sz w:val="18"/>
          <w:szCs w:val="18"/>
        </w:rPr>
        <w:t xml:space="preserve">, предусмотренных настоящим Договором, не является исчерпывающим. По поручению </w:t>
      </w:r>
      <w:r>
        <w:rPr>
          <w:rFonts w:cs="Arial" w:ascii="Arial" w:hAnsi="Arial"/>
          <w:b/>
          <w:i/>
          <w:sz w:val="18"/>
          <w:szCs w:val="18"/>
        </w:rPr>
        <w:t>Клиента</w:t>
      </w:r>
      <w:r>
        <w:rPr>
          <w:rFonts w:cs="Arial" w:ascii="Arial" w:hAnsi="Arial"/>
          <w:sz w:val="18"/>
          <w:szCs w:val="18"/>
        </w:rPr>
        <w:t xml:space="preserve"> и за соответствующую плату </w:t>
      </w: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вправе оказать</w:t>
      </w:r>
      <w:r>
        <w:rPr>
          <w:rFonts w:cs="Arial" w:ascii="Arial" w:hAnsi="Arial"/>
          <w:b/>
          <w:i/>
          <w:sz w:val="18"/>
          <w:szCs w:val="18"/>
        </w:rPr>
        <w:t xml:space="preserve"> Клиенту</w:t>
      </w:r>
      <w:r>
        <w:rPr>
          <w:rFonts w:cs="Arial" w:ascii="Arial" w:hAnsi="Arial"/>
          <w:sz w:val="18"/>
          <w:szCs w:val="18"/>
        </w:rPr>
        <w:t xml:space="preserve"> дополнительные услуги, связанные с организацией перевозок и транспортно-экспедиционным обслуживанием его грузов.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  <w:tab w:val="left" w:pos="1572" w:leader="none"/>
        </w:tabs>
        <w:ind w:hanging="12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Завоз (вывоз) грузов на (со) Станцию (ии), а также приемка груза к перевозке и выдача его </w:t>
      </w:r>
      <w:r>
        <w:rPr>
          <w:rFonts w:cs="Arial" w:ascii="Arial" w:hAnsi="Arial"/>
          <w:b/>
          <w:i/>
          <w:sz w:val="18"/>
          <w:szCs w:val="18"/>
        </w:rPr>
        <w:t xml:space="preserve">Клиенту </w:t>
      </w:r>
      <w:r>
        <w:rPr>
          <w:rFonts w:cs="Arial" w:ascii="Arial" w:hAnsi="Arial"/>
          <w:sz w:val="18"/>
          <w:szCs w:val="18"/>
        </w:rPr>
        <w:t>осуществляется в соответствии с Правилами, действующими на железнодорожном транспорте.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  <w:tab w:val="left" w:pos="1572" w:leader="none"/>
        </w:tabs>
        <w:ind w:hanging="12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Таможенное оформление импортных грузов и выкуп их у Станции осуществляется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sz w:val="18"/>
          <w:szCs w:val="18"/>
        </w:rPr>
        <w:t xml:space="preserve">. После чего </w:t>
      </w: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передает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под расписку документы для вывоза груза со станции и оговаривает дату доставки. Дата получения документов и дата доставки груза проставляются на обороте железнодорожной накладной и заверяются подписью уполномоченного представителя </w:t>
      </w:r>
      <w:r>
        <w:rPr>
          <w:rFonts w:cs="Arial" w:ascii="Arial" w:hAnsi="Arial"/>
          <w:b/>
          <w:i/>
          <w:sz w:val="18"/>
          <w:szCs w:val="18"/>
        </w:rPr>
        <w:t>Экспедитора</w:t>
      </w:r>
      <w:r>
        <w:rPr>
          <w:rFonts w:cs="Arial" w:ascii="Arial" w:hAnsi="Arial"/>
          <w:sz w:val="18"/>
          <w:szCs w:val="18"/>
        </w:rPr>
        <w:t xml:space="preserve"> и его штампом. Завоз на станцию экспортных грузов осуществляется </w:t>
      </w:r>
      <w:r>
        <w:rPr>
          <w:rFonts w:cs="Arial" w:ascii="Arial" w:hAnsi="Arial"/>
          <w:b/>
          <w:i/>
          <w:sz w:val="18"/>
          <w:szCs w:val="18"/>
        </w:rPr>
        <w:t>Экспедитором</w:t>
      </w:r>
      <w:r>
        <w:rPr>
          <w:rFonts w:cs="Arial" w:ascii="Arial" w:hAnsi="Arial"/>
          <w:sz w:val="18"/>
          <w:szCs w:val="18"/>
        </w:rPr>
        <w:t xml:space="preserve"> при условии предъявления надлежаще оформленного </w:t>
      </w:r>
      <w:r>
        <w:rPr>
          <w:rFonts w:cs="Arial" w:ascii="Arial" w:hAnsi="Arial"/>
          <w:b/>
          <w:i/>
          <w:sz w:val="18"/>
          <w:szCs w:val="18"/>
        </w:rPr>
        <w:t>Клиентом</w:t>
      </w:r>
      <w:r>
        <w:rPr>
          <w:rFonts w:cs="Arial" w:ascii="Arial" w:hAnsi="Arial"/>
          <w:sz w:val="18"/>
          <w:szCs w:val="18"/>
        </w:rPr>
        <w:t xml:space="preserve"> разрешения таможенных органов.</w:t>
      </w:r>
    </w:p>
    <w:p>
      <w:pPr>
        <w:pStyle w:val="Normal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Normal"/>
        <w:numPr>
          <w:ilvl w:val="0"/>
          <w:numId w:val="2"/>
        </w:numPr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Ответственность сторон и разрешение споров.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Каждая из </w:t>
      </w:r>
      <w:r>
        <w:rPr>
          <w:rFonts w:cs="Arial" w:ascii="Arial" w:hAnsi="Arial"/>
          <w:b/>
          <w:i/>
          <w:sz w:val="18"/>
          <w:szCs w:val="18"/>
        </w:rPr>
        <w:t>Сторон</w:t>
      </w:r>
      <w:r>
        <w:rPr>
          <w:rFonts w:cs="Arial" w:ascii="Arial" w:hAnsi="Arial"/>
          <w:sz w:val="18"/>
          <w:szCs w:val="18"/>
        </w:rPr>
        <w:t xml:space="preserve"> должна исполнять свои обязательства надлежащим образом, оказывая другой </w:t>
      </w:r>
      <w:r>
        <w:rPr>
          <w:rFonts w:cs="Arial" w:ascii="Arial" w:hAnsi="Arial"/>
          <w:b/>
          <w:i/>
          <w:sz w:val="18"/>
          <w:szCs w:val="18"/>
        </w:rPr>
        <w:t xml:space="preserve">Стороне </w:t>
      </w:r>
      <w:r>
        <w:rPr>
          <w:rFonts w:cs="Arial" w:ascii="Arial" w:hAnsi="Arial"/>
          <w:sz w:val="18"/>
          <w:szCs w:val="18"/>
        </w:rPr>
        <w:t>содействие в исполнении ею своих обязательств.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Сторона</w:t>
      </w:r>
      <w:r>
        <w:rPr>
          <w:rFonts w:cs="Arial" w:ascii="Arial" w:hAnsi="Arial"/>
          <w:sz w:val="18"/>
          <w:szCs w:val="18"/>
        </w:rPr>
        <w:t>, нарушившая свои обязательства по Договору, должна без промедления устранить эти нарушения.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задержки доставки, порчи, недостачи или утраты грузов </w:t>
      </w:r>
      <w:r>
        <w:rPr>
          <w:rFonts w:cs="Arial" w:ascii="Arial" w:hAnsi="Arial"/>
          <w:b/>
          <w:i/>
          <w:sz w:val="18"/>
          <w:szCs w:val="18"/>
        </w:rPr>
        <w:t xml:space="preserve">Клиента, </w:t>
      </w:r>
      <w:r>
        <w:rPr>
          <w:rFonts w:cs="Arial" w:ascii="Arial" w:hAnsi="Arial"/>
          <w:sz w:val="18"/>
          <w:szCs w:val="18"/>
        </w:rPr>
        <w:t>во время их транспортировки по железной дороге, стороны действуют в соответствии с Правилами перевозки грузов, Уставом железных дорог, имея в виду право предъявления грузополучателем претензии к соответствующей железной дороге.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Экспедитор</w:t>
      </w:r>
      <w:r>
        <w:rPr>
          <w:rFonts w:cs="Arial" w:ascii="Arial" w:hAnsi="Arial"/>
          <w:sz w:val="18"/>
          <w:szCs w:val="18"/>
        </w:rPr>
        <w:t xml:space="preserve"> не несет ответственности по настоящему Договору в случае невозможности предоставления подвижного состава в связи с его отсутствием на ж/д станции, либо его поломке или поломке грузоподъемных машин и механизмов на ж/д станциях.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 случае нарушения </w:t>
      </w:r>
      <w:r>
        <w:rPr>
          <w:rFonts w:cs="Arial" w:ascii="Arial" w:hAnsi="Arial"/>
          <w:b/>
          <w:i/>
          <w:sz w:val="18"/>
          <w:szCs w:val="18"/>
        </w:rPr>
        <w:t xml:space="preserve">Клиентом </w:t>
      </w:r>
      <w:r>
        <w:rPr>
          <w:rFonts w:cs="Arial" w:ascii="Arial" w:hAnsi="Arial"/>
          <w:sz w:val="18"/>
          <w:szCs w:val="18"/>
        </w:rPr>
        <w:t xml:space="preserve">срока оплаты, предусмотренного разделом 4 настоящего Договора, </w:t>
      </w:r>
      <w:r>
        <w:rPr>
          <w:rFonts w:cs="Arial" w:ascii="Arial" w:hAnsi="Arial"/>
          <w:b/>
          <w:i/>
          <w:sz w:val="18"/>
          <w:szCs w:val="18"/>
        </w:rPr>
        <w:t xml:space="preserve">Экспедитор </w:t>
      </w:r>
      <w:r>
        <w:rPr>
          <w:rFonts w:cs="Arial" w:ascii="Arial" w:hAnsi="Arial"/>
          <w:sz w:val="18"/>
          <w:szCs w:val="18"/>
        </w:rPr>
        <w:t>вправе взыскать с него пени в размере 0,1% от суммы платежа за каждый день просрочки.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Клиент</w:t>
      </w:r>
      <w:r>
        <w:rPr>
          <w:rFonts w:cs="Arial" w:ascii="Arial" w:hAnsi="Arial"/>
          <w:sz w:val="18"/>
          <w:szCs w:val="18"/>
        </w:rPr>
        <w:t xml:space="preserve"> несет ответственность за убытки, причиненные </w:t>
      </w:r>
      <w:r>
        <w:rPr>
          <w:rFonts w:cs="Arial" w:ascii="Arial" w:hAnsi="Arial"/>
          <w:b/>
          <w:i/>
          <w:sz w:val="18"/>
          <w:szCs w:val="18"/>
        </w:rPr>
        <w:t>Экспедитору</w:t>
      </w:r>
      <w:r>
        <w:rPr>
          <w:rFonts w:cs="Arial" w:ascii="Arial" w:hAnsi="Arial"/>
          <w:sz w:val="18"/>
          <w:szCs w:val="18"/>
        </w:rPr>
        <w:t xml:space="preserve"> ненадлежащим выполнением условий настоящего Договора, не предъявлением груза к перевозке, действиями, вызвавшими сверхнормативный простой железнодорожного и автомобильного подвижного состава. 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Стороны</w:t>
      </w:r>
      <w:r>
        <w:rPr>
          <w:rFonts w:cs="Arial" w:ascii="Arial" w:hAnsi="Arial"/>
          <w:sz w:val="18"/>
          <w:szCs w:val="18"/>
        </w:rPr>
        <w:t xml:space="preserve">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силы, а именно: стихийных бедствий (пожара, наводнения, землетрясения), террористических актов, военных действий любого характера, различных народных волнений, действий органов государственной власти и управления и т.п., если эти обстоятельства препятствовали надлежащему исполнению обязательств </w:t>
      </w:r>
      <w:r>
        <w:rPr>
          <w:rFonts w:cs="Arial" w:ascii="Arial" w:hAnsi="Arial"/>
          <w:b/>
          <w:i/>
          <w:sz w:val="18"/>
          <w:szCs w:val="18"/>
        </w:rPr>
        <w:t>Сторон</w:t>
      </w:r>
      <w:r>
        <w:rPr>
          <w:rFonts w:cs="Arial" w:ascii="Arial" w:hAnsi="Arial"/>
          <w:sz w:val="18"/>
          <w:szCs w:val="18"/>
        </w:rPr>
        <w:t xml:space="preserve"> по настоящему Договору.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Сторона</w:t>
      </w:r>
      <w:r>
        <w:rPr>
          <w:rFonts w:cs="Arial" w:ascii="Arial" w:hAnsi="Arial"/>
          <w:sz w:val="18"/>
          <w:szCs w:val="18"/>
        </w:rPr>
        <w:t xml:space="preserve">, для которой создалась ситуация невозможности исполнения своих договорных обязательств из-за наступления обстоятельств непреодолимой силы, обязана письменно уведомить об этом другую </w:t>
      </w:r>
      <w:r>
        <w:rPr>
          <w:rFonts w:cs="Arial" w:ascii="Arial" w:hAnsi="Arial"/>
          <w:b/>
          <w:i/>
          <w:sz w:val="18"/>
          <w:szCs w:val="18"/>
        </w:rPr>
        <w:t>Сторону</w:t>
      </w:r>
      <w:r>
        <w:rPr>
          <w:rFonts w:cs="Arial" w:ascii="Arial" w:hAnsi="Arial"/>
          <w:sz w:val="18"/>
          <w:szCs w:val="18"/>
        </w:rPr>
        <w:t xml:space="preserve"> не позднее 10 (десяти) дней с того момента, когда ей стало известно о наступлении или прекращении указанных обстоятельств. Надлежащим доказательством наличия непреодолимой силы и ее продолжительности будут служить свидетельства соответствующих торгово-промышленных палат или акты органов государственной власти и управления.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Несвоевременное извещение о наступлении обстоятельств непреодолимой силы, лишает </w:t>
      </w:r>
      <w:r>
        <w:rPr>
          <w:rFonts w:cs="Arial" w:ascii="Arial" w:hAnsi="Arial"/>
          <w:b/>
          <w:i/>
          <w:sz w:val="18"/>
          <w:szCs w:val="18"/>
        </w:rPr>
        <w:t>Стороны</w:t>
      </w:r>
      <w:r>
        <w:rPr>
          <w:rFonts w:cs="Arial" w:ascii="Arial" w:hAnsi="Arial"/>
          <w:sz w:val="18"/>
          <w:szCs w:val="18"/>
        </w:rPr>
        <w:t xml:space="preserve"> права ссылаться на эти обстоятельства.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709" w:leader="none"/>
        </w:tabs>
        <w:ind w:hanging="0" w:start="0" w:end="0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Если обстоятельства, перечисленные в п. 6.7., и их последствия продолжают действовать более 30 (тридцати) дней, </w:t>
      </w:r>
      <w:r>
        <w:rPr>
          <w:rFonts w:cs="Arial" w:ascii="Arial" w:hAnsi="Arial"/>
          <w:b/>
          <w:i/>
          <w:sz w:val="18"/>
          <w:szCs w:val="18"/>
        </w:rPr>
        <w:t>Стороны</w:t>
      </w:r>
      <w:r>
        <w:rPr>
          <w:rFonts w:cs="Arial" w:ascii="Arial" w:hAnsi="Arial"/>
          <w:sz w:val="18"/>
          <w:szCs w:val="18"/>
        </w:rPr>
        <w:t xml:space="preserve"> должны согласовывать совместные действия по преодолению неблагоприятных последствий указанных обстоятельств, либо подписать соглашение о прекращении действия настоящего Договора.</w:t>
      </w:r>
    </w:p>
    <w:p>
      <w:pPr>
        <w:pStyle w:val="Normal"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21"/>
        <w:numPr>
          <w:ilvl w:val="0"/>
          <w:numId w:val="8"/>
        </w:numPr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Порядок разрешения споров</w:t>
      </w:r>
    </w:p>
    <w:p>
      <w:pPr>
        <w:pStyle w:val="21"/>
        <w:numPr>
          <w:ilvl w:val="1"/>
          <w:numId w:val="8"/>
        </w:numPr>
        <w:tabs>
          <w:tab w:val="clear" w:pos="708"/>
          <w:tab w:val="left" w:pos="0" w:leader="none"/>
        </w:tabs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Стороны</w:t>
      </w:r>
      <w:r>
        <w:rPr>
          <w:rFonts w:cs="Arial" w:ascii="Arial" w:hAnsi="Arial"/>
          <w:sz w:val="18"/>
          <w:szCs w:val="18"/>
        </w:rPr>
        <w:t xml:space="preserve"> будут стремиться разрешать все споры и разногласия, которые могут возникнуть из настоящего договора, путем переговоров и консультаций.</w:t>
      </w:r>
    </w:p>
    <w:p>
      <w:pPr>
        <w:pStyle w:val="Style14"/>
        <w:numPr>
          <w:ilvl w:val="1"/>
          <w:numId w:val="8"/>
        </w:numPr>
        <w:tabs>
          <w:tab w:val="clear" w:pos="708"/>
          <w:tab w:val="left" w:pos="0" w:leader="none"/>
        </w:tabs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В случае невозможности разрешения споров путем переговоров они подлежат рассмотрению в Арбитражном суде _______________ в соответствии с действующим законодательством РФ.</w:t>
      </w:r>
    </w:p>
    <w:p>
      <w:pPr>
        <w:pStyle w:val="Style14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numPr>
          <w:ilvl w:val="0"/>
          <w:numId w:val="8"/>
        </w:numPr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Заключительные положения.</w:t>
      </w:r>
    </w:p>
    <w:p>
      <w:pPr>
        <w:pStyle w:val="21"/>
        <w:numPr>
          <w:ilvl w:val="1"/>
          <w:numId w:val="3"/>
        </w:numPr>
        <w:ind w:hanging="0" w:start="-11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Любые изменения и дополнения к настоящему договору действительны лишь при условии, если они совершены в письменной форме.</w:t>
      </w:r>
    </w:p>
    <w:p>
      <w:pPr>
        <w:pStyle w:val="21"/>
        <w:numPr>
          <w:ilvl w:val="1"/>
          <w:numId w:val="3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Настоящий договор заключен в 2-х экземплярах, по одному для каждой из </w:t>
      </w:r>
      <w:r>
        <w:rPr>
          <w:rFonts w:cs="Arial" w:ascii="Arial" w:hAnsi="Arial"/>
          <w:b/>
          <w:i/>
          <w:sz w:val="18"/>
          <w:szCs w:val="18"/>
        </w:rPr>
        <w:t>Сторон</w:t>
      </w:r>
      <w:r>
        <w:rPr>
          <w:rFonts w:cs="Arial" w:ascii="Arial" w:hAnsi="Arial"/>
          <w:sz w:val="18"/>
          <w:szCs w:val="18"/>
        </w:rPr>
        <w:t xml:space="preserve"> и вступает в силу с даты его подписания обеими </w:t>
      </w:r>
      <w:r>
        <w:rPr>
          <w:rFonts w:cs="Arial" w:ascii="Arial" w:hAnsi="Arial"/>
          <w:b/>
          <w:i/>
          <w:sz w:val="18"/>
          <w:szCs w:val="18"/>
        </w:rPr>
        <w:t>Сторонами</w:t>
      </w:r>
      <w:r>
        <w:rPr>
          <w:rFonts w:cs="Arial" w:ascii="Arial" w:hAnsi="Arial"/>
          <w:sz w:val="18"/>
          <w:szCs w:val="18"/>
        </w:rPr>
        <w:t xml:space="preserve">. Все приложения к настоящему договору составляют его неотъемлемую часть, если они подписаны </w:t>
      </w:r>
      <w:r>
        <w:rPr>
          <w:rFonts w:cs="Arial" w:ascii="Arial" w:hAnsi="Arial"/>
          <w:b/>
          <w:i/>
          <w:sz w:val="18"/>
          <w:szCs w:val="18"/>
        </w:rPr>
        <w:t>Сторонами</w:t>
      </w:r>
      <w:r>
        <w:rPr>
          <w:rFonts w:cs="Arial" w:ascii="Arial" w:hAnsi="Arial"/>
          <w:sz w:val="18"/>
          <w:szCs w:val="18"/>
        </w:rPr>
        <w:t xml:space="preserve"> договора.</w:t>
      </w:r>
    </w:p>
    <w:p>
      <w:pPr>
        <w:pStyle w:val="21"/>
        <w:numPr>
          <w:ilvl w:val="1"/>
          <w:numId w:val="3"/>
        </w:numPr>
        <w:tabs>
          <w:tab w:val="clear" w:pos="708"/>
          <w:tab w:val="left" w:pos="0" w:leader="none"/>
        </w:tabs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При расторжении договора по соглашению </w:t>
      </w:r>
      <w:r>
        <w:rPr>
          <w:rFonts w:cs="Arial" w:ascii="Arial" w:hAnsi="Arial"/>
          <w:b/>
          <w:i/>
          <w:sz w:val="18"/>
          <w:szCs w:val="18"/>
        </w:rPr>
        <w:t>Сторон</w:t>
      </w:r>
      <w:r>
        <w:rPr>
          <w:rFonts w:cs="Arial" w:ascii="Arial" w:hAnsi="Arial"/>
          <w:sz w:val="18"/>
          <w:szCs w:val="18"/>
        </w:rPr>
        <w:t xml:space="preserve"> взаимные расчеты между </w:t>
      </w:r>
      <w:r>
        <w:rPr>
          <w:rFonts w:cs="Arial" w:ascii="Arial" w:hAnsi="Arial"/>
          <w:b/>
          <w:i/>
          <w:sz w:val="18"/>
          <w:szCs w:val="18"/>
        </w:rPr>
        <w:t>Сторонами</w:t>
      </w:r>
      <w:r>
        <w:rPr>
          <w:rFonts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по обязательствам, возникшим до момента расторжения договора, должны быть произведены.</w:t>
      </w:r>
    </w:p>
    <w:p>
      <w:pPr>
        <w:pStyle w:val="21"/>
        <w:numPr>
          <w:ilvl w:val="1"/>
          <w:numId w:val="3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Во всем остальном, что не предусмотрено настоящим договором, </w:t>
      </w:r>
      <w:r>
        <w:rPr>
          <w:rFonts w:cs="Arial" w:ascii="Arial" w:hAnsi="Arial"/>
          <w:b/>
          <w:i/>
          <w:sz w:val="18"/>
          <w:szCs w:val="18"/>
        </w:rPr>
        <w:t>Стороны</w:t>
      </w:r>
      <w:r>
        <w:rPr>
          <w:rFonts w:cs="Arial" w:ascii="Arial" w:hAnsi="Arial"/>
          <w:sz w:val="18"/>
          <w:szCs w:val="18"/>
        </w:rPr>
        <w:t xml:space="preserve"> будут руководствоваться действующим гражданским законодательством РФ.</w:t>
      </w:r>
    </w:p>
    <w:p>
      <w:pPr>
        <w:pStyle w:val="21"/>
        <w:numPr>
          <w:ilvl w:val="1"/>
          <w:numId w:val="3"/>
        </w:numPr>
        <w:ind w:hanging="0" w:start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Настоящий договор вступает в силу с момента его подписания, и будет действовать до «__»__________ 201__ года. Если ни одна из </w:t>
      </w:r>
      <w:r>
        <w:rPr>
          <w:rFonts w:cs="Arial" w:ascii="Arial" w:hAnsi="Arial"/>
          <w:b/>
          <w:i/>
          <w:sz w:val="18"/>
          <w:szCs w:val="18"/>
        </w:rPr>
        <w:t>Сторон</w:t>
      </w:r>
      <w:r>
        <w:rPr>
          <w:rFonts w:cs="Arial" w:ascii="Arial" w:hAnsi="Arial"/>
          <w:sz w:val="18"/>
          <w:szCs w:val="18"/>
        </w:rPr>
        <w:t xml:space="preserve"> за 30 дней до истечения срока не известит письменно другую </w:t>
      </w:r>
      <w:r>
        <w:rPr>
          <w:rFonts w:cs="Arial" w:ascii="Arial" w:hAnsi="Arial"/>
          <w:b/>
          <w:i/>
          <w:sz w:val="18"/>
          <w:szCs w:val="18"/>
        </w:rPr>
        <w:t>Сторону</w:t>
      </w:r>
      <w:r>
        <w:rPr>
          <w:rFonts w:cs="Arial" w:ascii="Arial" w:hAnsi="Arial"/>
          <w:sz w:val="18"/>
          <w:szCs w:val="18"/>
        </w:rPr>
        <w:t xml:space="preserve"> о прекращении действия договора, договор считается продленным на следующий календарный год.</w:t>
      </w:r>
    </w:p>
    <w:p>
      <w:pPr>
        <w:pStyle w:val="21"/>
        <w:ind w:hanging="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426" w:leader="none"/>
        </w:tabs>
        <w:ind w:hanging="426" w:start="426" w:end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Юридические адреса и банковские реквизиты сторон.</w:t>
      </w:r>
    </w:p>
    <w:p>
      <w:pPr>
        <w:pStyle w:val="Normal"/>
        <w:ind w:start="426" w:end="0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tbl>
      <w:tblPr>
        <w:tblW w:w="977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101"/>
        <w:gridCol w:w="4820"/>
        <w:gridCol w:w="69"/>
      </w:tblGrid>
      <w:tr>
        <w:trPr/>
        <w:tc>
          <w:tcPr>
            <w:tcW w:w="4788" w:type="dxa"/>
            <w:tcBorders/>
          </w:tcPr>
          <w:p>
            <w:pPr>
              <w:pStyle w:val="BodyText"/>
              <w:spacing w:lineRule="auto" w:line="276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Экспедитор: </w:t>
            </w:r>
          </w:p>
        </w:tc>
        <w:tc>
          <w:tcPr>
            <w:tcW w:w="4921" w:type="dxa"/>
            <w:gridSpan w:val="2"/>
            <w:tcBorders/>
          </w:tcPr>
          <w:p>
            <w:pPr>
              <w:pStyle w:val="BodyText"/>
              <w:spacing w:lineRule="auto" w:line="276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Клиент:</w:t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2470" w:hRule="atLeast"/>
        </w:trPr>
        <w:tc>
          <w:tcPr>
            <w:tcW w:w="4788" w:type="dxa"/>
            <w:tcBorders/>
          </w:tcPr>
          <w:p>
            <w:pPr>
              <w:pStyle w:val="BodyText"/>
              <w:snapToGrid w:val="false"/>
              <w:spacing w:lineRule="auto" w:line="276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4921" w:type="dxa"/>
            <w:gridSpan w:val="2"/>
            <w:tcBorders/>
          </w:tcPr>
          <w:p>
            <w:pPr>
              <w:pStyle w:val="BodyText"/>
              <w:snapToGrid w:val="false"/>
              <w:spacing w:lineRule="auto" w:line="276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9709" w:type="dxa"/>
            <w:gridSpan w:val="3"/>
            <w:tcBorders/>
          </w:tcPr>
          <w:p>
            <w:pPr>
              <w:pStyle w:val="BodyText"/>
              <w:snapToGrid w:val="false"/>
              <w:spacing w:lineRule="auto" w:line="276"/>
              <w:ind w:start="732" w:end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BodyText"/>
              <w:numPr>
                <w:ilvl w:val="0"/>
                <w:numId w:val="3"/>
              </w:numPr>
              <w:spacing w:lineRule="auto" w:line="276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Подписи уполномоченных лиц</w:t>
            </w:r>
          </w:p>
        </w:tc>
        <w:tc>
          <w:tcPr>
            <w:tcW w:w="6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4889" w:type="dxa"/>
            <w:gridSpan w:val="2"/>
            <w:tcBorders/>
          </w:tcPr>
          <w:p>
            <w:pPr>
              <w:pStyle w:val="BodyText"/>
              <w:spacing w:lineRule="auto" w:line="36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Экспедитор</w:t>
            </w:r>
          </w:p>
        </w:tc>
        <w:tc>
          <w:tcPr>
            <w:tcW w:w="4889" w:type="dxa"/>
            <w:gridSpan w:val="2"/>
            <w:tcBorders/>
          </w:tcPr>
          <w:p>
            <w:pPr>
              <w:pStyle w:val="BodyText"/>
              <w:spacing w:lineRule="auto" w:line="36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Клиент</w:t>
            </w:r>
          </w:p>
        </w:tc>
      </w:tr>
      <w:tr>
        <w:trPr/>
        <w:tc>
          <w:tcPr>
            <w:tcW w:w="4889" w:type="dxa"/>
            <w:gridSpan w:val="2"/>
            <w:tcBorders/>
          </w:tcPr>
          <w:p>
            <w:pPr>
              <w:pStyle w:val="BodyText"/>
              <w:spacing w:lineRule="auto" w:line="360"/>
              <w:jc w:val="start"/>
              <w:rPr/>
            </w:pPr>
            <w:r>
              <w:rPr>
                <w:rFonts w:cs="Arial" w:ascii="Arial" w:hAnsi="Arial"/>
                <w:sz w:val="18"/>
                <w:szCs w:val="18"/>
              </w:rPr>
              <w:t>______________ /_________________________/</w:t>
            </w:r>
          </w:p>
        </w:tc>
        <w:tc>
          <w:tcPr>
            <w:tcW w:w="4889" w:type="dxa"/>
            <w:gridSpan w:val="2"/>
            <w:tcBorders/>
          </w:tcPr>
          <w:p>
            <w:pPr>
              <w:pStyle w:val="BodyText"/>
              <w:spacing w:lineRule="auto" w:line="360"/>
              <w:jc w:val="start"/>
              <w:rPr/>
            </w:pPr>
            <w:r>
              <w:rPr>
                <w:rFonts w:cs="Arial" w:ascii="Arial" w:hAnsi="Arial"/>
                <w:sz w:val="18"/>
                <w:szCs w:val="18"/>
              </w:rPr>
              <w:t>________________ /__________________________/</w:t>
            </w:r>
          </w:p>
        </w:tc>
      </w:tr>
      <w:tr>
        <w:trPr/>
        <w:tc>
          <w:tcPr>
            <w:tcW w:w="4889" w:type="dxa"/>
            <w:gridSpan w:val="2"/>
            <w:tcBorders/>
          </w:tcPr>
          <w:p>
            <w:pPr>
              <w:pStyle w:val="BodyText"/>
              <w:spacing w:lineRule="auto" w:line="36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М.П.</w:t>
            </w:r>
          </w:p>
        </w:tc>
        <w:tc>
          <w:tcPr>
            <w:tcW w:w="4889" w:type="dxa"/>
            <w:gridSpan w:val="2"/>
            <w:tcBorders/>
          </w:tcPr>
          <w:p>
            <w:pPr>
              <w:pStyle w:val="BodyText"/>
              <w:spacing w:lineRule="auto" w:line="36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М.П.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lineRule="auto" w:line="276"/>
        <w:ind w:hanging="0" w:start="0"/>
        <w:jc w:val="end"/>
        <w:rPr>
          <w:rFonts w:ascii="Arial" w:hAnsi="Arial" w:cs="Arial"/>
          <w:b w:val="false"/>
          <w:sz w:val="18"/>
          <w:szCs w:val="18"/>
        </w:rPr>
      </w:pPr>
      <w:r>
        <w:rPr>
          <w:rFonts w:cs="Arial" w:ascii="Arial" w:hAnsi="Arial"/>
          <w:b w:val="false"/>
          <w:sz w:val="18"/>
          <w:szCs w:val="18"/>
        </w:rPr>
        <w:t>Приложение № __</w:t>
      </w:r>
    </w:p>
    <w:p>
      <w:pPr>
        <w:pStyle w:val="Normal"/>
        <w:spacing w:lineRule="auto" w:line="276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к Договору №  ___</w:t>
      </w:r>
    </w:p>
    <w:p>
      <w:pPr>
        <w:pStyle w:val="Normal"/>
        <w:spacing w:lineRule="auto" w:line="276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от _________________</w:t>
      </w:r>
    </w:p>
    <w:p>
      <w:pPr>
        <w:pStyle w:val="Normal"/>
        <w:spacing w:lineRule="auto" w:line="276"/>
        <w:jc w:val="center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lineRule="auto" w:line="276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г. __________________                                                              «___»_____________201__г.</w:t>
      </w:r>
    </w:p>
    <w:p>
      <w:pPr>
        <w:pStyle w:val="Heading3"/>
        <w:spacing w:lineRule="auto" w:line="276"/>
        <w:ind w:hanging="0" w:start="0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Heading3"/>
        <w:spacing w:lineRule="auto" w:line="276"/>
        <w:ind w:hanging="0" w:star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3"/>
        <w:spacing w:lineRule="auto" w:line="276"/>
        <w:ind w:hanging="0" w:star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ПРОТОКОЛ СОГЛАСОВАНИЯ ЦЕН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НА ТРАНСПОРТНО-ЭКСПЕДИТОРСКИЕ УСЛУГИ</w:t>
      </w:r>
    </w:p>
    <w:p>
      <w:pPr>
        <w:pStyle w:val="Heading2"/>
        <w:spacing w:lineRule="auto" w:line="276"/>
        <w:ind w:hanging="0" w:start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Heading2"/>
        <w:spacing w:lineRule="auto" w:line="276"/>
        <w:ind w:firstLine="567" w:start="0" w:end="0"/>
        <w:jc w:val="both"/>
        <w:rPr/>
      </w:pPr>
      <w:r>
        <w:rPr>
          <w:rFonts w:cs="Arial" w:ascii="Arial" w:hAnsi="Arial"/>
          <w:sz w:val="22"/>
          <w:szCs w:val="22"/>
        </w:rPr>
        <w:t xml:space="preserve">_____________________________________________________________, именуемое  по  Договору  </w:t>
      </w:r>
      <w:r>
        <w:rPr>
          <w:rFonts w:cs="Arial" w:ascii="Arial" w:hAnsi="Arial"/>
          <w:b/>
          <w:i/>
          <w:sz w:val="22"/>
          <w:szCs w:val="22"/>
        </w:rPr>
        <w:t>Экспедитор</w:t>
      </w:r>
      <w:r>
        <w:rPr>
          <w:rFonts w:cs="Arial" w:ascii="Arial" w:hAnsi="Arial"/>
          <w:sz w:val="22"/>
          <w:szCs w:val="22"/>
        </w:rPr>
        <w:t xml:space="preserve">  в  лице  ___________________________________________________, действующего на основании Устава, с одной стороны и _________________________________, именуемое по Договору </w:t>
      </w:r>
      <w:r>
        <w:rPr>
          <w:rFonts w:cs="Arial" w:ascii="Arial" w:hAnsi="Arial"/>
          <w:b/>
          <w:i/>
          <w:sz w:val="22"/>
          <w:szCs w:val="22"/>
        </w:rPr>
        <w:t>Клиент</w:t>
      </w:r>
      <w:r>
        <w:rPr>
          <w:rFonts w:cs="Arial" w:ascii="Arial" w:hAnsi="Arial"/>
          <w:sz w:val="22"/>
          <w:szCs w:val="22"/>
        </w:rPr>
        <w:t>, в лице ________________________________________, действующей на основании ____________, с другой стороны, подписали настоящий Протокол о нижеследующем: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31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Вознаграждение </w:t>
      </w:r>
      <w:r>
        <w:rPr>
          <w:rFonts w:cs="Arial" w:ascii="Arial" w:hAnsi="Arial"/>
          <w:b/>
          <w:i/>
          <w:sz w:val="22"/>
          <w:szCs w:val="22"/>
        </w:rPr>
        <w:t>Экспедитора</w:t>
      </w:r>
      <w:r>
        <w:rPr>
          <w:rFonts w:cs="Arial" w:ascii="Arial" w:hAnsi="Arial"/>
          <w:sz w:val="22"/>
          <w:szCs w:val="22"/>
        </w:rPr>
        <w:t xml:space="preserve"> за организацию перевозки и транспортно-экспедиционное обслуживание, включая НДС, составляет:</w:t>
      </w:r>
    </w:p>
    <w:p>
      <w:pPr>
        <w:pStyle w:val="31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pPr w:vertAnchor="text" w:horzAnchor="page" w:leftFromText="180" w:rightFromText="180" w:tblpX="1383" w:tblpY="58"/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2"/>
        <w:gridCol w:w="5516"/>
        <w:gridCol w:w="3141"/>
      </w:tblGrid>
      <w:tr>
        <w:trPr>
          <w:trHeight w:val="567" w:hRule="atLeast"/>
        </w:trPr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№ </w:t>
            </w:r>
            <w:r>
              <w:rPr>
                <w:rFonts w:cs="Arial" w:ascii="Arial" w:hAnsi="Arial"/>
                <w:sz w:val="22"/>
                <w:szCs w:val="22"/>
              </w:rPr>
              <w:t>п/п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Наименование услуги</w:t>
            </w:r>
          </w:p>
        </w:tc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Стоимость</w:t>
            </w:r>
          </w:p>
        </w:tc>
      </w:tr>
      <w:tr>
        <w:trPr>
          <w:trHeight w:val="567" w:hRule="atLeast"/>
        </w:trPr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567" w:hRule="atLeast"/>
        </w:trPr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567" w:hRule="atLeast"/>
        </w:trPr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567" w:hRule="atLeast"/>
        </w:trPr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При изменении цен и тарифов данный протокол будет пересмотрен.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/>
      </w:pPr>
      <w:r>
        <w:rPr>
          <w:rFonts w:cs="Arial" w:ascii="Arial" w:hAnsi="Arial"/>
          <w:sz w:val="22"/>
          <w:szCs w:val="22"/>
        </w:rPr>
        <w:t xml:space="preserve">Настоящий Протокол составлен в двух экземплярах по одному для каждой из </w:t>
      </w:r>
      <w:r>
        <w:rPr>
          <w:rFonts w:cs="Arial" w:ascii="Arial" w:hAnsi="Arial"/>
          <w:b/>
          <w:i/>
          <w:sz w:val="22"/>
          <w:szCs w:val="22"/>
        </w:rPr>
        <w:t>Сторон</w:t>
      </w:r>
      <w:r>
        <w:rPr>
          <w:rFonts w:cs="Arial" w:ascii="Arial" w:hAnsi="Arial"/>
          <w:sz w:val="22"/>
          <w:szCs w:val="22"/>
        </w:rPr>
        <w:t xml:space="preserve"> и является неотъемлемой частью Договора.</w:t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3"/>
        <w:spacing w:lineRule="auto" w:line="276"/>
        <w:ind w:hanging="0" w:start="0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  <w:t>ПОДПИСИ СТОРОН:</w:t>
      </w:r>
    </w:p>
    <w:p>
      <w:pPr>
        <w:pStyle w:val="Normal"/>
        <w:spacing w:lineRule="auto" w:line="276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4"/>
        <w:spacing w:lineRule="auto" w:line="276"/>
        <w:ind w:hanging="0" w:start="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    </w:t>
      </w:r>
      <w:r>
        <w:rPr>
          <w:rFonts w:cs="Arial" w:ascii="Arial" w:hAnsi="Arial"/>
          <w:sz w:val="22"/>
          <w:szCs w:val="22"/>
        </w:rPr>
        <w:t xml:space="preserve">Экспедитор </w:t>
        <w:tab/>
        <w:tab/>
        <w:tab/>
        <w:tab/>
        <w:tab/>
        <w:tab/>
        <w:t xml:space="preserve">    Клиент</w:t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  <w:lang w:val="en-US"/>
        </w:rPr>
      </w:pPr>
      <w:r>
        <w:rPr>
          <w:rFonts w:cs="Arial" w:ascii="Arial" w:hAnsi="Arial"/>
          <w:sz w:val="22"/>
          <w:szCs w:val="22"/>
          <w:lang w:val="en-US"/>
        </w:rPr>
        <w:t xml:space="preserve">     </w:t>
      </w:r>
    </w:p>
    <w:tbl>
      <w:tblPr>
        <w:tblW w:w="100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12"/>
        <w:gridCol w:w="5012"/>
      </w:tblGrid>
      <w:tr>
        <w:trPr/>
        <w:tc>
          <w:tcPr>
            <w:tcW w:w="5012" w:type="dxa"/>
            <w:tcBorders/>
          </w:tcPr>
          <w:p>
            <w:pPr>
              <w:pStyle w:val="Normal"/>
              <w:spacing w:lineRule="auto" w:line="27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</w:rPr>
              <w:t>____________________/________________/</w:t>
            </w:r>
          </w:p>
        </w:tc>
        <w:tc>
          <w:tcPr>
            <w:tcW w:w="5012" w:type="dxa"/>
            <w:tcBorders/>
          </w:tcPr>
          <w:p>
            <w:pPr>
              <w:pStyle w:val="Normal"/>
              <w:spacing w:lineRule="auto" w:line="27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</w:rPr>
              <w:t>____________________/________________/</w:t>
            </w:r>
          </w:p>
        </w:tc>
      </w:tr>
      <w:tr>
        <w:trPr/>
        <w:tc>
          <w:tcPr>
            <w:tcW w:w="5012" w:type="dxa"/>
            <w:tcBorders/>
          </w:tcPr>
          <w:p>
            <w:pPr>
              <w:pStyle w:val="Normal"/>
              <w:spacing w:lineRule="auto" w:line="27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                       </w:t>
            </w:r>
          </w:p>
        </w:tc>
        <w:tc>
          <w:tcPr>
            <w:tcW w:w="5012" w:type="dxa"/>
            <w:tcBorders/>
          </w:tcPr>
          <w:p>
            <w:pPr>
              <w:pStyle w:val="Normal"/>
              <w:snapToGrid w:val="false"/>
              <w:spacing w:lineRule="auto" w:line="276"/>
              <w:ind w:start="1367" w:end="-398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sectPr>
      <w:footerReference w:type="default" r:id="rId2"/>
      <w:type w:val="nextPage"/>
      <w:pgSz w:w="11906" w:h="16838"/>
      <w:pgMar w:left="1418" w:right="567" w:gutter="0" w:header="0" w:top="851" w:footer="30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5"/>
      <w:numFmt w:val="decimal"/>
      <w:lvlText w:val="%1."/>
      <w:lvlJc w:val="start"/>
      <w:pPr>
        <w:tabs>
          <w:tab w:val="num" w:pos="360"/>
        </w:tabs>
        <w:ind w:start="360" w:hanging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val="num" w:pos="360"/>
        </w:tabs>
        <w:ind w:start="360" w:hanging="360"/>
      </w:pPr>
      <w:rPr>
        <w:b w:val="false"/>
        <w:i w:val="false"/>
      </w:r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>
        <w:b/>
        <w:i/>
      </w:r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>
        <w:b/>
        <w:i/>
      </w:rPr>
    </w:lvl>
    <w:lvl w:ilvl="4">
      <w:start w:val="1"/>
      <w:numFmt w:val="decimal"/>
      <w:lvlText w:val="%1.%2.%3.%4.%5."/>
      <w:lvlJc w:val="start"/>
      <w:pPr>
        <w:tabs>
          <w:tab w:val="num" w:pos="720"/>
        </w:tabs>
        <w:ind w:start="720" w:hanging="720"/>
      </w:pPr>
      <w:rPr>
        <w:b/>
        <w:i/>
      </w:r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>
        <w:b/>
        <w:i/>
      </w:rPr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>
        <w:b/>
        <w:i/>
      </w:rPr>
    </w:lvl>
    <w:lvl w:ilvl="7">
      <w:start w:val="1"/>
      <w:numFmt w:val="decimal"/>
      <w:lvlText w:val="%1.%2.%3.%4.%5.%6.%7.%8."/>
      <w:lvlJc w:val="start"/>
      <w:pPr>
        <w:tabs>
          <w:tab w:val="num" w:pos="1080"/>
        </w:tabs>
        <w:ind w:start="1080" w:hanging="1080"/>
      </w:pPr>
      <w:rPr>
        <w:b/>
        <w:i/>
      </w:rPr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>
        <w:b/>
        <w:i/>
      </w:rPr>
    </w:lvl>
  </w:abstractNum>
  <w:abstractNum w:abstractNumId="3">
    <w:lvl w:ilvl="0">
      <w:start w:val="8"/>
      <w:numFmt w:val="decimal"/>
      <w:lvlText w:val="%1."/>
      <w:lvlJc w:val="start"/>
      <w:pPr>
        <w:tabs>
          <w:tab w:val="num" w:pos="732"/>
        </w:tabs>
        <w:ind w:start="732" w:hanging="732"/>
      </w:pPr>
      <w:rPr/>
    </w:lvl>
    <w:lvl w:ilvl="1">
      <w:start w:val="1"/>
      <w:numFmt w:val="decimal"/>
      <w:lvlText w:val="%1.%2."/>
      <w:lvlJc w:val="start"/>
      <w:pPr>
        <w:tabs>
          <w:tab w:val="num" w:pos="721"/>
        </w:tabs>
        <w:ind w:start="721" w:hanging="732"/>
      </w:pPr>
      <w:rPr/>
    </w:lvl>
    <w:lvl w:ilvl="2">
      <w:start w:val="1"/>
      <w:numFmt w:val="decimal"/>
      <w:lvlText w:val="%1.%2.%3."/>
      <w:lvlJc w:val="start"/>
      <w:pPr>
        <w:tabs>
          <w:tab w:val="num" w:pos="710"/>
        </w:tabs>
        <w:ind w:start="710" w:hanging="732"/>
      </w:pPr>
      <w:rPr/>
    </w:lvl>
    <w:lvl w:ilvl="3">
      <w:start w:val="1"/>
      <w:numFmt w:val="decimal"/>
      <w:lvlText w:val="%1.%2.%3.%4."/>
      <w:lvlJc w:val="start"/>
      <w:pPr>
        <w:tabs>
          <w:tab w:val="num" w:pos="699"/>
        </w:tabs>
        <w:ind w:start="699" w:hanging="732"/>
      </w:pPr>
      <w:rPr/>
    </w:lvl>
    <w:lvl w:ilvl="4">
      <w:start w:val="1"/>
      <w:numFmt w:val="decimal"/>
      <w:lvlText w:val="%1.%2.%3.%4.%5."/>
      <w:lvlJc w:val="start"/>
      <w:pPr>
        <w:tabs>
          <w:tab w:val="num" w:pos="1036"/>
        </w:tabs>
        <w:ind w:start="1036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25"/>
        </w:tabs>
        <w:ind w:start="102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374"/>
        </w:tabs>
        <w:ind w:start="1374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363"/>
        </w:tabs>
        <w:ind w:start="1363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712"/>
        </w:tabs>
        <w:ind w:start="1712" w:hanging="180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>
        <w:b w:val="false"/>
      </w:r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732"/>
        </w:tabs>
        <w:ind w:start="732" w:hanging="732"/>
      </w:pPr>
      <w:rPr/>
    </w:lvl>
    <w:lvl w:ilvl="1">
      <w:start w:val="1"/>
      <w:numFmt w:val="decimal"/>
      <w:lvlText w:val="%1.%2."/>
      <w:lvlJc w:val="start"/>
      <w:pPr>
        <w:tabs>
          <w:tab w:val="num" w:pos="721"/>
        </w:tabs>
        <w:ind w:start="721" w:hanging="732"/>
      </w:pPr>
      <w:rPr/>
    </w:lvl>
    <w:lvl w:ilvl="2">
      <w:start w:val="1"/>
      <w:numFmt w:val="decimal"/>
      <w:lvlText w:val="%1.%2.%3."/>
      <w:lvlJc w:val="start"/>
      <w:pPr>
        <w:tabs>
          <w:tab w:val="num" w:pos="710"/>
        </w:tabs>
        <w:ind w:start="710" w:hanging="732"/>
      </w:pPr>
      <w:rPr/>
    </w:lvl>
    <w:lvl w:ilvl="3">
      <w:start w:val="1"/>
      <w:numFmt w:val="decimal"/>
      <w:lvlText w:val="%1.%2.%3.%4."/>
      <w:lvlJc w:val="start"/>
      <w:pPr>
        <w:tabs>
          <w:tab w:val="num" w:pos="699"/>
        </w:tabs>
        <w:ind w:start="699" w:hanging="732"/>
      </w:pPr>
      <w:rPr/>
    </w:lvl>
    <w:lvl w:ilvl="4">
      <w:start w:val="1"/>
      <w:numFmt w:val="decimal"/>
      <w:lvlText w:val="%1.%2.%3.%4.%5."/>
      <w:lvlJc w:val="start"/>
      <w:pPr>
        <w:tabs>
          <w:tab w:val="num" w:pos="1036"/>
        </w:tabs>
        <w:ind w:start="1036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25"/>
        </w:tabs>
        <w:ind w:start="102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374"/>
        </w:tabs>
        <w:ind w:start="1374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363"/>
        </w:tabs>
        <w:ind w:start="1363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712"/>
        </w:tabs>
        <w:ind w:start="1712" w:hanging="1800"/>
      </w:pPr>
      <w:rPr/>
    </w:lvl>
  </w:abstractNum>
  <w:abstractNum w:abstractNumId="8">
    <w:lvl w:ilvl="0">
      <w:start w:val="7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316"/>
        </w:tabs>
        <w:ind w:start="316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632"/>
        </w:tabs>
        <w:ind w:start="632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588"/>
        </w:tabs>
        <w:ind w:start="588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544"/>
        </w:tabs>
        <w:ind w:start="544" w:hanging="720"/>
      </w:pPr>
      <w:rPr/>
    </w:lvl>
    <w:lvl w:ilvl="5">
      <w:start w:val="1"/>
      <w:numFmt w:val="decimal"/>
      <w:lvlText w:val="%1.%2.%3.%4.%5.%6."/>
      <w:lvlJc w:val="start"/>
      <w:pPr>
        <w:tabs>
          <w:tab w:val="num" w:pos="860"/>
        </w:tabs>
        <w:ind w:start="86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816"/>
        </w:tabs>
        <w:ind w:start="816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772"/>
        </w:tabs>
        <w:ind w:start="772" w:hanging="108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088"/>
        </w:tabs>
        <w:ind w:start="1088" w:hanging="1440"/>
      </w:pPr>
      <w:rPr/>
    </w:lvl>
  </w:abstractNum>
  <w:abstractNum w:abstractNumId="9">
    <w:lvl w:ilvl="0">
      <w:start w:val="4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>
        <w:i w:val="false"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1.%2.%3.%4.%5.%6."/>
      <w:lvlJc w:val="start"/>
      <w:pPr>
        <w:tabs>
          <w:tab w:val="num" w:pos="4680"/>
        </w:tabs>
        <w:ind w:start="46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5400"/>
        </w:tabs>
        <w:ind w:start="540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6120" w:hanging="108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200"/>
        </w:tabs>
        <w:ind w:start="720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8"/>
    </w:rPr>
  </w:style>
  <w:style w:type="character" w:styleId="WW8Num1z0">
    <w:name w:val="WW8Num1z0"/>
    <w:qFormat/>
    <w:rPr>
      <w:b/>
      <w:i w:val="false"/>
    </w:rPr>
  </w:style>
  <w:style w:type="character" w:styleId="WW8Num1z1">
    <w:name w:val="WW8Num1z1"/>
    <w:qFormat/>
    <w:rPr>
      <w:b w:val="false"/>
      <w:i w:val="false"/>
    </w:rPr>
  </w:style>
  <w:style w:type="character" w:styleId="WW8Num1z2">
    <w:name w:val="WW8Num1z2"/>
    <w:qFormat/>
    <w:rPr>
      <w:b/>
      <w:i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b w:val="false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i w:val="false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Style11">
    <w:name w:val="Верхний колонтитул Знак"/>
    <w:basedOn w:val="Style10"/>
    <w:qFormat/>
    <w:rPr/>
  </w:style>
  <w:style w:type="character" w:styleId="Style12">
    <w:name w:val="Нижний колонтитул Знак"/>
    <w:basedOn w:val="Style10"/>
    <w:qFormat/>
    <w:rPr/>
  </w:style>
  <w:style w:type="character" w:styleId="Style13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b/>
      <w:i/>
      <w:sz w:val="26"/>
    </w:rPr>
  </w:style>
  <w:style w:type="paragraph" w:styleId="BodyText">
    <w:name w:val="Body Text"/>
    <w:basedOn w:val="Normal"/>
    <w:pPr>
      <w:jc w:val="end"/>
    </w:pPr>
    <w:rPr>
      <w:b/>
      <w:sz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Мой"/>
    <w:basedOn w:val="Normal"/>
    <w:qFormat/>
    <w:pPr>
      <w:jc w:val="both"/>
    </w:pPr>
    <w:rPr>
      <w:sz w:val="24"/>
    </w:rPr>
  </w:style>
  <w:style w:type="paragraph" w:styleId="BodyTextIndent">
    <w:name w:val="Body Text Indent"/>
    <w:basedOn w:val="Normal"/>
    <w:pPr>
      <w:ind w:hanging="720" w:start="720" w:end="0"/>
      <w:jc w:val="both"/>
    </w:pPr>
    <w:rPr>
      <w:sz w:val="24"/>
    </w:rPr>
  </w:style>
  <w:style w:type="paragraph" w:styleId="2">
    <w:name w:val="Основной текст 2"/>
    <w:basedOn w:val="Normal"/>
    <w:qFormat/>
    <w:pPr>
      <w:jc w:val="both"/>
    </w:pPr>
    <w:rPr/>
  </w:style>
  <w:style w:type="paragraph" w:styleId="3">
    <w:name w:val="Основной текст с отступом 3"/>
    <w:basedOn w:val="Normal"/>
    <w:qFormat/>
    <w:pPr>
      <w:ind w:hanging="0" w:start="284" w:end="0"/>
    </w:pPr>
    <w:rPr/>
  </w:style>
  <w:style w:type="paragraph" w:styleId="21">
    <w:name w:val="Основной текст с отступом 2"/>
    <w:basedOn w:val="Normal"/>
    <w:qFormat/>
    <w:pPr>
      <w:ind w:hanging="11" w:start="0" w:end="0"/>
      <w:jc w:val="both"/>
    </w:pPr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31">
    <w:name w:val="Основной текст 3"/>
    <w:basedOn w:val="Normal"/>
    <w:qFormat/>
    <w:pPr/>
    <w:rPr>
      <w:sz w:val="24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2012-08-13T11:19:00Z</dcterms:created>
  <dc:creator>http://dogovor-urist.ru</dc:creator>
  <dc:description/>
  <cp:keywords>транспортная экспедиция</cp:keywords>
  <dc:language>ru-RU</dc:language>
  <cp:lastModifiedBy>Station</cp:lastModifiedBy>
  <dcterms:modified xsi:type="dcterms:W3CDTF">2012-08-13T11:19:00Z</dcterms:modified>
  <cp:revision>2</cp:revision>
  <dc:subject/>
  <dc:title>Договор транспортной экспедиции</dc:title>
</cp:coreProperties>
</file>