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/>
        <w:jc w:val="center"/>
      </w:pPr>
      <w:r>
        <w:rPr>
          <w:b/>
          <w:sz w:val="28"/>
        </w:rPr>
        <w:t>ДОГОВОР ПОДРЯДА НА ВЫПОЛНЕНИЕ СТРОИТЕЛЬНЫХ РАБОТ № П-33/2024</w:t>
      </w:r>
    </w:p>
    <w:p>
      <w:pPr>
        <w:spacing w:before="0" w:after="240"/>
        <w:jc w:val="center"/>
      </w:pPr>
      <w:r>
        <w:rPr>
          <w:sz w:val="22"/>
        </w:rPr>
        <w:t>г. Москва                                                          1 ноября 2024 г.</w:t>
      </w:r>
    </w:p>
    <w:p>
      <w:pPr>
        <w:spacing w:before="160" w:after="80"/>
      </w:pPr>
      <w:r>
        <w:rPr>
          <w:b/>
          <w:sz w:val="24"/>
        </w:rPr>
        <w:t>1. СТОРОНЫ ДОГОВОРА</w:t>
      </w:r>
    </w:p>
    <w:p>
      <w:pPr>
        <w:spacing w:before="0" w:after="80"/>
        <w:jc w:val="both"/>
      </w:pPr>
      <w:r>
        <w:rPr>
          <w:sz w:val="22"/>
        </w:rPr>
        <w:t>Общество с ограниченной ответственностью «СтройГрупп», ИНН 7707890123, ОГРН 1047707120001, юридический адрес: 107023, г. Москва, ул. Электрозаводская, д. 33, стр. 4, именуемое «Подрядчик», в лице генерального директора Захарова Виктора Ивановича, действующего на основании Устава, с одной стороны, и</w:t>
      </w:r>
    </w:p>
    <w:p>
      <w:pPr>
        <w:spacing w:before="0" w:after="80"/>
        <w:jc w:val="both"/>
      </w:pPr>
      <w:r>
        <w:rPr>
          <w:sz w:val="22"/>
        </w:rPr>
        <w:t>Общество с ограниченной ответственностью «Инвест Плюс», ИНН 7708901234, юридический адрес: 119180, г. Москва, ул. Большая Полянка, д. 50, именуемое «Заказчик», в лице генерального директора Яковлевой Ольги Николаевны, действующей на основании Устава, с другой стороны, заключили настоящий Договор:</w:t>
      </w:r>
    </w:p>
    <w:p>
      <w:pPr>
        <w:spacing w:before="160" w:after="80"/>
      </w:pPr>
      <w:r>
        <w:rPr>
          <w:b/>
          <w:sz w:val="24"/>
        </w:rPr>
        <w:t>2. ПРЕДМЕТ ДОГОВОРА</w:t>
      </w:r>
    </w:p>
    <w:p>
      <w:pPr>
        <w:spacing w:before="0" w:after="60"/>
        <w:jc w:val="both"/>
      </w:pPr>
      <w:r>
        <w:rPr>
          <w:sz w:val="22"/>
        </w:rPr>
        <w:t>2.1. Подрядчик обязуется выполнить капитальный ремонт офисных помещений общей площадью 850 кв.м. по адресу: г. Москва, ул. Большая Полянка, д. 50, этажи 4–5, в соответствии с Техническим заданием и Проектной документацией (Приложения № 1 и № 2), а Заказчик обязуется принять и оплатить работы.</w:t>
      </w:r>
    </w:p>
    <w:p>
      <w:pPr>
        <w:spacing w:before="0" w:after="60"/>
        <w:jc w:val="both"/>
      </w:pPr>
      <w:r>
        <w:rPr>
          <w:sz w:val="22"/>
        </w:rPr>
        <w:t>2.2. Перечень работ включает: демонтажные работы; монтаж перегородок; электромонтажные работы; отделочные работы; монтаж систем вентиляции и кондиционирования; устройство напольных покрытий.</w:t>
      </w:r>
    </w:p>
    <w:p>
      <w:pPr>
        <w:spacing w:before="0" w:after="60"/>
        <w:jc w:val="both"/>
      </w:pPr>
      <w:r>
        <w:rPr>
          <w:sz w:val="22"/>
        </w:rPr>
        <w:t>2.3. Срок выполнения работ: с 01.11.2024 по 28.02.2025 (120 календарных дней).</w:t>
      </w:r>
    </w:p>
    <w:p>
      <w:pPr>
        <w:spacing w:before="160" w:after="80"/>
      </w:pPr>
      <w:r>
        <w:rPr>
          <w:b/>
          <w:sz w:val="24"/>
        </w:rPr>
        <w:t>3. ЦЕНА И ПОРЯДОК ОПЛАТЫ</w:t>
      </w:r>
    </w:p>
    <w:p>
      <w:pPr>
        <w:spacing w:before="0" w:after="60"/>
        <w:jc w:val="both"/>
      </w:pPr>
      <w:r>
        <w:rPr>
          <w:sz w:val="22"/>
        </w:rPr>
        <w:t>3.1. Цена Договора составляет 5 000 000 (пять миллионов) рублей, в том числе НДС 20% — 833 333 рублей 33 копейки.</w:t>
      </w:r>
    </w:p>
    <w:p>
      <w:pPr>
        <w:spacing w:before="0" w:after="60"/>
        <w:jc w:val="both"/>
      </w:pPr>
      <w:r>
        <w:rPr>
          <w:sz w:val="22"/>
        </w:rPr>
        <w:t>3.2. Авансовый платёж — 30% (1 500 000 рублей) — перечисляется в течение 5 рабочих дней с момента подписания Договора.</w:t>
      </w:r>
    </w:p>
    <w:p>
      <w:pPr>
        <w:spacing w:before="0" w:after="60"/>
        <w:jc w:val="both"/>
      </w:pPr>
      <w:r>
        <w:rPr>
          <w:sz w:val="22"/>
        </w:rPr>
        <w:t>3.3. Промежуточные платежи производятся ежемесячно на основании актов КС-2 и справок КС-3 в течение 10 рабочих дней.</w:t>
      </w:r>
    </w:p>
    <w:p>
      <w:pPr>
        <w:spacing w:before="0" w:after="60"/>
        <w:jc w:val="both"/>
      </w:pPr>
      <w:r>
        <w:rPr>
          <w:sz w:val="22"/>
        </w:rPr>
        <w:t>3.4. Удержание 5% (250 000 рублей) от цены Договора освобождается Подрядчику по истечении 12 месяцев гарантийного срока.</w:t>
      </w:r>
    </w:p>
    <w:p>
      <w:pPr>
        <w:spacing w:before="160" w:after="80"/>
      </w:pPr>
      <w:r>
        <w:rPr>
          <w:b/>
          <w:sz w:val="24"/>
        </w:rPr>
        <w:t>4. ПРАВА И ОБЯЗАННОСТИ СТОРОН</w:t>
      </w:r>
    </w:p>
    <w:p>
      <w:pPr>
        <w:spacing w:before="0" w:after="60"/>
        <w:jc w:val="both"/>
      </w:pPr>
      <w:r>
        <w:rPr>
          <w:sz w:val="22"/>
        </w:rPr>
        <w:t>4.1. Подрядчик обязан: выполнять работы в соответствии с проектной документацией и строительными нормами; обеспечить на объекте соблюдение правил охраны труда и пожарной безопасности; устранять дефекты в гарантийный период за свой счёт.</w:t>
      </w:r>
    </w:p>
    <w:p>
      <w:pPr>
        <w:spacing w:before="0" w:after="60"/>
        <w:jc w:val="both"/>
      </w:pPr>
      <w:r>
        <w:rPr>
          <w:sz w:val="22"/>
        </w:rPr>
        <w:t>4.2. Заказчик обязан: обеспечить Подрядчику доступ на объект; своевременно согласовывать изменения в проектной документации; принимать выполненные этапы работ в установленные сроки.</w:t>
      </w:r>
    </w:p>
    <w:p>
      <w:pPr>
        <w:spacing w:before="160" w:after="80"/>
      </w:pPr>
      <w:r>
        <w:rPr>
          <w:b/>
          <w:sz w:val="24"/>
        </w:rPr>
        <w:t>5. ГАРАНТИИ И ОТВЕТСТВЕННОСТЬ</w:t>
      </w:r>
    </w:p>
    <w:p>
      <w:pPr>
        <w:spacing w:before="0" w:after="60"/>
        <w:jc w:val="both"/>
      </w:pPr>
      <w:r>
        <w:rPr>
          <w:sz w:val="22"/>
        </w:rPr>
        <w:t>5.1. Гарантийный срок на выполненные работы составляет 24 (двадцать четыре) месяца.</w:t>
      </w:r>
    </w:p>
    <w:p>
      <w:pPr>
        <w:spacing w:before="0" w:after="60"/>
        <w:jc w:val="both"/>
      </w:pPr>
      <w:r>
        <w:rPr>
          <w:sz w:val="22"/>
        </w:rPr>
        <w:t>5.2. За нарушение сроков выполнения работ Подрядчик уплачивает неустойку в размере 0,05% от цены Договора за каждый день просрочки.</w:t>
      </w:r>
    </w:p>
    <w:p>
      <w:pPr>
        <w:spacing w:before="160" w:after="80"/>
      </w:pPr>
      <w:r>
        <w:rPr>
          <w:b/>
          <w:sz w:val="24"/>
        </w:rPr>
        <w:t>6. ЗАКЛЮЧИТЕЛЬНЫЕ ПОЛОЖЕНИЯ</w:t>
      </w:r>
    </w:p>
    <w:p>
      <w:pPr>
        <w:spacing w:before="0" w:after="60"/>
        <w:jc w:val="both"/>
      </w:pPr>
      <w:r>
        <w:rPr>
          <w:sz w:val="22"/>
        </w:rPr>
        <w:t>6.1. Споры рассматриваются в Арбитражном суде г. Москвы.</w:t>
      </w:r>
    </w:p>
    <w:p>
      <w:pPr>
        <w:spacing w:before="0" w:after="60"/>
        <w:jc w:val="both"/>
      </w:pPr>
      <w:r>
        <w:rPr>
          <w:sz w:val="22"/>
        </w:rPr>
        <w:t>6.2. Договор составлен в 2 экземплярах.</w:t>
      </w:r>
    </w:p>
    <w:p/>
    <w:p>
      <w:pPr>
        <w:spacing w:before="160" w:after="80"/>
      </w:pPr>
      <w:r>
        <w:rPr>
          <w:b/>
          <w:sz w:val="24"/>
        </w:rPr>
        <w:t>7. ПОДПИСИ СТОРОН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535"/>
            <w:tcBorders>
              <w:top w:val="none"/>
            </w:tcBorders>
            <w:tcBorders>
              <w:bottom w:val="none"/>
            </w:tcBorders>
            <w:tcBorders>
              <w:left w:val="none"/>
            </w:tcBorders>
            <w:tcBorders>
              <w:right w:val="none"/>
            </w:tcBorders>
          </w:tcPr>
          <w:p>
            <w:r>
              <w:rPr>
                <w:b/>
                <w:sz w:val="22"/>
              </w:rPr>
              <w:t>ПОДРЯДЧИК:</w:t>
            </w:r>
          </w:p>
          <w:p>
            <w:r>
              <w:rPr>
                <w:sz w:val="22"/>
              </w:rPr>
              <w:t>ООО «СтройГрупп»</w:t>
              <w:br/>
              <w:t>Захаров В.И.</w:t>
            </w:r>
          </w:p>
          <w:p>
            <w:pPr>
              <w:spacing w:after="80"/>
            </w:pPr>
            <w:r>
              <w:rPr>
                <w:sz w:val="22"/>
              </w:rPr>
              <w:br/>
              <w:t>Подпись: _______________</w:t>
              <w:br/>
              <w:br/>
              <w:t>Дата: _______________</w:t>
            </w:r>
          </w:p>
          <w:p>
            <w:r>
              <w:rPr>
                <w:sz w:val="22"/>
              </w:rPr>
              <w:t>М.П.</w:t>
            </w:r>
          </w:p>
        </w:tc>
        <w:tc>
          <w:tcPr>
            <w:tcW w:type="dxa" w:w="4986"/>
            <w:tcBorders>
              <w:top w:val="none"/>
            </w:tcBorders>
            <w:tcBorders>
              <w:bottom w:val="none"/>
            </w:tcBorders>
            <w:tcBorders>
              <w:left w:val="none"/>
            </w:tcBorders>
            <w:tcBorders>
              <w:right w:val="none"/>
            </w:tcBorders>
          </w:tcPr>
          <w:p>
            <w:r>
              <w:rPr>
                <w:b/>
                <w:sz w:val="22"/>
              </w:rPr>
              <w:t>ЗАКАЗЧИК:</w:t>
            </w:r>
          </w:p>
          <w:p>
            <w:r>
              <w:rPr>
                <w:sz w:val="22"/>
              </w:rPr>
              <w:t>ООО «Инвест Плюс»</w:t>
              <w:br/>
              <w:t>Яковлева О.Н.</w:t>
            </w:r>
          </w:p>
          <w:p>
            <w:pPr>
              <w:spacing w:after="80"/>
            </w:pPr>
            <w:r>
              <w:rPr>
                <w:sz w:val="22"/>
              </w:rPr>
              <w:br/>
              <w:t>Подпись: _______________</w:t>
              <w:br/>
              <w:br/>
              <w:t>Дата: _______________</w:t>
            </w:r>
          </w:p>
          <w:p>
            <w:r>
              <w:rPr>
                <w:sz w:val="22"/>
              </w:rPr>
              <w:t>М.П.</w:t>
            </w:r>
          </w:p>
        </w:tc>
      </w:tr>
    </w:tbl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