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C9" w:rsidRDefault="005638D4" w:rsidP="008A0892">
      <w:pPr>
        <w:pStyle w:val="BSITitel"/>
        <w:rPr>
          <w:rStyle w:val="Heading2Char"/>
        </w:rPr>
      </w:pPr>
      <w:r>
        <w:t>Meeting</w:t>
      </w:r>
      <w:r w:rsidR="008A0892" w:rsidRPr="008A0892">
        <w:br/>
      </w:r>
      <w:r w:rsidR="00E746FB" w:rsidRPr="008A0892">
        <w:rPr>
          <w:rStyle w:val="Heading2Char"/>
        </w:rPr>
        <w:t>Scout Html UI</w:t>
      </w:r>
    </w:p>
    <w:p w:rsid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  <w:bookmarkStart w:id="0" w:name="_GoBack"/>
      <w:bookmarkEnd w:id="0"/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t xml:space="preserve">Zuletzt aktualisiert: 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begin"/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instrText xml:space="preserve"> SAVEDATE  \@ "dd.MM.yyyy HH:mm"  \* MERGEFORMAT </w:instrTex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separate"/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noProof/>
          <w:color w:val="auto"/>
          <w:szCs w:val="24"/>
        </w:rPr>
        <w:t>15.05.2014 08:36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end"/>
      </w:r>
    </w:p>
    <w:p w:rsidR="00CB6901" w:rsidRP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</w:p>
    <w:p w:rsidR="005638D4" w:rsidRDefault="005638D4" w:rsidP="005638D4">
      <w:pPr>
        <w:pStyle w:val="Heading1"/>
        <w:rPr>
          <w:rStyle w:val="Heading2Char"/>
          <w:b/>
          <w:bCs/>
          <w:caps/>
          <w:color w:val="FE9915" w:themeColor="accent1"/>
          <w:sz w:val="32"/>
          <w:szCs w:val="28"/>
        </w:rPr>
      </w:pPr>
      <w:r w:rsidRPr="005638D4">
        <w:rPr>
          <w:rStyle w:val="Heading2Char"/>
          <w:b/>
          <w:bCs/>
          <w:caps/>
          <w:color w:val="FE9915" w:themeColor="accent1"/>
          <w:sz w:val="32"/>
          <w:szCs w:val="28"/>
        </w:rPr>
        <w:t>Pendenzen</w:t>
      </w:r>
    </w:p>
    <w:tbl>
      <w:tblPr>
        <w:tblStyle w:val="LightList-Accent2"/>
        <w:tblW w:w="9322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5580"/>
        <w:gridCol w:w="850"/>
      </w:tblGrid>
      <w:tr w:rsidR="005638D4" w:rsidTr="0056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  <w:r>
              <w:t>Erfasst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Erl. bis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38D4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Pr="005638D4" w:rsidRDefault="005638D4" w:rsidP="005638D4">
            <w:pPr>
              <w:pStyle w:val="BSIStandard"/>
              <w:ind w:left="0"/>
              <w:rPr>
                <w:b w:val="0"/>
              </w:rPr>
            </w:pPr>
            <w:r w:rsidRPr="005638D4">
              <w:rPr>
                <w:b w:val="0"/>
              </w:rPr>
              <w:t>14.05.14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Awe</w:t>
            </w:r>
            <w:proofErr w:type="spellEnd"/>
          </w:p>
        </w:tc>
        <w:tc>
          <w:tcPr>
            <w:tcW w:w="5580" w:type="dxa"/>
          </w:tcPr>
          <w:p w:rsidR="005638D4" w:rsidRDefault="005638D4" w:rsidP="00104A6A">
            <w:pPr>
              <w:pStyle w:val="BSIStandard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Projektshare anlegen, CRM Projekt/Aktivitäten anlegen</w:t>
            </w:r>
            <w:r w:rsidR="00104A6A">
              <w:t xml:space="preserve">, E-Mail Verteiler </w:t>
            </w:r>
            <w:proofErr w:type="spellStart"/>
            <w:r w:rsidR="00104A6A">
              <w:t>re</w:t>
            </w:r>
            <w:proofErr w:type="spellEnd"/>
            <w:r w:rsidR="00104A6A">
              <w:t>-namen, Termin-Serie für Mittwoch anlegen, Ressourcenplanung (Holger)</w:t>
            </w:r>
          </w:p>
        </w:tc>
        <w:tc>
          <w:tcPr>
            <w:tcW w:w="850" w:type="dxa"/>
            <w:shd w:val="clear" w:color="auto" w:fill="FFCC8A" w:themeFill="accent4"/>
          </w:tcPr>
          <w:p w:rsidR="005638D4" w:rsidRDefault="005638D4" w:rsidP="005638D4">
            <w:pPr>
              <w:pStyle w:val="BSIStandard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i.A.</w:t>
            </w:r>
          </w:p>
        </w:tc>
      </w:tr>
      <w:tr w:rsidR="005638D4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8D4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8D4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8D4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8D4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8D4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2460" w:rsidRDefault="00082460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FE9915" w:themeColor="accent1"/>
          <w:sz w:val="32"/>
          <w:szCs w:val="28"/>
        </w:rPr>
      </w:pPr>
      <w:r>
        <w:br w:type="page"/>
      </w:r>
    </w:p>
    <w:p w:rsidR="00E746FB" w:rsidRDefault="005638D4" w:rsidP="005638D4">
      <w:pPr>
        <w:pStyle w:val="Heading1"/>
      </w:pPr>
      <w:r>
        <w:lastRenderedPageBreak/>
        <w:t>Protokolle</w:t>
      </w:r>
    </w:p>
    <w:p w:rsidR="005638D4" w:rsidRPr="005638D4" w:rsidRDefault="005638D4" w:rsidP="005638D4">
      <w:pPr>
        <w:pStyle w:val="Heading2"/>
      </w:pPr>
      <w:r>
        <w:t>14.05.2014</w:t>
      </w:r>
    </w:p>
    <w:p w:rsidR="00E746FB" w:rsidRDefault="00E746FB" w:rsidP="008A0892">
      <w:pPr>
        <w:pStyle w:val="berschrift3Zwischentitel"/>
      </w:pPr>
      <w:r>
        <w:t xml:space="preserve">Teilnehmer: </w:t>
      </w:r>
      <w:proofErr w:type="spellStart"/>
      <w:r>
        <w:t>awe</w:t>
      </w:r>
      <w:proofErr w:type="spellEnd"/>
      <w:r>
        <w:t xml:space="preserve">, </w:t>
      </w:r>
      <w:proofErr w:type="spellStart"/>
      <w:r>
        <w:t>cgu</w:t>
      </w:r>
      <w:proofErr w:type="spellEnd"/>
      <w:r>
        <w:t xml:space="preserve">, </w:t>
      </w:r>
      <w:proofErr w:type="spellStart"/>
      <w:r>
        <w:t>cru</w:t>
      </w:r>
      <w:proofErr w:type="spellEnd"/>
    </w:p>
    <w:p w:rsidR="00E746FB" w:rsidRDefault="00E746FB" w:rsidP="004E2DC9"/>
    <w:p w:rsidR="00E746FB" w:rsidRDefault="00E746FB" w:rsidP="008A0892">
      <w:pPr>
        <w:pStyle w:val="Aufzhlung"/>
      </w:pPr>
      <w:r>
        <w:t>Cru: Projektplan / Ressourcenplanung erstellen. Wann sind wir fertig?</w:t>
      </w:r>
    </w:p>
    <w:p w:rsidR="00E746FB" w:rsidRDefault="00E746FB" w:rsidP="008A0892">
      <w:pPr>
        <w:pStyle w:val="Aufzhlung"/>
      </w:pPr>
      <w:proofErr w:type="spellStart"/>
      <w:r>
        <w:t>Awe</w:t>
      </w:r>
      <w:proofErr w:type="spellEnd"/>
      <w:r>
        <w:t xml:space="preserve"> macht Projektadministration</w:t>
      </w:r>
    </w:p>
    <w:p w:rsidR="00E746FB" w:rsidRDefault="00E746FB" w:rsidP="008A0892">
      <w:pPr>
        <w:pStyle w:val="Aufzhlung"/>
      </w:pPr>
      <w:r>
        <w:t xml:space="preserve">Eigener Projekt-Share für </w:t>
      </w:r>
      <w:proofErr w:type="spellStart"/>
      <w:r>
        <w:t>Html</w:t>
      </w:r>
      <w:proofErr w:type="spellEnd"/>
      <w:r>
        <w:t xml:space="preserve"> UI erstellen (Scout </w:t>
      </w:r>
      <w:proofErr w:type="spellStart"/>
      <w:r>
        <w:t>Html</w:t>
      </w:r>
      <w:proofErr w:type="spellEnd"/>
      <w:r>
        <w:t xml:space="preserve"> UI?)</w:t>
      </w:r>
    </w:p>
    <w:p w:rsidR="00E746FB" w:rsidRDefault="00E746FB" w:rsidP="008A0892">
      <w:pPr>
        <w:pStyle w:val="Aufzhlung"/>
      </w:pPr>
      <w:r>
        <w:t>Eigenes Projekt in CRM anlegen mit Aktivitäten gemäss Aufwandschätzung-Excel</w:t>
      </w:r>
    </w:p>
    <w:p w:rsidR="00E746FB" w:rsidRDefault="00E746FB" w:rsidP="008A0892">
      <w:pPr>
        <w:pStyle w:val="Aufzhlung"/>
      </w:pPr>
      <w:r>
        <w:t xml:space="preserve">Holger einplanen, sinnvoll? </w:t>
      </w:r>
      <w:r>
        <w:sym w:font="Wingdings" w:char="F0E0"/>
      </w:r>
      <w:r>
        <w:t xml:space="preserve"> anhand  Ressourcenplanung prüfen</w:t>
      </w:r>
    </w:p>
    <w:p w:rsidR="00E746FB" w:rsidRDefault="00E746FB" w:rsidP="008A0892">
      <w:pPr>
        <w:pStyle w:val="Aufzhlung"/>
      </w:pPr>
      <w:proofErr w:type="spellStart"/>
      <w:r>
        <w:t>Awe</w:t>
      </w:r>
      <w:proofErr w:type="spellEnd"/>
      <w:r>
        <w:t>: Termin-Serie für Meeting am Mittwoch einrichten</w:t>
      </w:r>
    </w:p>
    <w:p w:rsidR="00E746FB" w:rsidRDefault="00E746FB" w:rsidP="008A0892">
      <w:pPr>
        <w:pStyle w:val="Aufzhlung"/>
      </w:pPr>
      <w:proofErr w:type="spellStart"/>
      <w:r>
        <w:t>Awe</w:t>
      </w:r>
      <w:proofErr w:type="spellEnd"/>
      <w:r>
        <w:t xml:space="preserve">: E-Mail Verteiler </w:t>
      </w:r>
      <w:proofErr w:type="spellStart"/>
      <w:r>
        <w:t>scout_ui</w:t>
      </w:r>
      <w:proofErr w:type="spellEnd"/>
      <w:r>
        <w:t xml:space="preserve"> umbenennen (</w:t>
      </w:r>
      <w:proofErr w:type="spellStart"/>
      <w:r>
        <w:t>html_ui</w:t>
      </w:r>
      <w:proofErr w:type="spellEnd"/>
      <w:r>
        <w:t>?)</w:t>
      </w:r>
    </w:p>
    <w:p w:rsidR="00E746FB" w:rsidRDefault="00E746FB" w:rsidP="008A0892">
      <w:pPr>
        <w:pStyle w:val="Aufzhlung"/>
      </w:pPr>
      <w:proofErr w:type="spellStart"/>
      <w:r>
        <w:t>Cgu</w:t>
      </w:r>
      <w:proofErr w:type="spellEnd"/>
      <w:r>
        <w:t xml:space="preserve">: </w:t>
      </w:r>
      <w:proofErr w:type="spellStart"/>
      <w:r>
        <w:t>Widget</w:t>
      </w:r>
      <w:proofErr w:type="spellEnd"/>
      <w:r>
        <w:t>-Entwickler soll jeweils Desktop und Mobile-Version entwickeln</w:t>
      </w:r>
    </w:p>
    <w:p w:rsidR="00E746FB" w:rsidRDefault="00E746FB" w:rsidP="008A0892">
      <w:pPr>
        <w:pStyle w:val="Aufzhlung"/>
      </w:pPr>
      <w:r>
        <w:t xml:space="preserve">Arbeitsaufteilung provisorisch: Cru – Desktop, </w:t>
      </w:r>
      <w:proofErr w:type="spellStart"/>
      <w:r>
        <w:t>Cgu</w:t>
      </w:r>
      <w:proofErr w:type="spellEnd"/>
      <w:r>
        <w:t xml:space="preserve"> – Mobile, André – Forms</w:t>
      </w:r>
    </w:p>
    <w:p w:rsidR="00E746FB" w:rsidRDefault="00E746FB" w:rsidP="008A0892">
      <w:pPr>
        <w:pStyle w:val="Aufzhlung"/>
      </w:pPr>
      <w:proofErr w:type="spellStart"/>
      <w:r>
        <w:t>Cgu</w:t>
      </w:r>
      <w:proofErr w:type="spellEnd"/>
      <w:r>
        <w:t>: prüfen, ob die Tab-Box die Tabs seitlich haben soll</w:t>
      </w:r>
    </w:p>
    <w:p w:rsidR="00E746FB" w:rsidRDefault="00E746FB" w:rsidP="008A0892">
      <w:pPr>
        <w:pStyle w:val="Aufzhlung"/>
      </w:pPr>
      <w:proofErr w:type="spellStart"/>
      <w:r>
        <w:t>Cgu</w:t>
      </w:r>
      <w:proofErr w:type="spellEnd"/>
      <w:r>
        <w:t>: Link-Buttons in Dialogen evtl. auf der Seite anzeigen. BSI Pool als Inspiration anschauen.</w:t>
      </w:r>
    </w:p>
    <w:p w:rsidR="00E746FB" w:rsidRDefault="00E746FB" w:rsidP="008A0892">
      <w:pPr>
        <w:pStyle w:val="Aufzhlung"/>
      </w:pPr>
      <w:proofErr w:type="spellStart"/>
      <w:r>
        <w:t>Awe</w:t>
      </w:r>
      <w:proofErr w:type="spellEnd"/>
      <w:r>
        <w:t xml:space="preserve">: Form-Layout gemäss </w:t>
      </w:r>
      <w:proofErr w:type="spellStart"/>
      <w:r>
        <w:t>Phyton</w:t>
      </w:r>
      <w:proofErr w:type="spellEnd"/>
      <w:r>
        <w:t>-Prototyp von Cru (auf Projektshare ablegen)</w:t>
      </w:r>
    </w:p>
    <w:p w:rsidR="00E746FB" w:rsidRDefault="00E746FB" w:rsidP="008A0892">
      <w:pPr>
        <w:pStyle w:val="Aufzhlung"/>
      </w:pPr>
      <w:proofErr w:type="spellStart"/>
      <w:r>
        <w:t>Cgu</w:t>
      </w:r>
      <w:proofErr w:type="spellEnd"/>
      <w:r>
        <w:t xml:space="preserve">: Zusammenlegung von </w:t>
      </w:r>
      <w:proofErr w:type="spellStart"/>
      <w:r>
        <w:t>Json</w:t>
      </w:r>
      <w:proofErr w:type="spellEnd"/>
      <w:r>
        <w:t xml:space="preserve"> und </w:t>
      </w:r>
      <w:proofErr w:type="spellStart"/>
      <w:r>
        <w:t>Html</w:t>
      </w:r>
      <w:proofErr w:type="spellEnd"/>
      <w:r>
        <w:t xml:space="preserve"> Bundles. Ok, aber via Verteiler ankündigen um </w:t>
      </w:r>
      <w:proofErr w:type="spellStart"/>
      <w:r>
        <w:t>Merge</w:t>
      </w:r>
      <w:proofErr w:type="spellEnd"/>
      <w:r>
        <w:t>-Konflikte zu vermeiden.</w:t>
      </w:r>
    </w:p>
    <w:p w:rsidR="00E746FB" w:rsidRDefault="00E746FB" w:rsidP="008A0892">
      <w:pPr>
        <w:pStyle w:val="Aufzhlung"/>
      </w:pPr>
      <w:proofErr w:type="spellStart"/>
      <w:r>
        <w:t>Cgu</w:t>
      </w:r>
      <w:proofErr w:type="spellEnd"/>
      <w:r>
        <w:t>: UI Entwickler langfristig einplanen für Support/Tickets, wenn Projekte das UI verwenden.</w:t>
      </w:r>
    </w:p>
    <w:p w:rsidR="00E746FB" w:rsidRDefault="00E746FB" w:rsidP="008A0892">
      <w:pPr>
        <w:pStyle w:val="Aufzhlung"/>
      </w:pPr>
      <w:r>
        <w:t>Cru: Schöner „</w:t>
      </w:r>
      <w:proofErr w:type="spellStart"/>
      <w:r>
        <w:t>Readonly</w:t>
      </w:r>
      <w:proofErr w:type="spellEnd"/>
      <w:r>
        <w:t xml:space="preserve">“ Zustand von Felder (z.B. für 360 Grad-Sicht) – Entwickler sollen nicht gezwungen sein als Workaround ein </w:t>
      </w:r>
      <w:proofErr w:type="spellStart"/>
      <w:r>
        <w:t>LabelField</w:t>
      </w:r>
      <w:proofErr w:type="spellEnd"/>
      <w:r>
        <w:t xml:space="preserve"> verwenden zu müssen.</w:t>
      </w:r>
    </w:p>
    <w:p w:rsidR="00F54D28" w:rsidRDefault="00F54D28" w:rsidP="008A0892">
      <w:pPr>
        <w:pStyle w:val="Aufzhlung"/>
      </w:pPr>
      <w:proofErr w:type="spellStart"/>
      <w:r>
        <w:t>Awe</w:t>
      </w:r>
      <w:proofErr w:type="spellEnd"/>
      <w:r>
        <w:t>:</w:t>
      </w:r>
      <w:r w:rsidR="00856A33">
        <w:t xml:space="preserve"> Design, Look und Usability pro </w:t>
      </w:r>
      <w:proofErr w:type="spellStart"/>
      <w:r w:rsidR="00856A33">
        <w:t>Widget</w:t>
      </w:r>
      <w:proofErr w:type="spellEnd"/>
      <w:r w:rsidR="00856A33">
        <w:t xml:space="preserve"> abschliessend definieren bevor mit der technischen Umsetzung angefangen wird. </w:t>
      </w:r>
    </w:p>
    <w:p w:rsidR="00E746FB" w:rsidRPr="004E2DC9" w:rsidRDefault="00E746FB" w:rsidP="004E2DC9"/>
    <w:sectPr w:rsidR="00E746FB" w:rsidRPr="004E2DC9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6EA" w:rsidRDefault="006626EA" w:rsidP="005A4161">
      <w:r>
        <w:separator/>
      </w:r>
    </w:p>
  </w:endnote>
  <w:endnote w:type="continuationSeparator" w:id="0">
    <w:p w:rsidR="006626EA" w:rsidRDefault="006626EA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6EA" w:rsidRDefault="006626EA" w:rsidP="005A4161">
      <w:r>
        <w:separator/>
      </w:r>
    </w:p>
  </w:footnote>
  <w:footnote w:type="continuationSeparator" w:id="0">
    <w:p w:rsidR="006626EA" w:rsidRDefault="006626EA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10BE"/>
    <w:multiLevelType w:val="hybridMultilevel"/>
    <w:tmpl w:val="EC38B5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2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3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42A0D"/>
    <w:multiLevelType w:val="multilevel"/>
    <w:tmpl w:val="73E817B8"/>
    <w:lvl w:ilvl="0">
      <w:start w:val="1"/>
      <w:numFmt w:val="decimal"/>
      <w:pStyle w:val="Heading1"/>
      <w:lvlText w:val="%1"/>
      <w:lvlJc w:val="right"/>
      <w:pPr>
        <w:ind w:left="573" w:hanging="148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73" w:hanging="148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73" w:hanging="14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73" w:hanging="14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73" w:hanging="14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73" w:hanging="14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73" w:hanging="148"/>
      </w:pPr>
      <w:rPr>
        <w:rFonts w:hint="default"/>
      </w:rPr>
    </w:lvl>
  </w:abstractNum>
  <w:abstractNum w:abstractNumId="6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7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D6"/>
    <w:rsid w:val="0008158B"/>
    <w:rsid w:val="00082460"/>
    <w:rsid w:val="00104A6A"/>
    <w:rsid w:val="00233DC5"/>
    <w:rsid w:val="002A0DA6"/>
    <w:rsid w:val="00315C08"/>
    <w:rsid w:val="003C48E1"/>
    <w:rsid w:val="00476701"/>
    <w:rsid w:val="00490EF8"/>
    <w:rsid w:val="004E2DC9"/>
    <w:rsid w:val="00530598"/>
    <w:rsid w:val="005638D4"/>
    <w:rsid w:val="005A4161"/>
    <w:rsid w:val="006626EA"/>
    <w:rsid w:val="00663F27"/>
    <w:rsid w:val="006B4F84"/>
    <w:rsid w:val="00813505"/>
    <w:rsid w:val="00856A33"/>
    <w:rsid w:val="008A0892"/>
    <w:rsid w:val="008A5D07"/>
    <w:rsid w:val="00A21778"/>
    <w:rsid w:val="00B44733"/>
    <w:rsid w:val="00C013D1"/>
    <w:rsid w:val="00CB6901"/>
    <w:rsid w:val="00CC0C08"/>
    <w:rsid w:val="00D67ED6"/>
    <w:rsid w:val="00DF0321"/>
    <w:rsid w:val="00E11437"/>
    <w:rsid w:val="00E746FB"/>
    <w:rsid w:val="00F23A4D"/>
    <w:rsid w:val="00F3633B"/>
    <w:rsid w:val="00F54D28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DF39A-1891-4B70-9F25-79FB3B76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Wegmueller</dc:creator>
  <cp:keywords/>
  <dc:description/>
  <cp:lastModifiedBy>Andre Wegmueller</cp:lastModifiedBy>
  <cp:revision>11</cp:revision>
  <dcterms:created xsi:type="dcterms:W3CDTF">2014-05-14T11:09:00Z</dcterms:created>
  <dcterms:modified xsi:type="dcterms:W3CDTF">2014-05-15T06:41:00Z</dcterms:modified>
</cp:coreProperties>
</file>