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90B9" w14:textId="0034BADE" w:rsidR="00977C3A" w:rsidRPr="00D54F06" w:rsidRDefault="00CD6262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Tên đơn vị………</w:t>
      </w:r>
    </w:p>
    <w:p w14:paraId="74863A47" w14:textId="64D66C45" w:rsidR="00CD6262" w:rsidRPr="00D54F06" w:rsidRDefault="00CD6262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Điện thoại………</w:t>
      </w:r>
    </w:p>
    <w:p w14:paraId="365ABD87" w14:textId="5AEA46B6" w:rsidR="00CD6262" w:rsidRPr="00D54F06" w:rsidRDefault="00CD6262">
      <w:pPr>
        <w:rPr>
          <w:sz w:val="28"/>
          <w:szCs w:val="28"/>
          <w:lang w:val="en-US"/>
        </w:rPr>
      </w:pPr>
    </w:p>
    <w:p w14:paraId="68A7900D" w14:textId="6F535876" w:rsidR="0082712B" w:rsidRPr="00D54F06" w:rsidRDefault="0082712B" w:rsidP="0082712B">
      <w:pPr>
        <w:jc w:val="center"/>
        <w:rPr>
          <w:b/>
          <w:bCs/>
          <w:sz w:val="28"/>
          <w:szCs w:val="28"/>
          <w:lang w:val="en-US"/>
        </w:rPr>
      </w:pPr>
      <w:r w:rsidRPr="00D54F06">
        <w:rPr>
          <w:b/>
          <w:bCs/>
          <w:sz w:val="28"/>
          <w:szCs w:val="28"/>
          <w:lang w:val="en-US"/>
        </w:rPr>
        <w:t>ĐƠN THUỐC</w:t>
      </w:r>
    </w:p>
    <w:p w14:paraId="6B759143" w14:textId="1D519C77" w:rsidR="0082712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Họ và tên…………………Tuổi…………Nam/Nữ………………</w:t>
      </w:r>
    </w:p>
    <w:p w14:paraId="722A928C" w14:textId="2C5719BD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Địa chỉ………………………………………………………………</w:t>
      </w:r>
    </w:p>
    <w:p w14:paraId="047AF98A" w14:textId="75F997A0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Số thẻ bảo hiểm y tế (nếu có)………………………………………</w:t>
      </w:r>
    </w:p>
    <w:p w14:paraId="033ABBC8" w14:textId="30E06BDA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Chẩn đoán………………………………………………………………</w:t>
      </w:r>
    </w:p>
    <w:p w14:paraId="2C964CF6" w14:textId="33F29A23" w:rsidR="0018324B" w:rsidRPr="00D54F06" w:rsidRDefault="0018324B" w:rsidP="0018324B">
      <w:pPr>
        <w:rPr>
          <w:sz w:val="28"/>
          <w:szCs w:val="28"/>
          <w:lang w:val="en-US"/>
        </w:rPr>
      </w:pPr>
      <w:r w:rsidRPr="00D54F06">
        <w:rPr>
          <w:sz w:val="28"/>
          <w:szCs w:val="28"/>
          <w:lang w:val="en-US"/>
        </w:rPr>
        <w:t>Thuốc điều trị:</w:t>
      </w:r>
    </w:p>
    <w:p w14:paraId="7D0FF160" w14:textId="67ABE6B6" w:rsidR="0018324B" w:rsidRPr="00D54F06" w:rsidRDefault="0018324B" w:rsidP="0018324B">
      <w:pPr>
        <w:rPr>
          <w:sz w:val="28"/>
          <w:szCs w:val="28"/>
          <w:lang w:val="en-US"/>
        </w:rPr>
      </w:pPr>
    </w:p>
    <w:p w14:paraId="48BEB141" w14:textId="31C752D4" w:rsidR="0018324B" w:rsidRPr="00D54F06" w:rsidRDefault="0018324B" w:rsidP="0018324B">
      <w:pPr>
        <w:rPr>
          <w:i/>
          <w:iCs/>
          <w:sz w:val="28"/>
          <w:szCs w:val="28"/>
          <w:lang w:val="en-US"/>
        </w:rPr>
      </w:pPr>
      <w:r w:rsidRPr="00D54F06">
        <w:rPr>
          <w:i/>
          <w:iCs/>
          <w:sz w:val="28"/>
          <w:szCs w:val="28"/>
          <w:lang w:val="en-US"/>
        </w:rPr>
        <w:t>Lời dặn:</w:t>
      </w:r>
    </w:p>
    <w:p w14:paraId="03B52A6E" w14:textId="20A827B9" w:rsidR="004214CF" w:rsidRPr="00D54F06" w:rsidRDefault="004214CF" w:rsidP="004214CF">
      <w:pPr>
        <w:jc w:val="right"/>
        <w:rPr>
          <w:sz w:val="28"/>
          <w:szCs w:val="2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214CF" w:rsidRPr="00D54F06" w14:paraId="65D8D177" w14:textId="77777777" w:rsidTr="004214CF">
        <w:tc>
          <w:tcPr>
            <w:tcW w:w="4508" w:type="dxa"/>
          </w:tcPr>
          <w:p w14:paraId="04CBA377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376CA01F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206491F9" w14:textId="77777777" w:rsidR="004214CF" w:rsidRPr="00D54F06" w:rsidRDefault="004214CF" w:rsidP="004214CF">
            <w:pPr>
              <w:jc w:val="right"/>
              <w:rPr>
                <w:i/>
                <w:iCs/>
                <w:sz w:val="28"/>
                <w:szCs w:val="28"/>
                <w:lang w:val="en-US"/>
              </w:rPr>
            </w:pPr>
          </w:p>
          <w:p w14:paraId="471563E2" w14:textId="4A96EB84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</w:p>
          <w:p w14:paraId="1AD60823" w14:textId="77777777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</w:p>
          <w:p w14:paraId="0F304092" w14:textId="3F5C14CE" w:rsidR="004214CF" w:rsidRPr="00D54F06" w:rsidRDefault="004214CF" w:rsidP="004214CF">
            <w:pPr>
              <w:rPr>
                <w:i/>
                <w:iCs/>
                <w:sz w:val="28"/>
                <w:szCs w:val="28"/>
                <w:lang w:val="en-US"/>
              </w:rPr>
            </w:pPr>
            <w:r w:rsidRPr="00D54F06">
              <w:rPr>
                <w:i/>
                <w:iCs/>
                <w:sz w:val="28"/>
                <w:szCs w:val="28"/>
                <w:lang w:val="en-US"/>
              </w:rPr>
              <w:t>Khám lại xin mang theo đơn này.</w:t>
            </w:r>
          </w:p>
        </w:tc>
        <w:tc>
          <w:tcPr>
            <w:tcW w:w="4508" w:type="dxa"/>
          </w:tcPr>
          <w:p w14:paraId="6E08B8E0" w14:textId="7777777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  <w:r w:rsidRPr="00D54F06">
              <w:rPr>
                <w:sz w:val="28"/>
                <w:szCs w:val="28"/>
                <w:lang w:val="en-US"/>
              </w:rPr>
              <w:t>Ngày……tháng……năm……</w:t>
            </w:r>
          </w:p>
          <w:p w14:paraId="5FA94CF4" w14:textId="7777777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  <w:r w:rsidRPr="00D54F06">
              <w:rPr>
                <w:sz w:val="28"/>
                <w:szCs w:val="28"/>
                <w:lang w:val="en-US"/>
              </w:rPr>
              <w:t>Bác sỹ/Y sỹ khám bệnh</w:t>
            </w:r>
          </w:p>
          <w:p w14:paraId="065AA7EE" w14:textId="77777777" w:rsidR="004214CF" w:rsidRPr="00D54F06" w:rsidRDefault="004214CF" w:rsidP="004214CF">
            <w:pPr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D54F06">
              <w:rPr>
                <w:i/>
                <w:iCs/>
                <w:sz w:val="28"/>
                <w:szCs w:val="28"/>
                <w:lang w:val="en-US"/>
              </w:rPr>
              <w:t>(Ký ghi rõ họ tên)</w:t>
            </w:r>
          </w:p>
          <w:p w14:paraId="4929DB8F" w14:textId="212793B7" w:rsidR="004214CF" w:rsidRPr="00D54F06" w:rsidRDefault="004214CF" w:rsidP="004214CF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EB7F090" w14:textId="5C8DDDC3" w:rsidR="00D54F06" w:rsidRDefault="00D54F06" w:rsidP="00D54F06">
      <w:pPr>
        <w:ind w:left="720"/>
        <w:jc w:val="right"/>
        <w:rPr>
          <w:lang w:val="en-US"/>
        </w:rPr>
      </w:pPr>
    </w:p>
    <w:p w14:paraId="498161E6" w14:textId="77777777" w:rsidR="00D54F06" w:rsidRDefault="00D54F06">
      <w:pPr>
        <w:rPr>
          <w:lang w:val="en-US"/>
        </w:rPr>
      </w:pPr>
      <w:r>
        <w:rPr>
          <w:lang w:val="en-US"/>
        </w:rPr>
        <w:br w:type="page"/>
      </w:r>
    </w:p>
    <w:p w14:paraId="66BC3017" w14:textId="2C06901F" w:rsidR="004214CF" w:rsidRDefault="00781B7F" w:rsidP="00486E3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781B7F">
        <w:rPr>
          <w:lang w:val="en-US"/>
        </w:rPr>
        <w:lastRenderedPageBreak/>
        <w:t>Bệnh nhân nam, 45 tuổi. Triệu chứng đau ngực, ho, sốt 38</w:t>
      </w:r>
      <w:r w:rsidRPr="00781B7F">
        <w:rPr>
          <w:vertAlign w:val="superscript"/>
          <w:lang w:val="en-US"/>
        </w:rPr>
        <w:t>o</w:t>
      </w:r>
      <w:r w:rsidRPr="00781B7F">
        <w:rPr>
          <w:lang w:val="en-US"/>
        </w:rPr>
        <w:t>C. Chấn đoán viêm phổi.</w:t>
      </w:r>
    </w:p>
    <w:p w14:paraId="12D3CA4F" w14:textId="745DF527" w:rsidR="00781B7F" w:rsidRPr="00781B7F" w:rsidRDefault="00781B7F" w:rsidP="00486E36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5392C3A4" w14:textId="217D2D39" w:rsidR="00781B7F" w:rsidRDefault="00FE3524" w:rsidP="00486E36">
      <w:pPr>
        <w:rPr>
          <w:lang w:val="en-US"/>
        </w:rPr>
      </w:pPr>
      <w:r>
        <w:rPr>
          <w:lang w:val="en-US"/>
        </w:rPr>
        <w:t>1. Amoxicilin 500mg x 30 viên. Ngày uống 3 viên, sáng 1 viên, trưa 1 viên, tối 1 viên. Uống sau ăn.</w:t>
      </w:r>
    </w:p>
    <w:p w14:paraId="5A3CAF62" w14:textId="15519BD0" w:rsidR="00FE3524" w:rsidRDefault="00FE3524" w:rsidP="00486E36">
      <w:pPr>
        <w:rPr>
          <w:lang w:val="en-US"/>
        </w:rPr>
      </w:pPr>
      <w:r>
        <w:rPr>
          <w:lang w:val="en-US"/>
        </w:rPr>
        <w:t>2. Clarithromycin 500mg x 20 viên. Ngày uống 2 viên, sáng 1 viên, tối 1 viên. Uống sau ăn.</w:t>
      </w:r>
    </w:p>
    <w:p w14:paraId="76D32A5D" w14:textId="7D9803F0" w:rsidR="00FE3524" w:rsidRDefault="00FE3524" w:rsidP="00486E36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679E8FE5" w14:textId="30458A9F" w:rsidR="00365366" w:rsidRDefault="00014236" w:rsidP="00365366">
      <w:pPr>
        <w:rPr>
          <w:lang w:val="en-US"/>
        </w:rPr>
      </w:pPr>
      <w:r>
        <w:rPr>
          <w:lang w:val="en-US"/>
        </w:rPr>
        <w:t xml:space="preserve">1. Amoxicilin là kháng sinh thuộc nhóm </w:t>
      </w:r>
      <w:r>
        <w:rPr>
          <w:rFonts w:cs="Times New Roman"/>
          <w:lang w:val="en-US"/>
        </w:rPr>
        <w:t>β</w:t>
      </w:r>
      <w:r>
        <w:rPr>
          <w:lang w:val="en-US"/>
        </w:rPr>
        <w:t>-lactam.</w:t>
      </w:r>
    </w:p>
    <w:p w14:paraId="49033DF3" w14:textId="77777777" w:rsidR="00365366" w:rsidRDefault="00365366" w:rsidP="00365366">
      <w:pPr>
        <w:rPr>
          <w:lang w:val="en-US"/>
        </w:rPr>
      </w:pPr>
      <w:r>
        <w:rPr>
          <w:lang w:val="en-US"/>
        </w:rPr>
        <w:t>Chỉ định:</w:t>
      </w:r>
    </w:p>
    <w:p w14:paraId="1C6C737D" w14:textId="77777777" w:rsidR="00365366" w:rsidRDefault="00365366" w:rsidP="0036536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014236">
        <w:rPr>
          <w:lang w:val="en-US"/>
        </w:rPr>
        <w:t>Nhiễm khuẩn đường hô hấp trên.</w:t>
      </w:r>
    </w:p>
    <w:p w14:paraId="07973E95" w14:textId="77777777" w:rsidR="00365366" w:rsidRDefault="00365366" w:rsidP="0036536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 w:rsidRPr="00014236">
        <w:rPr>
          <w:lang w:val="en-US"/>
        </w:rPr>
        <w:t>Nhiễm khuẩn đường hô hấp dưới do liên cầu, phế cầu, tụ cầu.</w:t>
      </w:r>
    </w:p>
    <w:p w14:paraId="50488822" w14:textId="77777777" w:rsidR="00365366" w:rsidRDefault="00365366" w:rsidP="0036536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Bệnh lậu, nhiễm khuẩn đường mật, nhiễm khuẩn tiết niệu không biến chứng.</w:t>
      </w:r>
    </w:p>
    <w:p w14:paraId="099B6E6D" w14:textId="77777777" w:rsidR="00365366" w:rsidRDefault="00365366" w:rsidP="00365366">
      <w:pPr>
        <w:rPr>
          <w:lang w:val="en-US"/>
        </w:rPr>
      </w:pPr>
      <w:r>
        <w:rPr>
          <w:lang w:val="en-US"/>
        </w:rPr>
        <w:t>Chống chỉ định:</w:t>
      </w:r>
    </w:p>
    <w:p w14:paraId="1BCB6231" w14:textId="7F29FA3E" w:rsidR="00365366" w:rsidRP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Bệnh nhân dị ứng với penicilin.</w:t>
      </w:r>
    </w:p>
    <w:p w14:paraId="203738D4" w14:textId="77777777" w:rsidR="00365366" w:rsidRDefault="00365366" w:rsidP="00365366">
      <w:pPr>
        <w:rPr>
          <w:lang w:val="en-US"/>
        </w:rPr>
      </w:pPr>
      <w:r>
        <w:rPr>
          <w:lang w:val="en-US"/>
        </w:rPr>
        <w:t>ADR:</w:t>
      </w:r>
    </w:p>
    <w:p w14:paraId="1A91D4D4" w14:textId="087215D6" w:rsid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Thuốc khá an toàn.</w:t>
      </w:r>
    </w:p>
    <w:p w14:paraId="1BBC6938" w14:textId="12B5B87A" w:rsid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Sốc phản vệ.</w:t>
      </w:r>
    </w:p>
    <w:p w14:paraId="6072D3A5" w14:textId="33471B5A" w:rsid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Phản ứng quá mẫn.</w:t>
      </w:r>
    </w:p>
    <w:p w14:paraId="49F12B4E" w14:textId="6467DCF8" w:rsid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Tiêu hóa buồn nôn, ỉa chảy.</w:t>
      </w:r>
    </w:p>
    <w:p w14:paraId="7F95097B" w14:textId="7C6EB2CD" w:rsidR="00365366" w:rsidRPr="00365366" w:rsidRDefault="00365366" w:rsidP="008E3F8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Thiếu máu, giảm tiểu cầu.</w:t>
      </w:r>
    </w:p>
    <w:p w14:paraId="651440F2" w14:textId="2EB616B4" w:rsidR="008E3F8C" w:rsidRDefault="008E3F8C" w:rsidP="008E3F8C">
      <w:pPr>
        <w:rPr>
          <w:lang w:val="en-US"/>
        </w:rPr>
      </w:pPr>
      <w:r>
        <w:rPr>
          <w:lang w:val="en-US"/>
        </w:rPr>
        <w:t>Tương tác thuốc:</w:t>
      </w:r>
    </w:p>
    <w:p w14:paraId="3782F2E1" w14:textId="28107AB6" w:rsidR="008E3F8C" w:rsidRDefault="00D47576" w:rsidP="00D475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bị ảnh hưởng bởi thức ăn trong dạ dày.</w:t>
      </w:r>
    </w:p>
    <w:p w14:paraId="1B406778" w14:textId="22F44C0D" w:rsidR="00D47576" w:rsidRDefault="00D47576" w:rsidP="00D475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Nipfedipin làm tăng hấp thu amoxicilin.</w:t>
      </w:r>
    </w:p>
    <w:p w14:paraId="11165D53" w14:textId="010C1D19" w:rsidR="00D47576" w:rsidRDefault="00D47576" w:rsidP="00D475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Có thể sử dụng đối kháng giữa chất diệt khuẩn amoxicilin và các chất kìm khuẩn như cloraminphenicol, teracylin.</w:t>
      </w:r>
    </w:p>
    <w:p w14:paraId="48C4F0EB" w14:textId="394677ED" w:rsidR="00F42113" w:rsidRDefault="00F42113" w:rsidP="00F42113">
      <w:pPr>
        <w:rPr>
          <w:lang w:val="en-US"/>
        </w:rPr>
      </w:pPr>
      <w:r>
        <w:rPr>
          <w:lang w:val="en-US"/>
        </w:rPr>
        <w:t xml:space="preserve">2. Clarithromycin là thuốc kháng sinh nhóm </w:t>
      </w:r>
      <w:r w:rsidR="00F26B20">
        <w:rPr>
          <w:lang w:val="en-US"/>
        </w:rPr>
        <w:t>M</w:t>
      </w:r>
      <w:r>
        <w:rPr>
          <w:lang w:val="en-US"/>
        </w:rPr>
        <w:t>acrolid.</w:t>
      </w:r>
    </w:p>
    <w:p w14:paraId="59EF1D36" w14:textId="77777777" w:rsidR="00365366" w:rsidRDefault="00365366" w:rsidP="00365366">
      <w:pPr>
        <w:rPr>
          <w:lang w:val="en-US"/>
        </w:rPr>
      </w:pPr>
      <w:r>
        <w:rPr>
          <w:lang w:val="en-US"/>
        </w:rPr>
        <w:t>Chỉ định:</w:t>
      </w:r>
    </w:p>
    <w:p w14:paraId="45408266" w14:textId="77777777" w:rsidR="00365366" w:rsidRDefault="00365366" w:rsidP="00365366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Thay thế penicilin ở người dị ứng với penicilin khi nhiễm khuẩn nhạy cảm như phổi, da, mô mềm, viêm tai giữa, viêm xoang.</w:t>
      </w:r>
    </w:p>
    <w:p w14:paraId="56D75E77" w14:textId="77777777" w:rsidR="00365366" w:rsidRDefault="00365366" w:rsidP="00365366">
      <w:pPr>
        <w:rPr>
          <w:lang w:val="en-US"/>
        </w:rPr>
      </w:pPr>
      <w:r>
        <w:rPr>
          <w:lang w:val="en-US"/>
        </w:rPr>
        <w:t>Chống chỉ định:</w:t>
      </w:r>
    </w:p>
    <w:p w14:paraId="1F4FEC26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dị ứng với macrolid.</w:t>
      </w:r>
    </w:p>
    <w:p w14:paraId="58233D61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Loạn nhịp tim, nhịp chậm.</w:t>
      </w:r>
    </w:p>
    <w:p w14:paraId="5AF68854" w14:textId="77777777" w:rsidR="00365366" w:rsidRP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Thiếu máu cơ tim cục bộ hoặc mất cân bằng điện giải.</w:t>
      </w:r>
    </w:p>
    <w:p w14:paraId="3ED8F367" w14:textId="77777777" w:rsidR="00365366" w:rsidRDefault="00365366" w:rsidP="00365366">
      <w:pPr>
        <w:rPr>
          <w:lang w:val="en-US"/>
        </w:rPr>
      </w:pPr>
      <w:r>
        <w:rPr>
          <w:lang w:val="en-US"/>
        </w:rPr>
        <w:t>ADR:</w:t>
      </w:r>
    </w:p>
    <w:p w14:paraId="23FE9E0C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Rối loạn tiêu hóa, viêm đại tràng giả mạc.</w:t>
      </w:r>
    </w:p>
    <w:p w14:paraId="7A01EDD9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Toàn thân phản ứng quá mẫn như ngứa, mề đay.</w:t>
      </w:r>
    </w:p>
    <w:p w14:paraId="370EA694" w14:textId="77777777" w:rsidR="00365366" w:rsidRDefault="00365366" w:rsidP="0036536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Rối loạn chức năng gan như vàng da.</w:t>
      </w:r>
    </w:p>
    <w:p w14:paraId="46F9374C" w14:textId="77777777" w:rsidR="00365366" w:rsidRDefault="00365366" w:rsidP="00365366">
      <w:pPr>
        <w:rPr>
          <w:lang w:val="en-US"/>
        </w:rPr>
      </w:pPr>
      <w:r>
        <w:rPr>
          <w:lang w:val="en-US"/>
        </w:rPr>
        <w:t>Tương tác thuốc:</w:t>
      </w:r>
    </w:p>
    <w:p w14:paraId="2E6799F6" w14:textId="1C05356E" w:rsidR="00F42113" w:rsidRDefault="000035C6" w:rsidP="00F421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Macrolid ức chế chuyển hóa các thuốc khác do ức chế cytocrom P450.</w:t>
      </w:r>
    </w:p>
    <w:p w14:paraId="0EDF7D1A" w14:textId="1B79E73B" w:rsidR="000035C6" w:rsidRPr="00365366" w:rsidRDefault="000035C6" w:rsidP="00F4211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Ức chế chuyển hóa thuốc trị động kinh như catbamazepin, phenytonin và tăng ADR của chúng.</w:t>
      </w:r>
    </w:p>
    <w:p w14:paraId="0CFEF4EB" w14:textId="5998E63E" w:rsidR="00781B7F" w:rsidRDefault="007203A6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nam, 4</w:t>
      </w:r>
      <w:r w:rsidR="00C96ABB">
        <w:rPr>
          <w:lang w:val="en-US"/>
        </w:rPr>
        <w:t>0</w:t>
      </w:r>
      <w:r>
        <w:rPr>
          <w:lang w:val="en-US"/>
        </w:rPr>
        <w:t xml:space="preserve"> tuổi. Triệu chứng ho khan, đau ngực, sốt 39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phổi dị ứng với penicilin.</w:t>
      </w:r>
    </w:p>
    <w:p w14:paraId="5BA6D2D8" w14:textId="77777777" w:rsidR="00DF44D0" w:rsidRPr="00781B7F" w:rsidRDefault="00DF44D0" w:rsidP="00DF44D0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29F3A0F5" w14:textId="352D087D" w:rsidR="00DF44D0" w:rsidRDefault="00DF44D0" w:rsidP="00DF44D0">
      <w:pPr>
        <w:rPr>
          <w:lang w:val="en-US"/>
        </w:rPr>
      </w:pPr>
      <w:r>
        <w:rPr>
          <w:lang w:val="en-US"/>
        </w:rPr>
        <w:t xml:space="preserve">1. </w:t>
      </w:r>
      <w:r w:rsidR="00C96ABB">
        <w:rPr>
          <w:lang w:val="en-US"/>
        </w:rPr>
        <w:t>Leyofloxacin</w:t>
      </w:r>
      <w:r>
        <w:rPr>
          <w:lang w:val="en-US"/>
        </w:rPr>
        <w:t xml:space="preserve"> 500mg x </w:t>
      </w:r>
      <w:r w:rsidR="00C96ABB">
        <w:rPr>
          <w:lang w:val="en-US"/>
        </w:rPr>
        <w:t>1</w:t>
      </w:r>
      <w:r>
        <w:rPr>
          <w:lang w:val="en-US"/>
        </w:rPr>
        <w:t xml:space="preserve">0 viên. Ngày uống </w:t>
      </w:r>
      <w:r w:rsidR="00C96ABB">
        <w:rPr>
          <w:lang w:val="en-US"/>
        </w:rPr>
        <w:t>1</w:t>
      </w:r>
      <w:r>
        <w:rPr>
          <w:lang w:val="en-US"/>
        </w:rPr>
        <w:t xml:space="preserve"> viên</w:t>
      </w:r>
      <w:r w:rsidR="00C96ABB">
        <w:rPr>
          <w:lang w:val="en-US"/>
        </w:rPr>
        <w:t xml:space="preserve"> vào buổi</w:t>
      </w:r>
      <w:r>
        <w:rPr>
          <w:lang w:val="en-US"/>
        </w:rPr>
        <w:t xml:space="preserve"> sáng</w:t>
      </w:r>
      <w:r w:rsidR="00C96ABB">
        <w:rPr>
          <w:lang w:val="en-US"/>
        </w:rPr>
        <w:t>.</w:t>
      </w:r>
      <w:r>
        <w:rPr>
          <w:lang w:val="en-US"/>
        </w:rPr>
        <w:t xml:space="preserve"> Uống </w:t>
      </w:r>
      <w:r w:rsidR="00C96ABB">
        <w:rPr>
          <w:lang w:val="en-US"/>
        </w:rPr>
        <w:t>trước</w:t>
      </w:r>
      <w:r>
        <w:rPr>
          <w:lang w:val="en-US"/>
        </w:rPr>
        <w:t xml:space="preserve"> ăn.</w:t>
      </w:r>
    </w:p>
    <w:p w14:paraId="02728D7B" w14:textId="4BFD5531" w:rsidR="00DF44D0" w:rsidRDefault="00DF44D0" w:rsidP="00DF44D0">
      <w:pPr>
        <w:rPr>
          <w:lang w:val="en-US"/>
        </w:rPr>
      </w:pPr>
      <w:r>
        <w:rPr>
          <w:lang w:val="en-US"/>
        </w:rPr>
        <w:t xml:space="preserve">2. </w:t>
      </w:r>
      <w:r w:rsidR="008E4D1C">
        <w:rPr>
          <w:lang w:val="en-US"/>
        </w:rPr>
        <w:t>A</w:t>
      </w:r>
      <w:r w:rsidR="00450ED3">
        <w:rPr>
          <w:lang w:val="en-US"/>
        </w:rPr>
        <w:t>z</w:t>
      </w:r>
      <w:r w:rsidR="008E4D1C">
        <w:rPr>
          <w:lang w:val="en-US"/>
        </w:rPr>
        <w:t>ithromycin</w:t>
      </w:r>
      <w:r>
        <w:rPr>
          <w:lang w:val="en-US"/>
        </w:rPr>
        <w:t xml:space="preserve"> </w:t>
      </w:r>
      <w:r w:rsidR="008E4D1C">
        <w:rPr>
          <w:lang w:val="en-US"/>
        </w:rPr>
        <w:t>2</w:t>
      </w:r>
      <w:r w:rsidR="00C061DD">
        <w:rPr>
          <w:lang w:val="en-US"/>
        </w:rPr>
        <w:t>0</w:t>
      </w:r>
      <w:r>
        <w:rPr>
          <w:lang w:val="en-US"/>
        </w:rPr>
        <w:t xml:space="preserve">0mg x </w:t>
      </w:r>
      <w:r w:rsidR="008E4D1C">
        <w:rPr>
          <w:lang w:val="en-US"/>
        </w:rPr>
        <w:t>5</w:t>
      </w:r>
      <w:r>
        <w:rPr>
          <w:lang w:val="en-US"/>
        </w:rPr>
        <w:t xml:space="preserve"> viên. Ngày</w:t>
      </w:r>
      <w:r w:rsidR="008E4D1C">
        <w:rPr>
          <w:lang w:val="en-US"/>
        </w:rPr>
        <w:t xml:space="preserve"> đầu</w:t>
      </w:r>
      <w:r>
        <w:rPr>
          <w:lang w:val="en-US"/>
        </w:rPr>
        <w:t xml:space="preserve"> uống 2 viên,</w:t>
      </w:r>
      <w:r w:rsidR="008E4D1C">
        <w:rPr>
          <w:lang w:val="en-US"/>
        </w:rPr>
        <w:t xml:space="preserve"> ngày thứ 2 đến 4</w:t>
      </w:r>
      <w:r>
        <w:rPr>
          <w:lang w:val="en-US"/>
        </w:rPr>
        <w:t xml:space="preserve"> </w:t>
      </w:r>
      <w:r w:rsidR="008E4D1C">
        <w:rPr>
          <w:lang w:val="en-US"/>
        </w:rPr>
        <w:t>mỗi ngày 1 viên.</w:t>
      </w:r>
      <w:r>
        <w:rPr>
          <w:lang w:val="en-US"/>
        </w:rPr>
        <w:t xml:space="preserve"> Uống </w:t>
      </w:r>
      <w:r w:rsidR="008E4D1C">
        <w:rPr>
          <w:lang w:val="en-US"/>
        </w:rPr>
        <w:t>trước</w:t>
      </w:r>
      <w:r>
        <w:rPr>
          <w:lang w:val="en-US"/>
        </w:rPr>
        <w:t xml:space="preserve"> ăn</w:t>
      </w:r>
      <w:r w:rsidR="008E4D1C">
        <w:rPr>
          <w:lang w:val="en-US"/>
        </w:rPr>
        <w:t xml:space="preserve"> 1h.</w:t>
      </w:r>
    </w:p>
    <w:p w14:paraId="7FAA5D2E" w14:textId="77777777" w:rsidR="00DF44D0" w:rsidRDefault="00DF44D0" w:rsidP="00DF44D0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45C5A214" w14:textId="3CDA1BEB" w:rsidR="00DF44D0" w:rsidRDefault="00DF44D0" w:rsidP="00DF44D0">
      <w:pPr>
        <w:rPr>
          <w:lang w:val="en-US"/>
        </w:rPr>
      </w:pPr>
      <w:r>
        <w:rPr>
          <w:lang w:val="en-US"/>
        </w:rPr>
        <w:t xml:space="preserve">1. </w:t>
      </w:r>
      <w:r w:rsidR="00E15142">
        <w:rPr>
          <w:lang w:val="en-US"/>
        </w:rPr>
        <w:t xml:space="preserve">Leyofloxacin là kháng sinh thuộc thế hệ 3 </w:t>
      </w:r>
      <w:r w:rsidR="00876ECB">
        <w:rPr>
          <w:lang w:val="en-US"/>
        </w:rPr>
        <w:t>Q</w:t>
      </w:r>
      <w:r w:rsidR="00E15142">
        <w:rPr>
          <w:lang w:val="en-US"/>
        </w:rPr>
        <w:t>uinolone</w:t>
      </w:r>
      <w:r w:rsidR="00876ECB">
        <w:rPr>
          <w:lang w:val="en-US"/>
        </w:rPr>
        <w:t>.</w:t>
      </w:r>
    </w:p>
    <w:p w14:paraId="4C39B0DF" w14:textId="187AAA71" w:rsidR="00DF44D0" w:rsidRDefault="00DF44D0" w:rsidP="00DF44D0">
      <w:pPr>
        <w:rPr>
          <w:lang w:val="en-US"/>
        </w:rPr>
      </w:pPr>
      <w:r>
        <w:rPr>
          <w:lang w:val="en-US"/>
        </w:rPr>
        <w:t>Chỉ định:</w:t>
      </w:r>
    </w:p>
    <w:p w14:paraId="34E96221" w14:textId="44EC390B" w:rsidR="00DF44D0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Viêm xoang cấp.</w:t>
      </w:r>
    </w:p>
    <w:p w14:paraId="35552B65" w14:textId="03054DA1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Đợt cấp viêm phế quản mạn.</w:t>
      </w:r>
    </w:p>
    <w:p w14:paraId="7D7FBCC7" w14:textId="3FC3B249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Viêm phổi mắc phải tại cộng đồng hoặc bệnh viện.</w:t>
      </w:r>
    </w:p>
    <w:p w14:paraId="519B6AEB" w14:textId="314F9330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Nhiễm khuẩn tiết niệu.</w:t>
      </w:r>
    </w:p>
    <w:p w14:paraId="54CE71D3" w14:textId="162A33DC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Nhiễm khuẩn da.</w:t>
      </w:r>
    </w:p>
    <w:p w14:paraId="6C143EFC" w14:textId="60C7CFA1" w:rsidR="00E15142" w:rsidRPr="00DF44D0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Dự phòng phơi nhiễm và điều trị triệt để bệnh than.</w:t>
      </w:r>
    </w:p>
    <w:p w14:paraId="03E6C9B5" w14:textId="20AED137" w:rsidR="00DF44D0" w:rsidRDefault="00DF44D0" w:rsidP="00DF44D0">
      <w:pPr>
        <w:rPr>
          <w:lang w:val="en-US"/>
        </w:rPr>
      </w:pPr>
      <w:r>
        <w:rPr>
          <w:lang w:val="en-US"/>
        </w:rPr>
        <w:t>Chống chỉ định:</w:t>
      </w:r>
    </w:p>
    <w:p w14:paraId="6D9CFD40" w14:textId="2AC3B293" w:rsidR="00DF44D0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Bệnh nhân mẫn cảm với Leyfloxacin hay Quinolone.</w:t>
      </w:r>
    </w:p>
    <w:p w14:paraId="30A6743D" w14:textId="7CAF031B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Bệnh nhân động kinh.</w:t>
      </w:r>
    </w:p>
    <w:p w14:paraId="6117307F" w14:textId="52CA5A84" w:rsidR="00E15142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Bệnh nhân có tiền sử đau gân cơ liên quan xử dngj fluoroquinolone.</w:t>
      </w:r>
    </w:p>
    <w:p w14:paraId="37FF4927" w14:textId="03FE471F" w:rsidR="00E15142" w:rsidRPr="00DF44D0" w:rsidRDefault="00E15142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Trẻ em, thiếu niên, phụ nữ có thai và cho con bú.</w:t>
      </w:r>
    </w:p>
    <w:p w14:paraId="49085D2B" w14:textId="534C1311" w:rsidR="00DF44D0" w:rsidRDefault="00DF44D0" w:rsidP="00DF44D0">
      <w:pPr>
        <w:rPr>
          <w:lang w:val="en-US"/>
        </w:rPr>
      </w:pPr>
      <w:r>
        <w:rPr>
          <w:lang w:val="en-US"/>
        </w:rPr>
        <w:t>ADR:</w:t>
      </w:r>
    </w:p>
    <w:p w14:paraId="28846020" w14:textId="6241FBCE" w:rsidR="00DF44D0" w:rsidRDefault="005B1338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Viêm gân, đứt gân Asin, đau sưng khớp, đau cơ.</w:t>
      </w:r>
    </w:p>
    <w:p w14:paraId="1865F491" w14:textId="2C3A16EC" w:rsidR="005B1338" w:rsidRDefault="005B1338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Tiêu hóa buồn nôn, đầy bụng, tiêu chảy.</w:t>
      </w:r>
    </w:p>
    <w:p w14:paraId="4B8E2B15" w14:textId="7A3AEDCA" w:rsidR="005B1338" w:rsidRDefault="005B1338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Thần kinh nhức đầu, mất ngủ.</w:t>
      </w:r>
    </w:p>
    <w:p w14:paraId="41C16ACC" w14:textId="43C487C5" w:rsidR="005B1338" w:rsidRDefault="005B1338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tỉ lệ tai biến ở bệnh nhân suy gan, thận.</w:t>
      </w:r>
    </w:p>
    <w:p w14:paraId="65997678" w14:textId="06830D2C" w:rsidR="00DC2759" w:rsidRDefault="00DC2759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Nhạy cảm với ánh nắng.</w:t>
      </w:r>
    </w:p>
    <w:p w14:paraId="6C9D0847" w14:textId="09F236A8" w:rsidR="00DC2759" w:rsidRDefault="00DC2759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Biến dạng sụn.</w:t>
      </w:r>
    </w:p>
    <w:p w14:paraId="2C277A50" w14:textId="6FC4BA1B" w:rsidR="00DC2759" w:rsidRPr="00DF44D0" w:rsidRDefault="00DC2759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Gây viêm đại tràng giả mạc.</w:t>
      </w:r>
    </w:p>
    <w:p w14:paraId="5D596ACD" w14:textId="5F11E8E6" w:rsidR="00DF44D0" w:rsidRDefault="00DF44D0" w:rsidP="00DF44D0">
      <w:pPr>
        <w:rPr>
          <w:lang w:val="en-US"/>
        </w:rPr>
      </w:pPr>
      <w:r>
        <w:rPr>
          <w:lang w:val="en-US"/>
        </w:rPr>
        <w:t>Tương tác thuốc:</w:t>
      </w:r>
    </w:p>
    <w:p w14:paraId="4D209A38" w14:textId="3E281EA8" w:rsidR="00DF44D0" w:rsidRDefault="00A13686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Ion kim loại làm giảm hấp thu Leyfloxacin.</w:t>
      </w:r>
    </w:p>
    <w:p w14:paraId="1542090C" w14:textId="0F726D45" w:rsidR="00A13686" w:rsidRDefault="00A13686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Leyfloxacin làm tăng tác dụng của watfarin làm tăng nguy cơ rối loạn đường huyết.</w:t>
      </w:r>
    </w:p>
    <w:p w14:paraId="33D6A305" w14:textId="3B09F93C" w:rsidR="00A13686" w:rsidRDefault="00A13686" w:rsidP="00DF44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Tăng nguy cơ kích thích thần kinh và co giật khi sử dụng với NSAIDs.</w:t>
      </w:r>
    </w:p>
    <w:p w14:paraId="130FAE85" w14:textId="656F2CE2" w:rsidR="00DF44D0" w:rsidRPr="00CD15D8" w:rsidRDefault="006F79A6" w:rsidP="00CD15D8">
      <w:pPr>
        <w:rPr>
          <w:lang w:val="en-US"/>
        </w:rPr>
      </w:pPr>
      <w:r>
        <w:rPr>
          <w:lang w:val="en-US"/>
        </w:rPr>
        <w:t>2. Azithromycin là kháng sinh nhóm Macrolid bán tổng hợp</w:t>
      </w:r>
      <w:r w:rsidR="00517D7A">
        <w:rPr>
          <w:lang w:val="en-US"/>
        </w:rPr>
        <w:t xml:space="preserve"> tương tự như Clarithromycin đã trình bày ở CASE 1.</w:t>
      </w:r>
    </w:p>
    <w:p w14:paraId="6FA62197" w14:textId="7ABF25EF" w:rsidR="00DF44D0" w:rsidRDefault="00CD15D8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50 tuổi. Triệu chứng ho khạc đờm xanh, sốt 38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phổi.</w:t>
      </w:r>
    </w:p>
    <w:p w14:paraId="52DEC79B" w14:textId="77777777" w:rsidR="009C1EA9" w:rsidRPr="00781B7F" w:rsidRDefault="009C1EA9" w:rsidP="009C1EA9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479C5662" w14:textId="55A992EF" w:rsidR="009C1EA9" w:rsidRDefault="009C1EA9" w:rsidP="009C1EA9">
      <w:pPr>
        <w:rPr>
          <w:lang w:val="en-US"/>
        </w:rPr>
      </w:pPr>
      <w:r>
        <w:rPr>
          <w:lang w:val="en-US"/>
        </w:rPr>
        <w:lastRenderedPageBreak/>
        <w:t xml:space="preserve">1. </w:t>
      </w:r>
      <w:r>
        <w:rPr>
          <w:lang w:val="en-US"/>
        </w:rPr>
        <w:t>Augmentin  625mg (Amoxicilin</w:t>
      </w:r>
      <w:r>
        <w:rPr>
          <w:lang w:val="en-US"/>
        </w:rPr>
        <w:t xml:space="preserve"> 500mg</w:t>
      </w:r>
      <w:r>
        <w:rPr>
          <w:lang w:val="en-US"/>
        </w:rPr>
        <w:t xml:space="preserve"> + Acid claularic 125mg)</w:t>
      </w:r>
      <w:r>
        <w:rPr>
          <w:lang w:val="en-US"/>
        </w:rPr>
        <w:t xml:space="preserve"> x 30 viên. Ngày uống 3 viên, sáng 1 viên, trưa 1 viên, tối 1 viên. Uống sau ăn.</w:t>
      </w:r>
    </w:p>
    <w:p w14:paraId="53AAB59B" w14:textId="6576B08A" w:rsidR="009C1EA9" w:rsidRDefault="009C1EA9" w:rsidP="009C1EA9">
      <w:pPr>
        <w:rPr>
          <w:lang w:val="en-US"/>
        </w:rPr>
      </w:pPr>
      <w:r>
        <w:rPr>
          <w:lang w:val="en-US"/>
        </w:rPr>
        <w:t>2. Clarithromycin 500mg x 20 viên. Ngày uống 2 viên, sáng 1 viên, tối 1 viên. Uống sau ăn.</w:t>
      </w:r>
    </w:p>
    <w:p w14:paraId="155F968C" w14:textId="05393DDC" w:rsidR="009C1EA9" w:rsidRDefault="009C1EA9" w:rsidP="009C1EA9">
      <w:pPr>
        <w:rPr>
          <w:lang w:val="en-US"/>
        </w:rPr>
      </w:pPr>
      <w:r>
        <w:rPr>
          <w:lang w:val="en-US"/>
        </w:rPr>
        <w:t>3. ACC (Acetylcystein) 0.2g x 30 gói. Ngày uống 3 gói, sáng 1 gói, trưa 1 gói, tối 1 gói. Hòa 50ml nước vừa đủ</w:t>
      </w:r>
      <w:r w:rsidR="00764FB8">
        <w:rPr>
          <w:lang w:val="en-US"/>
        </w:rPr>
        <w:t>, uống trước ăn.</w:t>
      </w:r>
    </w:p>
    <w:p w14:paraId="5705EA80" w14:textId="77777777" w:rsidR="009C1EA9" w:rsidRDefault="009C1EA9" w:rsidP="009C1EA9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9021F9F" w14:textId="477B78D9" w:rsidR="009C1EA9" w:rsidRDefault="009C1EA9" w:rsidP="009C1EA9">
      <w:pPr>
        <w:rPr>
          <w:lang w:val="en-US"/>
        </w:rPr>
      </w:pPr>
      <w:r>
        <w:rPr>
          <w:lang w:val="en-US"/>
        </w:rPr>
        <w:t>1.</w:t>
      </w:r>
      <w:r w:rsidR="007058FB">
        <w:rPr>
          <w:lang w:val="en-US"/>
        </w:rPr>
        <w:t xml:space="preserve"> ACC là dẫn xuất N-Acetyl của L-cystein, một amino acid tự nhiên.</w:t>
      </w:r>
    </w:p>
    <w:p w14:paraId="0183D88E" w14:textId="77777777" w:rsidR="009C1EA9" w:rsidRDefault="009C1EA9" w:rsidP="009C1EA9">
      <w:pPr>
        <w:rPr>
          <w:lang w:val="en-US"/>
        </w:rPr>
      </w:pPr>
      <w:r>
        <w:rPr>
          <w:lang w:val="en-US"/>
        </w:rPr>
        <w:t>Chỉ định:</w:t>
      </w:r>
    </w:p>
    <w:p w14:paraId="55F6B8FC" w14:textId="017476D1" w:rsidR="009C1EA9" w:rsidRDefault="00252824" w:rsidP="009C1EA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Dùng làm thuốc tiêu nhầy trong bệnh nhầy ướt.</w:t>
      </w:r>
    </w:p>
    <w:p w14:paraId="6BFEDB75" w14:textId="55B32582" w:rsidR="00252824" w:rsidRDefault="00252824" w:rsidP="009C1EA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Bệnh lý hô hấp có đờm quánh như viêm phế quản cấp, mạn.</w:t>
      </w:r>
    </w:p>
    <w:p w14:paraId="54B2D1AE" w14:textId="0FA20DA9" w:rsidR="00252824" w:rsidRDefault="00252824" w:rsidP="009C1EA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Dùng thuốc làm giảm độc trong quá liều paracetamol.</w:t>
      </w:r>
    </w:p>
    <w:p w14:paraId="56F2B6CE" w14:textId="37C46F52" w:rsidR="00252824" w:rsidRDefault="00252824" w:rsidP="009C1EA9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Điều trị hội chứng khô mắt.</w:t>
      </w:r>
    </w:p>
    <w:p w14:paraId="75237130" w14:textId="77777777" w:rsidR="009C1EA9" w:rsidRDefault="009C1EA9" w:rsidP="009C1EA9">
      <w:pPr>
        <w:rPr>
          <w:lang w:val="en-US"/>
        </w:rPr>
      </w:pPr>
      <w:r>
        <w:rPr>
          <w:lang w:val="en-US"/>
        </w:rPr>
        <w:t>Chống chỉ định:</w:t>
      </w:r>
    </w:p>
    <w:p w14:paraId="6BBA2FE0" w14:textId="0A896EB8" w:rsidR="009C1EA9" w:rsidRPr="00365366" w:rsidRDefault="003C23F5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Bệnh nhân có tiền sử hen và quá mẫn với Acetylcystein.</w:t>
      </w:r>
    </w:p>
    <w:p w14:paraId="60CBA4E0" w14:textId="77777777" w:rsidR="009C1EA9" w:rsidRDefault="009C1EA9" w:rsidP="009C1EA9">
      <w:pPr>
        <w:rPr>
          <w:lang w:val="en-US"/>
        </w:rPr>
      </w:pPr>
      <w:r>
        <w:rPr>
          <w:lang w:val="en-US"/>
        </w:rPr>
        <w:t>ADR:</w:t>
      </w:r>
    </w:p>
    <w:p w14:paraId="3B61EC36" w14:textId="0BA14DEF" w:rsidR="009C1EA9" w:rsidRDefault="007C2A8A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 thắt phế quản.</w:t>
      </w:r>
    </w:p>
    <w:p w14:paraId="4637767B" w14:textId="352897CF" w:rsidR="007C2A8A" w:rsidRDefault="007C2A8A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Tăng khối lượng chất tiết phế quản.</w:t>
      </w:r>
    </w:p>
    <w:p w14:paraId="7154BC6F" w14:textId="777701C2" w:rsidR="007C2A8A" w:rsidRDefault="007C2A8A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Buồn nôn.</w:t>
      </w:r>
    </w:p>
    <w:p w14:paraId="41A43EB4" w14:textId="04AEA7A4" w:rsidR="009C1EA9" w:rsidRPr="009C1EA9" w:rsidRDefault="009C1EA9" w:rsidP="009C1EA9">
      <w:pPr>
        <w:rPr>
          <w:lang w:val="en-US"/>
        </w:rPr>
      </w:pPr>
      <w:r w:rsidRPr="009C1EA9">
        <w:rPr>
          <w:lang w:val="en-US"/>
        </w:rPr>
        <w:t>Tương tác thuốc:</w:t>
      </w:r>
    </w:p>
    <w:p w14:paraId="121F391D" w14:textId="25288887" w:rsidR="009C1EA9" w:rsidRDefault="007C2A8A" w:rsidP="009C1E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dùng với thuốc ho khác hoặc bất cứ thuốc nào giảm bài tiết dịch phế quản.</w:t>
      </w:r>
    </w:p>
    <w:p w14:paraId="4A2068EB" w14:textId="16DEC02E" w:rsidR="00CD15D8" w:rsidRDefault="00531AC6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nữ 50 tuổi. Triệu chứng đái buốt, đái dắt. Chấn đoán nhiễm khuẩn tiết niệu.</w:t>
      </w:r>
    </w:p>
    <w:p w14:paraId="06636D34" w14:textId="77777777" w:rsidR="00424353" w:rsidRPr="00781B7F" w:rsidRDefault="00424353" w:rsidP="00424353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39F58C64" w14:textId="600FC983" w:rsidR="00424353" w:rsidRDefault="00424353" w:rsidP="00424353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Ciprofloracin (Ciprobay) 500mg x 14 viên. Ngày uống 2 viên, sáng 1 viên, tối 1 viên. Uống sau ăn.</w:t>
      </w:r>
    </w:p>
    <w:p w14:paraId="1C17AFC6" w14:textId="77777777" w:rsidR="00424353" w:rsidRDefault="00424353" w:rsidP="00424353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53BEF16E" w14:textId="52EC5376" w:rsidR="00424353" w:rsidRDefault="00424353" w:rsidP="00424353">
      <w:pPr>
        <w:rPr>
          <w:lang w:val="en-US"/>
        </w:rPr>
      </w:pPr>
      <w:r>
        <w:rPr>
          <w:lang w:val="en-US"/>
        </w:rPr>
        <w:t>1.</w:t>
      </w:r>
      <w:r>
        <w:rPr>
          <w:lang w:val="en-US"/>
        </w:rPr>
        <w:t xml:space="preserve"> Ciproforacin là kháng sinh nhóm Fluoroquinolone.</w:t>
      </w:r>
    </w:p>
    <w:p w14:paraId="5F40F322" w14:textId="77777777" w:rsidR="00424353" w:rsidRDefault="00424353" w:rsidP="00424353">
      <w:pPr>
        <w:rPr>
          <w:lang w:val="en-US"/>
        </w:rPr>
      </w:pPr>
      <w:r>
        <w:rPr>
          <w:lang w:val="en-US"/>
        </w:rPr>
        <w:t>Chỉ định:</w:t>
      </w:r>
    </w:p>
    <w:p w14:paraId="59BC47F3" w14:textId="5A9E5F87" w:rsidR="00424353" w:rsidRDefault="00424353" w:rsidP="00424353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Viêm đường tiết niệu trên và dưới, viêm tuyến tiền liệt, viêm xương-tủy xương.</w:t>
      </w:r>
    </w:p>
    <w:p w14:paraId="52465DED" w14:textId="75D912E2" w:rsidR="00876ECB" w:rsidRPr="00070413" w:rsidRDefault="00424353" w:rsidP="00070413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Dự phòng não mô cầu và nhiễm khuẩn ở người suy giảm miễn dịch.</w:t>
      </w:r>
    </w:p>
    <w:p w14:paraId="7A7F72C8" w14:textId="6B58710F" w:rsidR="00424353" w:rsidRDefault="00883995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14 tháng, nặng 11kg. Triệu chứng ho, họng đỏ, sốt 38.5</w:t>
      </w:r>
      <w:r>
        <w:rPr>
          <w:vertAlign w:val="superscript"/>
          <w:lang w:val="en-US"/>
        </w:rPr>
        <w:t>o</w:t>
      </w:r>
      <w:r>
        <w:rPr>
          <w:lang w:val="en-US"/>
        </w:rPr>
        <w:t>C. Chẩn đoán viêm họng.</w:t>
      </w:r>
    </w:p>
    <w:p w14:paraId="10C5CF98" w14:textId="77777777" w:rsidR="00883995" w:rsidRPr="00781B7F" w:rsidRDefault="00883995" w:rsidP="00883995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0FB9BEB5" w14:textId="7523C135" w:rsidR="00883995" w:rsidRDefault="00883995" w:rsidP="00883995">
      <w:pPr>
        <w:rPr>
          <w:lang w:val="en-US"/>
        </w:rPr>
      </w:pPr>
      <w:r>
        <w:rPr>
          <w:lang w:val="en-US"/>
        </w:rPr>
        <w:t xml:space="preserve">1. </w:t>
      </w:r>
      <w:r>
        <w:rPr>
          <w:lang w:val="en-US"/>
        </w:rPr>
        <w:t>Zinnat</w:t>
      </w:r>
      <w:r>
        <w:rPr>
          <w:lang w:val="en-US"/>
        </w:rPr>
        <w:t xml:space="preserve"> (C</w:t>
      </w:r>
      <w:r>
        <w:rPr>
          <w:lang w:val="en-US"/>
        </w:rPr>
        <w:t>efuroxim</w:t>
      </w:r>
      <w:r>
        <w:rPr>
          <w:lang w:val="en-US"/>
        </w:rPr>
        <w:t xml:space="preserve">) </w:t>
      </w:r>
      <w:r>
        <w:rPr>
          <w:lang w:val="en-US"/>
        </w:rPr>
        <w:t>125</w:t>
      </w:r>
      <w:r>
        <w:rPr>
          <w:lang w:val="en-US"/>
        </w:rPr>
        <w:t xml:space="preserve">mg x 14 </w:t>
      </w:r>
      <w:r>
        <w:rPr>
          <w:lang w:val="en-US"/>
        </w:rPr>
        <w:t>lọ</w:t>
      </w:r>
      <w:r>
        <w:rPr>
          <w:lang w:val="en-US"/>
        </w:rPr>
        <w:t xml:space="preserve">. Ngày uống 2 </w:t>
      </w:r>
      <w:r>
        <w:rPr>
          <w:lang w:val="en-US"/>
        </w:rPr>
        <w:t>lọ</w:t>
      </w:r>
      <w:r>
        <w:rPr>
          <w:lang w:val="en-US"/>
        </w:rPr>
        <w:t xml:space="preserve">, sáng 1 </w:t>
      </w:r>
      <w:r>
        <w:rPr>
          <w:lang w:val="en-US"/>
        </w:rPr>
        <w:t>lọ</w:t>
      </w:r>
      <w:r>
        <w:rPr>
          <w:lang w:val="en-US"/>
        </w:rPr>
        <w:t xml:space="preserve">, tối 1 </w:t>
      </w:r>
      <w:r>
        <w:rPr>
          <w:lang w:val="en-US"/>
        </w:rPr>
        <w:t>lọ</w:t>
      </w:r>
      <w:r>
        <w:rPr>
          <w:lang w:val="en-US"/>
        </w:rPr>
        <w:t>. Uống sau ăn.</w:t>
      </w:r>
    </w:p>
    <w:p w14:paraId="77B80E27" w14:textId="31052D37" w:rsidR="00883995" w:rsidRPr="00883995" w:rsidRDefault="00883995" w:rsidP="00883995">
      <w:pPr>
        <w:rPr>
          <w:lang w:val="en-US"/>
        </w:rPr>
      </w:pPr>
      <w:r>
        <w:rPr>
          <w:lang w:val="en-US"/>
        </w:rPr>
        <w:t>2. Paracetamol (Hapacol) 150mg x 20 gói. Uống khi sốt trên 38.5</w:t>
      </w:r>
      <w:r>
        <w:rPr>
          <w:vertAlign w:val="superscript"/>
          <w:lang w:val="en-US"/>
        </w:rPr>
        <w:t>o</w:t>
      </w:r>
      <w:r>
        <w:rPr>
          <w:lang w:val="en-US"/>
        </w:rPr>
        <w:t>C. Mỗi lần 1 gói hòa vào 50ml nước.</w:t>
      </w:r>
    </w:p>
    <w:p w14:paraId="63D5D9FA" w14:textId="77777777" w:rsidR="00883995" w:rsidRDefault="00883995" w:rsidP="00883995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1E183CD1" w14:textId="4A43F90C" w:rsidR="00883995" w:rsidRDefault="00883995" w:rsidP="00883995">
      <w:pPr>
        <w:rPr>
          <w:lang w:val="en-US"/>
        </w:rPr>
      </w:pPr>
      <w:r>
        <w:rPr>
          <w:lang w:val="en-US"/>
        </w:rPr>
        <w:t xml:space="preserve">1. </w:t>
      </w:r>
      <w:r w:rsidR="00716FE4">
        <w:rPr>
          <w:lang w:val="en-US"/>
        </w:rPr>
        <w:t>Zinnat là kháng sinh cepha 2 bán tổng hợp.</w:t>
      </w:r>
    </w:p>
    <w:p w14:paraId="22E1CE1B" w14:textId="77777777" w:rsidR="00883995" w:rsidRDefault="00883995" w:rsidP="00883995">
      <w:pPr>
        <w:rPr>
          <w:lang w:val="en-US"/>
        </w:rPr>
      </w:pPr>
      <w:r>
        <w:rPr>
          <w:lang w:val="en-US"/>
        </w:rPr>
        <w:lastRenderedPageBreak/>
        <w:t>Chỉ định:</w:t>
      </w:r>
    </w:p>
    <w:p w14:paraId="4BACB3C8" w14:textId="558ACE27" w:rsidR="00883995" w:rsidRDefault="00716FE4" w:rsidP="00883995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Nhiễm khuẩn thể nhẹ và vừa ở đường hô hấp dưới, viêm tai giữa và viêm xoang tái phát, nhiễm khuẩn tiết niệu không biến chứng, nhiễm khuẩn da và mô mềm do vi khuẩn gây ra.</w:t>
      </w:r>
    </w:p>
    <w:p w14:paraId="3B79CE8E" w14:textId="77777777" w:rsidR="00883995" w:rsidRDefault="00883995" w:rsidP="00883995">
      <w:pPr>
        <w:rPr>
          <w:lang w:val="en-US"/>
        </w:rPr>
      </w:pPr>
      <w:r>
        <w:rPr>
          <w:lang w:val="en-US"/>
        </w:rPr>
        <w:t>Chống chỉ định:</w:t>
      </w:r>
    </w:p>
    <w:p w14:paraId="4AF601B1" w14:textId="15BD1527" w:rsidR="00883995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Bệnh nhân có tiền sử dị ứng với Cephalosprin và nhóm </w:t>
      </w:r>
      <w:r>
        <w:rPr>
          <w:rFonts w:cs="Times New Roman"/>
          <w:lang w:val="en-US"/>
        </w:rPr>
        <w:t>β</w:t>
      </w:r>
      <w:r>
        <w:rPr>
          <w:lang w:val="en-US"/>
        </w:rPr>
        <w:t>-lactam.</w:t>
      </w:r>
    </w:p>
    <w:p w14:paraId="11E13ABC" w14:textId="528022B1" w:rsidR="00920532" w:rsidRPr="00365366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Thận trọng bệnh nhân có tiền sử viêm đại tràng giả mạc, suy thận.</w:t>
      </w:r>
    </w:p>
    <w:p w14:paraId="5AABB08D" w14:textId="77777777" w:rsidR="00883995" w:rsidRDefault="00883995" w:rsidP="00883995">
      <w:pPr>
        <w:rPr>
          <w:lang w:val="en-US"/>
        </w:rPr>
      </w:pPr>
      <w:r>
        <w:rPr>
          <w:lang w:val="en-US"/>
        </w:rPr>
        <w:t>ADR:</w:t>
      </w:r>
    </w:p>
    <w:p w14:paraId="07A0F57B" w14:textId="5C97372B" w:rsidR="00883995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Phản ứng phản vệ, nhiễm nấm candida.</w:t>
      </w:r>
    </w:p>
    <w:p w14:paraId="302C46E9" w14:textId="5206A3AA" w:rsidR="00920532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Buồn nôn, viêm đại tràng giả mạc.</w:t>
      </w:r>
    </w:p>
    <w:p w14:paraId="63C19E87" w14:textId="1BFC0429" w:rsidR="00920532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 nổi mề đay.</w:t>
      </w:r>
    </w:p>
    <w:p w14:paraId="2E3851B1" w14:textId="07BC9AB1" w:rsidR="00920532" w:rsidRDefault="00920532" w:rsidP="00883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Vàng da.</w:t>
      </w:r>
    </w:p>
    <w:p w14:paraId="44F62482" w14:textId="77777777" w:rsidR="00883995" w:rsidRPr="009C1EA9" w:rsidRDefault="00883995" w:rsidP="00883995">
      <w:pPr>
        <w:rPr>
          <w:lang w:val="en-US"/>
        </w:rPr>
      </w:pPr>
      <w:r w:rsidRPr="009C1EA9">
        <w:rPr>
          <w:lang w:val="en-US"/>
        </w:rPr>
        <w:t>Tương tác thuốc:</w:t>
      </w:r>
    </w:p>
    <w:p w14:paraId="3AF62A69" w14:textId="4BC9879B" w:rsidR="00883995" w:rsidRDefault="00920532" w:rsidP="009205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Nên dùng thuốc ít nhất 2h sau khi dùng thuốc kháng acid hoặc thuốc kháng histamin H2 vì thuốc làm tăng acid dạ dày.</w:t>
      </w:r>
    </w:p>
    <w:p w14:paraId="0D642E10" w14:textId="500A93E0" w:rsidR="00920532" w:rsidRPr="00920532" w:rsidRDefault="00920532" w:rsidP="0092053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Sử dụng với Aminoglycosid làm tăng khả năng gây nhiễm độc thận.</w:t>
      </w:r>
    </w:p>
    <w:p w14:paraId="5C791350" w14:textId="6B6A7D20" w:rsidR="00531AC6" w:rsidRDefault="00BD508A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Bệnh nhân nam 30 tuổi. Triệu chứng đau quặn bụng, mót rặn, đi ngoài nhiều, nhầy máu. Chẩn đoán lỵ trực khuẩn.</w:t>
      </w:r>
    </w:p>
    <w:p w14:paraId="54CE1B11" w14:textId="77777777" w:rsidR="00BD508A" w:rsidRPr="00781B7F" w:rsidRDefault="00BD508A" w:rsidP="00BD508A">
      <w:pPr>
        <w:rPr>
          <w:b/>
          <w:bCs/>
          <w:lang w:val="en-US"/>
        </w:rPr>
      </w:pPr>
      <w:r w:rsidRPr="00781B7F">
        <w:rPr>
          <w:b/>
          <w:bCs/>
          <w:lang w:val="en-US"/>
        </w:rPr>
        <w:t>Thuốc điều trị:</w:t>
      </w:r>
    </w:p>
    <w:p w14:paraId="01F14A86" w14:textId="6E1475ED" w:rsidR="00BD508A" w:rsidRDefault="00BD508A" w:rsidP="00BD508A">
      <w:pPr>
        <w:rPr>
          <w:lang w:val="en-US"/>
        </w:rPr>
      </w:pPr>
      <w:r>
        <w:rPr>
          <w:lang w:val="en-US"/>
        </w:rPr>
        <w:t>1. Ciprofloracin (Ciprobay) 500mg x 14 viên. Ngày uống 2 viên, sáng 1 viên, tối 1 viên. Uống sau ăn.</w:t>
      </w:r>
    </w:p>
    <w:p w14:paraId="21FD035B" w14:textId="6DC80D96" w:rsidR="00BD508A" w:rsidRDefault="00BD508A" w:rsidP="00BD508A">
      <w:pPr>
        <w:rPr>
          <w:lang w:val="en-US"/>
        </w:rPr>
      </w:pPr>
      <w:r>
        <w:rPr>
          <w:lang w:val="en-US"/>
        </w:rPr>
        <w:t>2. Eterogemia 5ml x 15 ống. Ngày uống 3 ống chia 3, có thể pha với sữa, nước đường, trà, nước cam.</w:t>
      </w:r>
    </w:p>
    <w:p w14:paraId="20C4A703" w14:textId="77777777" w:rsidR="00BD508A" w:rsidRDefault="00BD508A" w:rsidP="00BD508A">
      <w:pPr>
        <w:rPr>
          <w:b/>
          <w:bCs/>
          <w:lang w:val="en-US"/>
        </w:rPr>
      </w:pPr>
      <w:r w:rsidRPr="00521DC3">
        <w:rPr>
          <w:b/>
          <w:bCs/>
          <w:lang w:val="en-US"/>
        </w:rPr>
        <w:t>Giải thích:</w:t>
      </w:r>
    </w:p>
    <w:p w14:paraId="3347D7A3" w14:textId="62302AA9" w:rsidR="00BD508A" w:rsidRDefault="00BD508A" w:rsidP="00BD508A">
      <w:pPr>
        <w:rPr>
          <w:lang w:val="en-US"/>
        </w:rPr>
      </w:pPr>
      <w:r>
        <w:rPr>
          <w:lang w:val="en-US"/>
        </w:rPr>
        <w:t xml:space="preserve">1. </w:t>
      </w:r>
      <w:r w:rsidR="00C26CE1">
        <w:rPr>
          <w:lang w:val="en-US"/>
        </w:rPr>
        <w:t>Eterogemia men tiêu hóa.</w:t>
      </w:r>
    </w:p>
    <w:p w14:paraId="662865E0" w14:textId="77777777" w:rsidR="00BD508A" w:rsidRDefault="00BD508A" w:rsidP="00BD508A">
      <w:pPr>
        <w:rPr>
          <w:lang w:val="en-US"/>
        </w:rPr>
      </w:pPr>
      <w:r>
        <w:rPr>
          <w:lang w:val="en-US"/>
        </w:rPr>
        <w:t>Chỉ định:</w:t>
      </w:r>
    </w:p>
    <w:p w14:paraId="36D91E2A" w14:textId="7EF4B908" w:rsidR="00BD508A" w:rsidRDefault="00F679D8" w:rsidP="00BD508A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Điều trị phòng ngừa và rối loạn khuẩn chủ đường ruột, bệnh lý kém hấp thu vitamin nội sinh.</w:t>
      </w:r>
    </w:p>
    <w:p w14:paraId="2044A977" w14:textId="06B1E4EF" w:rsidR="00F679D8" w:rsidRDefault="00F679D8" w:rsidP="00BD508A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Điều trị hỗ trợ phục hồi hệ khuẩn chủ đường ruột bị ảnh hưởng bởi kháng sinh hoặc hóa trị liệu.</w:t>
      </w:r>
    </w:p>
    <w:p w14:paraId="71A84E55" w14:textId="14D552F9" w:rsidR="00F679D8" w:rsidRDefault="00F679D8" w:rsidP="00BD508A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>Rối loạn tiêu hóa cấp và mạn ở trẻ em do nhiễm độc.</w:t>
      </w:r>
    </w:p>
    <w:p w14:paraId="4266F84A" w14:textId="77777777" w:rsidR="00BD508A" w:rsidRDefault="00BD508A" w:rsidP="00BD508A">
      <w:pPr>
        <w:rPr>
          <w:lang w:val="en-US"/>
        </w:rPr>
      </w:pPr>
      <w:r>
        <w:rPr>
          <w:lang w:val="en-US"/>
        </w:rPr>
        <w:t>Chống chỉ định:</w:t>
      </w:r>
    </w:p>
    <w:p w14:paraId="03501038" w14:textId="282B27C4" w:rsidR="00BD508A" w:rsidRPr="00365366" w:rsidRDefault="00F679D8" w:rsidP="00BD5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Quá mẫn với các thành phần của thuốc.</w:t>
      </w:r>
    </w:p>
    <w:p w14:paraId="318AE5F3" w14:textId="77777777" w:rsidR="00BD508A" w:rsidRDefault="00BD508A" w:rsidP="00BD508A">
      <w:pPr>
        <w:rPr>
          <w:lang w:val="en-US"/>
        </w:rPr>
      </w:pPr>
      <w:r>
        <w:rPr>
          <w:lang w:val="en-US"/>
        </w:rPr>
        <w:t>ADR:</w:t>
      </w:r>
    </w:p>
    <w:p w14:paraId="38A45832" w14:textId="6629B45A" w:rsidR="00BD508A" w:rsidRDefault="00F679D8" w:rsidP="00BD508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có</w:t>
      </w:r>
      <w:r w:rsidR="00CC5D7E">
        <w:rPr>
          <w:lang w:val="en-US"/>
        </w:rPr>
        <w:t>.</w:t>
      </w:r>
    </w:p>
    <w:p w14:paraId="13D85A7F" w14:textId="77777777" w:rsidR="00BD508A" w:rsidRPr="009C1EA9" w:rsidRDefault="00BD508A" w:rsidP="00BD508A">
      <w:pPr>
        <w:rPr>
          <w:lang w:val="en-US"/>
        </w:rPr>
      </w:pPr>
      <w:r w:rsidRPr="009C1EA9">
        <w:rPr>
          <w:lang w:val="en-US"/>
        </w:rPr>
        <w:t>Tương tác thuốc:</w:t>
      </w:r>
    </w:p>
    <w:p w14:paraId="6F4F1402" w14:textId="31E79F72" w:rsidR="00BD508A" w:rsidRPr="00CC5D7E" w:rsidRDefault="00CC5D7E" w:rsidP="00CC5D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Không có.</w:t>
      </w:r>
      <w:bookmarkStart w:id="0" w:name="_GoBack"/>
      <w:bookmarkEnd w:id="0"/>
    </w:p>
    <w:p w14:paraId="10B784B3" w14:textId="77777777" w:rsidR="00BD508A" w:rsidRPr="00781B7F" w:rsidRDefault="00BD508A" w:rsidP="007203A6">
      <w:pPr>
        <w:pStyle w:val="ListParagraph"/>
        <w:numPr>
          <w:ilvl w:val="0"/>
          <w:numId w:val="1"/>
        </w:numPr>
        <w:ind w:left="360"/>
        <w:rPr>
          <w:lang w:val="en-US"/>
        </w:rPr>
      </w:pPr>
    </w:p>
    <w:sectPr w:rsidR="00BD508A" w:rsidRPr="00781B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60C0"/>
    <w:multiLevelType w:val="hybridMultilevel"/>
    <w:tmpl w:val="D1F05C18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35BB1"/>
    <w:multiLevelType w:val="hybridMultilevel"/>
    <w:tmpl w:val="C2444D2A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D5F74"/>
    <w:multiLevelType w:val="hybridMultilevel"/>
    <w:tmpl w:val="5E30DF4E"/>
    <w:lvl w:ilvl="0" w:tplc="EB52278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7B003B"/>
    <w:multiLevelType w:val="hybridMultilevel"/>
    <w:tmpl w:val="ED903C1A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60290"/>
    <w:multiLevelType w:val="hybridMultilevel"/>
    <w:tmpl w:val="AB7C5D70"/>
    <w:lvl w:ilvl="0" w:tplc="EB52278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A329C"/>
    <w:multiLevelType w:val="hybridMultilevel"/>
    <w:tmpl w:val="B44A2F52"/>
    <w:lvl w:ilvl="0" w:tplc="EB52278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E288A"/>
    <w:multiLevelType w:val="hybridMultilevel"/>
    <w:tmpl w:val="6A78E07C"/>
    <w:lvl w:ilvl="0" w:tplc="77440B86">
      <w:start w:val="1"/>
      <w:numFmt w:val="decimal"/>
      <w:suff w:val="space"/>
      <w:lvlText w:val="CASE 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3"/>
    <w:rsid w:val="000035C6"/>
    <w:rsid w:val="00014236"/>
    <w:rsid w:val="00044DA8"/>
    <w:rsid w:val="00070413"/>
    <w:rsid w:val="00133817"/>
    <w:rsid w:val="001713F5"/>
    <w:rsid w:val="0018324B"/>
    <w:rsid w:val="00252824"/>
    <w:rsid w:val="00365366"/>
    <w:rsid w:val="003C23F5"/>
    <w:rsid w:val="00405A4E"/>
    <w:rsid w:val="004214CF"/>
    <w:rsid w:val="00424353"/>
    <w:rsid w:val="00450ED3"/>
    <w:rsid w:val="00486E36"/>
    <w:rsid w:val="00517D7A"/>
    <w:rsid w:val="00521DC3"/>
    <w:rsid w:val="00531AC6"/>
    <w:rsid w:val="005B1338"/>
    <w:rsid w:val="00630633"/>
    <w:rsid w:val="006F79A6"/>
    <w:rsid w:val="007058FB"/>
    <w:rsid w:val="00716FE4"/>
    <w:rsid w:val="007203A6"/>
    <w:rsid w:val="00764FB8"/>
    <w:rsid w:val="00781B7F"/>
    <w:rsid w:val="007C2A8A"/>
    <w:rsid w:val="0082712B"/>
    <w:rsid w:val="00876ECB"/>
    <w:rsid w:val="00883995"/>
    <w:rsid w:val="008E3F8C"/>
    <w:rsid w:val="008E4D1C"/>
    <w:rsid w:val="00920532"/>
    <w:rsid w:val="00977C3A"/>
    <w:rsid w:val="009C1EA9"/>
    <w:rsid w:val="00A13686"/>
    <w:rsid w:val="00BD508A"/>
    <w:rsid w:val="00C061DD"/>
    <w:rsid w:val="00C26CE1"/>
    <w:rsid w:val="00C96ABB"/>
    <w:rsid w:val="00CC5D7E"/>
    <w:rsid w:val="00CD15D8"/>
    <w:rsid w:val="00CD6262"/>
    <w:rsid w:val="00D47576"/>
    <w:rsid w:val="00D54F06"/>
    <w:rsid w:val="00DC2759"/>
    <w:rsid w:val="00DF44D0"/>
    <w:rsid w:val="00E15142"/>
    <w:rsid w:val="00F26B20"/>
    <w:rsid w:val="00F42113"/>
    <w:rsid w:val="00F679D8"/>
    <w:rsid w:val="00FE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7E81A"/>
  <w15:chartTrackingRefBased/>
  <w15:docId w15:val="{A8283FB7-AC83-4F72-AF10-F87C42DC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F06"/>
    <w:rPr>
      <w:rFonts w:ascii="Times New Roman" w:hAnsi="Times New Roman"/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B7F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1B7F"/>
    <w:rPr>
      <w:rFonts w:ascii="Times New Roman" w:eastAsiaTheme="majorEastAsia" w:hAnsi="Times New Roman" w:cstheme="majorBidi"/>
      <w:b/>
      <w:noProof/>
      <w:sz w:val="24"/>
      <w:szCs w:val="32"/>
      <w:lang w:val="vi-VN"/>
    </w:rPr>
  </w:style>
  <w:style w:type="paragraph" w:styleId="ListParagraph">
    <w:name w:val="List Paragraph"/>
    <w:basedOn w:val="Normal"/>
    <w:uiPriority w:val="34"/>
    <w:qFormat/>
    <w:rsid w:val="00781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50</cp:revision>
  <dcterms:created xsi:type="dcterms:W3CDTF">2020-02-18T14:15:00Z</dcterms:created>
  <dcterms:modified xsi:type="dcterms:W3CDTF">2020-02-18T16:20:00Z</dcterms:modified>
</cp:coreProperties>
</file>