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EA" w:rsidRDefault="00385C55" w:rsidP="007871EA">
      <w:r>
        <w:t xml:space="preserve">1. </w:t>
      </w:r>
      <w:r w:rsidR="009B1E6B">
        <w:t>Quá sản hay tăng sản là hiện tượng tế bào sinh sản nhiều nhanh hơn bình thường.</w:t>
      </w:r>
    </w:p>
    <w:p w:rsidR="001F23FA" w:rsidRDefault="00385C55" w:rsidP="007871EA">
      <w:r>
        <w:t xml:space="preserve">2. </w:t>
      </w:r>
      <w:r w:rsidR="001F23FA">
        <w:t>Thoái hóa mỡ là hiện tượng những hạt mỡ bất thường trong bào tương, ty thể.</w:t>
      </w:r>
    </w:p>
    <w:p w:rsidR="00044F9A" w:rsidRDefault="00044F9A" w:rsidP="007871EA">
      <w:r>
        <w:t xml:space="preserve">Thoái hóa hạt </w:t>
      </w:r>
      <w:r w:rsidR="00890EF1">
        <w:t>có những hạt nhỏ li ti trong bào tương.</w:t>
      </w:r>
    </w:p>
    <w:p w:rsidR="001D06CE" w:rsidRDefault="001D06CE" w:rsidP="007871EA">
      <w:r>
        <w:t>Hoại tử đông vùng tổn thương màu xám, mật độ khô rắn.</w:t>
      </w:r>
    </w:p>
    <w:p w:rsidR="00171E3A" w:rsidRDefault="00171E3A" w:rsidP="007871EA">
      <w:r>
        <w:t>3. Khoảng cửa gồm động mạch gan, tĩnh mạch cửa, nhánh ống mật.</w:t>
      </w:r>
    </w:p>
    <w:p w:rsidR="003F7261" w:rsidRDefault="003F7261" w:rsidP="007871EA">
      <w:r>
        <w:t>4. Dị sản ruột là tình trạng tiếp theo của viêm teo dạ dày. Tế bào niêm mạc dạ dày bị teo nặ</w:t>
      </w:r>
      <w:r w:rsidR="00A65A38">
        <w:t>ng, không còn khả năng chế</w:t>
      </w:r>
      <w:r w:rsidR="001314DC">
        <w:t xml:space="preserve"> tiết</w:t>
      </w:r>
      <w:r w:rsidR="00A65A38">
        <w:t>.</w:t>
      </w:r>
      <w:r w:rsidR="008A4207">
        <w:t xml:space="preserve"> Dị sản ruột trên tiêu bản tế bào tròn, lớn.</w:t>
      </w:r>
    </w:p>
    <w:p w:rsidR="006A7E7B" w:rsidRDefault="006A7E7B" w:rsidP="007871EA">
      <w:r>
        <w:t xml:space="preserve">5. </w:t>
      </w:r>
      <w:r w:rsidR="00FE6188">
        <w:t>Dị sản vảy</w:t>
      </w:r>
      <w:r w:rsidR="005911AE">
        <w:t xml:space="preserve"> lớp tế bào lớp đáy tăng sinh nhưng chưa phá vỡ cấu trúc bên dưới</w:t>
      </w:r>
      <w:r w:rsidR="00C808CF">
        <w:t>.</w:t>
      </w:r>
      <w:r w:rsidR="00FE6188">
        <w:t xml:space="preserve"> </w:t>
      </w:r>
      <w:r>
        <w:t>Loạn sản cổ tử cung là quá trình tế bào tại cổ tử cung bị biến đổi</w:t>
      </w:r>
      <w:r w:rsidR="00C808CF">
        <w:t xml:space="preserve"> dưới tác dụng của các tác nhân như viêm nhiễm, virus HPV</w:t>
      </w:r>
      <w:r>
        <w:t>.</w:t>
      </w:r>
    </w:p>
    <w:p w:rsidR="00AA221A" w:rsidRDefault="00AA221A" w:rsidP="007871EA">
      <w:r>
        <w:t>6. Thoái hóa nước</w:t>
      </w:r>
      <w:r w:rsidR="00852C97">
        <w:t xml:space="preserve"> là hiện tượng ngấm nước lan tỏa làm tế</w:t>
      </w:r>
      <w:r w:rsidR="00937C95">
        <w:t xml:space="preserve"> bào sáng trong, bề mặt biến đổi, lưới nội bào giãn rộng.</w:t>
      </w:r>
    </w:p>
    <w:p w:rsidR="00DB286A" w:rsidRDefault="00DB286A" w:rsidP="007871EA">
      <w:r>
        <w:t>7. Hemoisiderin</w:t>
      </w:r>
      <w:r w:rsidR="00C0025C">
        <w:t xml:space="preserve"> do bạch cầu đa nhân trung tính thoái hóa, hồng cầu xen kẽ thoái hóa hoặc tiêu biến tạo thành.</w:t>
      </w:r>
    </w:p>
    <w:p w:rsidR="00D669EC" w:rsidRDefault="00D669EC" w:rsidP="007871EA">
      <w:r>
        <w:t>8. Tế bào Langhans có 2 giả thuyết về nguồn gốc là từ các tế bào biểu mô xác nhập lại hoặc từ một tế bào biểu mô phân chia nhiều</w:t>
      </w:r>
      <w:r w:rsidR="00C0025C">
        <w:t>.</w:t>
      </w:r>
    </w:p>
    <w:p w:rsidR="003839E6" w:rsidRDefault="003839E6" w:rsidP="007871EA">
      <w:r>
        <w:t>9. Cổ ngoài cổ tử cung là biểu mô lát tầng không sừng hóa, cổ trong là biểu mô trụ đơn.</w:t>
      </w:r>
    </w:p>
    <w:p w:rsidR="00221264" w:rsidRDefault="00E200BA" w:rsidP="007871EA">
      <w:r>
        <w:t>10. Phế quản gồm 4 lớp từ trong ra ngoài là biểu mô trụ giả tầng có lông chuyển, mô liên kết, cơ trơn, mô sụn.</w:t>
      </w:r>
      <w:r w:rsidR="005734C5">
        <w:t xml:space="preserve"> Phế quản tận là biểu mô vuông đơn.</w:t>
      </w:r>
    </w:p>
    <w:p w:rsidR="00E200BA" w:rsidRDefault="00221264" w:rsidP="007871EA">
      <w:r>
        <w:t>11. Ống tiêu hóa 4 tầng tầng niêm mạc, hạ niêm mạc, cơ, vỏ ngoài.</w:t>
      </w:r>
      <w:r w:rsidR="008758DE">
        <w:t xml:space="preserve"> Dạ dày biểu mô trụ đơn tiết nhày không tế bào đài.</w:t>
      </w:r>
    </w:p>
    <w:p w:rsidR="005963DF" w:rsidRDefault="00506D94" w:rsidP="005963DF">
      <w:r>
        <w:t>12. Ung thư da dày tuyến gồ</w:t>
      </w:r>
      <w:r w:rsidR="00AE3F3D">
        <w:t xml:space="preserve">m </w:t>
      </w:r>
      <w:r>
        <w:t>typ ố</w:t>
      </w:r>
      <w:r w:rsidR="00AE3F3D">
        <w:t>ng, nhú,</w:t>
      </w:r>
      <w:r>
        <w:t xml:space="preserve"> nhày</w:t>
      </w:r>
      <w:r w:rsidR="00AE3F3D">
        <w:t xml:space="preserve"> và tế bào nhẫn</w:t>
      </w:r>
      <w:r>
        <w:t>.</w:t>
      </w:r>
      <w:r w:rsidR="0000455E">
        <w:t xml:space="preserve"> </w:t>
      </w:r>
      <w:r w:rsidR="005963DF">
        <w:t>ung thư dạ dày gồm 5 loại: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tuyến.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không biệt hóa.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tuyến vảy.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tế bào vảy.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không xếp loại.</w:t>
      </w:r>
    </w:p>
    <w:p w:rsidR="009F7088" w:rsidRDefault="009F7088" w:rsidP="009F7088">
      <w:r>
        <w:t>U vảy dạ dày hay gặp ở tâm vị gần thực quản nhưng có thể thấy ở hang vị hay môn vị. Phát triển từ biểu mô vảy lạc chỗ</w:t>
      </w:r>
      <w:r w:rsidR="00AC64DD">
        <w:t xml:space="preserve"> từ thực quản hoặc dạ dày</w:t>
      </w:r>
      <w:r>
        <w:t>.</w:t>
      </w:r>
    </w:p>
    <w:p w:rsidR="00497003" w:rsidRDefault="00497003" w:rsidP="007871EA">
      <w:r>
        <w:t xml:space="preserve">13. Nhận biết dựa vào biểu hiện bên ngoài như vàng da, vàng mắt, nước tiểu vàng, ăn không ngon, </w:t>
      </w:r>
      <w:r w:rsidR="00157803">
        <w:t xml:space="preserve">ngữa, </w:t>
      </w:r>
      <w:r>
        <w:t>v.v. Các phương pháp chẩn đoán: Siêu âm phát hiện khố</w:t>
      </w:r>
      <w:r w:rsidR="00FA163A">
        <w:t>i u;</w:t>
      </w:r>
      <w:r>
        <w:t xml:space="preserve"> </w:t>
      </w:r>
      <w:r w:rsidR="00FA163A">
        <w:t>S</w:t>
      </w:r>
      <w:r>
        <w:t>inh thiết mô gan</w:t>
      </w:r>
      <w:r w:rsidR="00FA163A">
        <w:t xml:space="preserve"> bằng kim, nội soi hay qua tĩnh mạch</w:t>
      </w:r>
      <w:r>
        <w:t xml:space="preserve"> (dùng kim nhỏ và kim lõi)</w:t>
      </w:r>
      <w:r w:rsidR="00FA163A">
        <w:t>; C</w:t>
      </w:r>
      <w:r>
        <w:t>hụp CT</w:t>
      </w:r>
      <w:r w:rsidR="00FA163A">
        <w:t xml:space="preserve"> gan; X</w:t>
      </w:r>
      <w:r w:rsidR="00AC4664">
        <w:t>ét nghiệm các chất của gan AFP.</w:t>
      </w:r>
    </w:p>
    <w:p w:rsidR="0063736A" w:rsidRDefault="0063736A" w:rsidP="007871EA">
      <w:r>
        <w:t>14. Dấu hiệu ung thư vú là có khối u, vùng da bất thường, tiết dịch, xuất hiện hạch. Chẩn đoán ung thư vú: Siêu âm; Chụp X</w:t>
      </w:r>
      <w:r w:rsidR="004E3DBD">
        <w:t>-quang; Sinh thiết kim nhỏ, dịch vú.</w:t>
      </w:r>
    </w:p>
    <w:p w:rsidR="00FC62BA" w:rsidRDefault="00FC62BA" w:rsidP="007871EA">
      <w:r>
        <w:t>15. Sinh thiết là xét nghiệm y khoa được dùng bằng phẫu thuật, lấy mẫu tế bào hoặc mô để đánh giá tình trạng bệnh.</w:t>
      </w:r>
    </w:p>
    <w:p w:rsidR="004D10D2" w:rsidRDefault="004D10D2" w:rsidP="007871EA">
      <w:r>
        <w:t xml:space="preserve">16. Một số ung thư cổ tử cung: </w:t>
      </w:r>
      <w:r w:rsidR="00CE0C49">
        <w:t>Ung thư tại chỗ và ung thư xâm nhập (có keratin</w:t>
      </w:r>
      <w:r w:rsidR="00722AF6">
        <w:t>(tế bào lớn, tế bào nhỏ)</w:t>
      </w:r>
      <w:r w:rsidR="00CE0C49">
        <w:t xml:space="preserve"> và không keratin).</w:t>
      </w:r>
    </w:p>
    <w:p w:rsidR="003579B6" w:rsidRDefault="003579B6" w:rsidP="007871EA">
      <w:r>
        <w:t>Cổ tử cung chắc có 2 loại tế bào lớn và nhỏ.</w:t>
      </w:r>
    </w:p>
    <w:p w:rsidR="00C87DC8" w:rsidRDefault="00FC4019" w:rsidP="007871EA">
      <w:r>
        <w:lastRenderedPageBreak/>
        <w:t>17. Ung thư phổi gồm ung thư tế bào nhỏ, tuyến phế quản, tế bào vảy.</w:t>
      </w:r>
    </w:p>
    <w:p w:rsidR="00E604C4" w:rsidRDefault="00E604C4" w:rsidP="007871EA">
      <w:r>
        <w:t>18. Loét dạ dày và chợt dạ dày cấp tính xảy ra cấp tính, khu trú, tổn thương nhiều ổ</w:t>
      </w:r>
      <w:r w:rsidR="00BC241A">
        <w:t xml:space="preserve"> ở bất cứ đâu</w:t>
      </w:r>
      <w:r w:rsidR="00A42104">
        <w:t>, tổn thương chỉ tới lớp niêm mạ</w:t>
      </w:r>
      <w:r w:rsidR="003A5D0A">
        <w:t>c, vết loét thường nhỏ hơn 1cm</w:t>
      </w:r>
      <w:r w:rsidR="00B22499">
        <w:t>, bờ và đáy không bị cứng</w:t>
      </w:r>
      <w:r w:rsidR="00E13F6F">
        <w:t>, không hóa sẹ</w:t>
      </w:r>
      <w:r w:rsidR="005B181A">
        <w:t>o</w:t>
      </w:r>
      <w:r w:rsidR="00E13F6F">
        <w:t>.</w:t>
      </w:r>
    </w:p>
    <w:p w:rsidR="00BC241A" w:rsidRDefault="00BC241A" w:rsidP="007871EA">
      <w:r>
        <w:t>Loét mạn hay ở bờ cong nhỏ</w:t>
      </w:r>
      <w:r w:rsidR="00592478">
        <w:t>, tổn thương sâu</w:t>
      </w:r>
      <w:r w:rsidR="001700E8">
        <w:t>, ổ loét thường từ 1-2.5cm</w:t>
      </w:r>
      <w:r w:rsidR="008C2701">
        <w:t>, tổn thương sâu, mô sẹo tồn tại vĩnh viễn.</w:t>
      </w:r>
    </w:p>
    <w:p w:rsidR="00EA4A9E" w:rsidRDefault="00EA4A9E" w:rsidP="007871EA">
      <w:r>
        <w:t>Trợt giống vết xước nhẹ bị viêm.</w:t>
      </w:r>
    </w:p>
    <w:p w:rsidR="00DC7A4D" w:rsidRDefault="00DC7A4D" w:rsidP="007871EA">
      <w:r>
        <w:t>Loét dạ dày điều trị kéo dài vì</w:t>
      </w:r>
      <w:r w:rsidR="0099410C">
        <w:t xml:space="preserve"> khó phục hồi do các tuyến chế tiết trong dạ dày, dễ tái phát hậu quả nặng hơn.</w:t>
      </w:r>
    </w:p>
    <w:p w:rsidR="00DC7A4D" w:rsidRDefault="00DC7A4D" w:rsidP="007871EA">
      <w:r>
        <w:t>Biến chứng loét dạ dày chảy máu, thủng dạ dày, chít hẹp và ung thư.</w:t>
      </w:r>
    </w:p>
    <w:p w:rsidR="00FF3D5E" w:rsidRDefault="00FF3D5E" w:rsidP="007871EA">
      <w:r>
        <w:t>19. Bệnh Hogkin là u lympho nguyên phát.</w:t>
      </w:r>
      <w:r w:rsidR="00374021">
        <w:t xml:space="preserve"> Tế bào Reed-Sternberg từ</w:t>
      </w:r>
      <w:r w:rsidR="00BA71A8">
        <w:t xml:space="preserve"> tế bào</w:t>
      </w:r>
      <w:r w:rsidR="00374021">
        <w:t xml:space="preserve"> B.</w:t>
      </w:r>
    </w:p>
    <w:p w:rsidR="00EC1142" w:rsidRDefault="00EC1142" w:rsidP="007871EA">
      <w:r>
        <w:t>Lympho bào B và lympho bào T khác nhau. B sản xuất Ig vai trò miễn dịch dịch thể, T sản xuất lymphokin, interleukine vai trò miễn dịch tế bào.</w:t>
      </w:r>
    </w:p>
    <w:p w:rsidR="00924FE5" w:rsidRDefault="00924FE5" w:rsidP="007871EA">
      <w:r>
        <w:t>20. U nhú da, u nhú sinh dục.</w:t>
      </w:r>
      <w:r w:rsidR="00D65F5E">
        <w:t xml:space="preserve"> U nhú khác ung thư tế bào đáy ở vị trí, tính chất ung thư.</w:t>
      </w:r>
    </w:p>
    <w:p w:rsidR="00D65F5E" w:rsidRDefault="00D65F5E" w:rsidP="007871EA">
      <w:r>
        <w:t xml:space="preserve">21. </w:t>
      </w:r>
      <w:r w:rsidR="00C44CDC">
        <w:t>Basedow tăng chế tiết do di truyền, thường ở nữ dưới 40.</w:t>
      </w:r>
    </w:p>
    <w:p w:rsidR="00B46E53" w:rsidRDefault="00B46E53" w:rsidP="007871EA">
      <w:r>
        <w:t>22. Nguyên bào Nevi và hắc tố bào từ cùng 1 tế bào.</w:t>
      </w:r>
    </w:p>
    <w:p w:rsidR="004B7A79" w:rsidRDefault="004B7A79" w:rsidP="007871EA">
      <w:r>
        <w:t>23. Biểu mô cổ tử cung là trụ đơn.</w:t>
      </w:r>
      <w:r w:rsidR="0017586C">
        <w:t xml:space="preserve"> Nội mạc cổ tử cung bao bọc bởi một lớp đệm.</w:t>
      </w:r>
    </w:p>
    <w:p w:rsidR="00E1703E" w:rsidRDefault="00E1703E" w:rsidP="007871EA">
      <w:r>
        <w:t>24. Tế bào Reed-Sternberg có 2 nhân trở lên.</w:t>
      </w:r>
    </w:p>
    <w:p w:rsidR="00434B32" w:rsidRDefault="00434B32" w:rsidP="007871EA">
      <w:r>
        <w:t>25. Có u hạch lành tính</w:t>
      </w:r>
      <w:r w:rsidR="003C4999">
        <w:t>.</w:t>
      </w:r>
    </w:p>
    <w:p w:rsidR="003C4999" w:rsidRDefault="003C4999" w:rsidP="007871EA">
      <w:r>
        <w:t>26. Tuyến tiền liệt dưới đáy bàng quang, sau liệu đạo. Niệu đạo gắn với tuyến tiền liệt. Hậu quả u xơ là tắc nghẽn đường dẫn nước tiểu, kích thích buồn tiểu, ung thư tuyến tiền liệt.</w:t>
      </w:r>
    </w:p>
    <w:p w:rsidR="00337563" w:rsidRDefault="00337563" w:rsidP="007871EA">
      <w:r>
        <w:t>27. Ung thư ống gan và ung thư đường mật là một</w:t>
      </w:r>
      <w:r w:rsidR="00494E3B">
        <w:t>. Ung thư ống gan là ung thư gan nguyên phát.</w:t>
      </w:r>
    </w:p>
    <w:p w:rsidR="00494E3B" w:rsidRDefault="00494E3B" w:rsidP="007871EA">
      <w:r>
        <w:t>28. Một số bệnh gây xơ gan là nghiện rượu, viêm gan siêu vi B và C, gan nhiễm mỡ.</w:t>
      </w:r>
    </w:p>
    <w:p w:rsidR="00A10697" w:rsidRDefault="00A10697" w:rsidP="007871EA">
      <w:r>
        <w:t>29. Ung thư nuôi dưỡng bằng thẩm thấu.</w:t>
      </w:r>
    </w:p>
    <w:p w:rsidR="00A10697" w:rsidRDefault="00A10697" w:rsidP="007871EA">
      <w:r>
        <w:t>30. Lông rau là lông con. Thoái hóa nước do</w:t>
      </w:r>
      <w:r w:rsidR="007A2BA2">
        <w:t xml:space="preserve"> tế bào nuôi tiết chất thấm vào lông rau.</w:t>
      </w:r>
    </w:p>
    <w:p w:rsidR="00A10697" w:rsidRDefault="00A10697" w:rsidP="007871EA">
      <w:r>
        <w:t>Chửa trứng hoàn toàn không có tổ chức thai nhỉ, chứa trứng bán phần có thai nhi hau một phần thai nhi.</w:t>
      </w:r>
    </w:p>
    <w:p w:rsidR="000D74FA" w:rsidRDefault="000D74FA" w:rsidP="007871EA">
      <w:r>
        <w:t>31. Các loại ung thư đại tràng khác</w:t>
      </w:r>
      <w:r w:rsidR="008570EB">
        <w:t xml:space="preserve"> </w:t>
      </w:r>
      <w:r w:rsidR="002D58C3">
        <w:t>ung thư biểu mô trụ, ung thư biểu mô không điển hình, ung thư thể nhầy.</w:t>
      </w:r>
    </w:p>
    <w:p w:rsidR="000D74FA" w:rsidRDefault="000D74FA" w:rsidP="007871EA">
      <w:r>
        <w:t xml:space="preserve">32. Các loại ung thư phổi </w:t>
      </w:r>
      <w:r w:rsidR="000D4D5F">
        <w:t>ung thư phổi tế bào nhỏ và ung thư không tế bào nhỏ (tế bào vảy, tuyến, tế bào lớn).</w:t>
      </w:r>
    </w:p>
    <w:p w:rsidR="000D4D5F" w:rsidRDefault="000D4D5F" w:rsidP="007871EA">
      <w:r>
        <w:t>33. Các con đường di căn hạch</w:t>
      </w:r>
      <w:r w:rsidR="00087B50">
        <w:t xml:space="preserve"> bạch huyết, huyết quản, tự nhiên.</w:t>
      </w:r>
    </w:p>
    <w:p w:rsidR="00E63978" w:rsidRDefault="00E63978" w:rsidP="007871EA">
      <w:r>
        <w:t>34. Xuất dịch &gt; Nang lao &gt; Hàn gắn.</w:t>
      </w:r>
    </w:p>
    <w:p w:rsidR="00B91FB9" w:rsidRDefault="00B91FB9" w:rsidP="007871EA">
      <w:r>
        <w:t>35. Ung thư thứ phát ở hạch = Ung thư biểu mô di căn tuyến.</w:t>
      </w:r>
      <w:r w:rsidR="00143AAB">
        <w:t xml:space="preserve"> Hạch gồm tế bào lympho B (vỏ) và T(tủy)</w:t>
      </w:r>
      <w:r w:rsidR="00A70441">
        <w:t>.</w:t>
      </w:r>
    </w:p>
    <w:p w:rsidR="00A70441" w:rsidRDefault="00A70441" w:rsidP="007871EA">
      <w:r>
        <w:t>36. Viêm ruột thừa do sự tắc nghẽn lòng ruột thừa do sỏi, phân làm vi khuẩn tăng sinh gây nhiễ</w:t>
      </w:r>
      <w:r w:rsidR="000E4036">
        <w:t>m trùng, viêm (do tế bào viêm làm nhiệm vụ)</w:t>
      </w:r>
      <w:r>
        <w:t>.</w:t>
      </w:r>
    </w:p>
    <w:p w:rsidR="000E6D21" w:rsidRDefault="000E6D21" w:rsidP="007871EA">
      <w:r>
        <w:lastRenderedPageBreak/>
        <w:t>37. Thiếu iod không tạ</w:t>
      </w:r>
      <w:r w:rsidR="005673C2">
        <w:t>o ra T3, T4</w:t>
      </w:r>
      <w:r>
        <w:t>.</w:t>
      </w:r>
    </w:p>
    <w:p w:rsidR="000A3FBF" w:rsidRDefault="000A3FBF" w:rsidP="007871EA">
      <w:r>
        <w:t>38. Mô hạt ở mô liên kết, tầng dưới niêm mạc, viêm cấp.</w:t>
      </w:r>
    </w:p>
    <w:p w:rsidR="00A46585" w:rsidRDefault="00A46585" w:rsidP="007871EA">
      <w:r>
        <w:t>39. Viêm hạt là viêm mạn tính, tổ</w:t>
      </w:r>
      <w:r w:rsidR="00044F87">
        <w:t>n thương khu trú, nhiều tế bào viêm</w:t>
      </w:r>
      <w:r w:rsidR="00A55EDE">
        <w:t xml:space="preserve"> từ tổ chức</w:t>
      </w:r>
      <w:r w:rsidR="00044F87">
        <w:t xml:space="preserve"> hơn từ máu.</w:t>
      </w:r>
    </w:p>
    <w:p w:rsidR="00BA5439" w:rsidRDefault="00BA5439" w:rsidP="007871EA">
      <w:r>
        <w:t>40. Ung thư vú 2 loại là tiểu thùy và tuyến.</w:t>
      </w:r>
    </w:p>
    <w:p w:rsidR="006249C4" w:rsidRPr="009D02D5" w:rsidRDefault="006249C4" w:rsidP="007871EA">
      <w:r>
        <w:t>41. Hodgkin ở hạch.</w:t>
      </w:r>
      <w:bookmarkStart w:id="0" w:name="_GoBack"/>
      <w:bookmarkEnd w:id="0"/>
    </w:p>
    <w:sectPr w:rsidR="006249C4" w:rsidRPr="009D02D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5CE" w:rsidRDefault="00AE75CE" w:rsidP="00A87563">
      <w:pPr>
        <w:spacing w:after="0" w:line="240" w:lineRule="auto"/>
      </w:pPr>
      <w:r>
        <w:separator/>
      </w:r>
    </w:p>
  </w:endnote>
  <w:endnote w:type="continuationSeparator" w:id="0">
    <w:p w:rsidR="00AE75CE" w:rsidRDefault="00AE75CE" w:rsidP="00A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249C4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249C4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87563" w:rsidRDefault="00A87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5CE" w:rsidRDefault="00AE75CE" w:rsidP="00A87563">
      <w:pPr>
        <w:spacing w:after="0" w:line="240" w:lineRule="auto"/>
      </w:pPr>
      <w:r>
        <w:separator/>
      </w:r>
    </w:p>
  </w:footnote>
  <w:footnote w:type="continuationSeparator" w:id="0">
    <w:p w:rsidR="00AE75CE" w:rsidRDefault="00AE75CE" w:rsidP="00A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pStyle w:val="Header"/>
    </w:pPr>
    <w:r>
      <w:rPr>
        <w:noProof/>
      </w:rPr>
      <w:drawing>
        <wp:inline distT="0" distB="0" distL="0" distR="0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E50"/>
    <w:multiLevelType w:val="hybridMultilevel"/>
    <w:tmpl w:val="BE148F0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21A32"/>
    <w:multiLevelType w:val="hybridMultilevel"/>
    <w:tmpl w:val="502E78E2"/>
    <w:lvl w:ilvl="0" w:tplc="F6E44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035"/>
    <w:multiLevelType w:val="hybridMultilevel"/>
    <w:tmpl w:val="5A32992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96077"/>
    <w:multiLevelType w:val="hybridMultilevel"/>
    <w:tmpl w:val="9CEA226A"/>
    <w:lvl w:ilvl="0" w:tplc="45006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934B5"/>
    <w:multiLevelType w:val="hybridMultilevel"/>
    <w:tmpl w:val="A2F4E7E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033D3"/>
    <w:multiLevelType w:val="hybridMultilevel"/>
    <w:tmpl w:val="687E431E"/>
    <w:lvl w:ilvl="0" w:tplc="E9A4F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C7AE7"/>
    <w:multiLevelType w:val="hybridMultilevel"/>
    <w:tmpl w:val="85D258A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90E0D"/>
    <w:multiLevelType w:val="hybridMultilevel"/>
    <w:tmpl w:val="E8EEA4C4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6E44B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FF"/>
    <w:rsid w:val="0000455E"/>
    <w:rsid w:val="000431FD"/>
    <w:rsid w:val="00044F87"/>
    <w:rsid w:val="00044F9A"/>
    <w:rsid w:val="0005541E"/>
    <w:rsid w:val="00087B50"/>
    <w:rsid w:val="0009233A"/>
    <w:rsid w:val="000A3FBF"/>
    <w:rsid w:val="000B0FC5"/>
    <w:rsid w:val="000C0A76"/>
    <w:rsid w:val="000C2D3E"/>
    <w:rsid w:val="000D3B3E"/>
    <w:rsid w:val="000D4D5F"/>
    <w:rsid w:val="000D74FA"/>
    <w:rsid w:val="000E4036"/>
    <w:rsid w:val="000E6D21"/>
    <w:rsid w:val="001314DC"/>
    <w:rsid w:val="00143AAB"/>
    <w:rsid w:val="00144026"/>
    <w:rsid w:val="00157803"/>
    <w:rsid w:val="001700E8"/>
    <w:rsid w:val="00171E3A"/>
    <w:rsid w:val="0017586C"/>
    <w:rsid w:val="001D06CE"/>
    <w:rsid w:val="001F23FA"/>
    <w:rsid w:val="00206A13"/>
    <w:rsid w:val="002104F1"/>
    <w:rsid w:val="00221264"/>
    <w:rsid w:val="0023478F"/>
    <w:rsid w:val="00263BC3"/>
    <w:rsid w:val="002A3B3E"/>
    <w:rsid w:val="002A6CDE"/>
    <w:rsid w:val="002D558C"/>
    <w:rsid w:val="002D58C3"/>
    <w:rsid w:val="002E5224"/>
    <w:rsid w:val="003211B0"/>
    <w:rsid w:val="00337563"/>
    <w:rsid w:val="00337AE7"/>
    <w:rsid w:val="00352A37"/>
    <w:rsid w:val="003579B6"/>
    <w:rsid w:val="00370087"/>
    <w:rsid w:val="00374021"/>
    <w:rsid w:val="00376E05"/>
    <w:rsid w:val="00380439"/>
    <w:rsid w:val="003839E6"/>
    <w:rsid w:val="00385C55"/>
    <w:rsid w:val="00394526"/>
    <w:rsid w:val="003A5D0A"/>
    <w:rsid w:val="003C4999"/>
    <w:rsid w:val="003F018A"/>
    <w:rsid w:val="003F7261"/>
    <w:rsid w:val="0041385E"/>
    <w:rsid w:val="00423E45"/>
    <w:rsid w:val="00434B32"/>
    <w:rsid w:val="00464552"/>
    <w:rsid w:val="00467B4B"/>
    <w:rsid w:val="00494E3B"/>
    <w:rsid w:val="00497003"/>
    <w:rsid w:val="004B7A79"/>
    <w:rsid w:val="004C0330"/>
    <w:rsid w:val="004C086E"/>
    <w:rsid w:val="004D10D2"/>
    <w:rsid w:val="004E3DBD"/>
    <w:rsid w:val="00506D94"/>
    <w:rsid w:val="00534307"/>
    <w:rsid w:val="00535856"/>
    <w:rsid w:val="00556DA5"/>
    <w:rsid w:val="005673C2"/>
    <w:rsid w:val="0057338A"/>
    <w:rsid w:val="005734C5"/>
    <w:rsid w:val="0057691C"/>
    <w:rsid w:val="005911AE"/>
    <w:rsid w:val="00592478"/>
    <w:rsid w:val="005963DF"/>
    <w:rsid w:val="005B181A"/>
    <w:rsid w:val="005C0905"/>
    <w:rsid w:val="00616DF4"/>
    <w:rsid w:val="006249C4"/>
    <w:rsid w:val="0063736A"/>
    <w:rsid w:val="00655009"/>
    <w:rsid w:val="00674D07"/>
    <w:rsid w:val="006A7E7B"/>
    <w:rsid w:val="006C0DA7"/>
    <w:rsid w:val="006D6D0D"/>
    <w:rsid w:val="006D6F62"/>
    <w:rsid w:val="006E0C39"/>
    <w:rsid w:val="006E37C1"/>
    <w:rsid w:val="00705559"/>
    <w:rsid w:val="007076FE"/>
    <w:rsid w:val="00722AF6"/>
    <w:rsid w:val="007427CF"/>
    <w:rsid w:val="007871EA"/>
    <w:rsid w:val="00796873"/>
    <w:rsid w:val="007A2BA2"/>
    <w:rsid w:val="007C62E7"/>
    <w:rsid w:val="008328BE"/>
    <w:rsid w:val="00852C97"/>
    <w:rsid w:val="008570EB"/>
    <w:rsid w:val="008758DE"/>
    <w:rsid w:val="00890EF1"/>
    <w:rsid w:val="008A4207"/>
    <w:rsid w:val="008A773B"/>
    <w:rsid w:val="008C2701"/>
    <w:rsid w:val="008D2D88"/>
    <w:rsid w:val="008F0503"/>
    <w:rsid w:val="009079C3"/>
    <w:rsid w:val="00917270"/>
    <w:rsid w:val="00924FE5"/>
    <w:rsid w:val="00937C95"/>
    <w:rsid w:val="00955722"/>
    <w:rsid w:val="0099410C"/>
    <w:rsid w:val="009B1E6B"/>
    <w:rsid w:val="009D02D5"/>
    <w:rsid w:val="009D257B"/>
    <w:rsid w:val="009F7088"/>
    <w:rsid w:val="00A10697"/>
    <w:rsid w:val="00A42104"/>
    <w:rsid w:val="00A46585"/>
    <w:rsid w:val="00A55EDE"/>
    <w:rsid w:val="00A65A38"/>
    <w:rsid w:val="00A70441"/>
    <w:rsid w:val="00A87563"/>
    <w:rsid w:val="00A87BCC"/>
    <w:rsid w:val="00AA221A"/>
    <w:rsid w:val="00AC4664"/>
    <w:rsid w:val="00AC64DD"/>
    <w:rsid w:val="00AD2CB2"/>
    <w:rsid w:val="00AE3F3D"/>
    <w:rsid w:val="00AE75CE"/>
    <w:rsid w:val="00B071DA"/>
    <w:rsid w:val="00B22499"/>
    <w:rsid w:val="00B30EA6"/>
    <w:rsid w:val="00B46E53"/>
    <w:rsid w:val="00B630F0"/>
    <w:rsid w:val="00B76CFF"/>
    <w:rsid w:val="00B83499"/>
    <w:rsid w:val="00B91FB9"/>
    <w:rsid w:val="00BA5439"/>
    <w:rsid w:val="00BA71A8"/>
    <w:rsid w:val="00BB491B"/>
    <w:rsid w:val="00BC241A"/>
    <w:rsid w:val="00BC2692"/>
    <w:rsid w:val="00BF3E5F"/>
    <w:rsid w:val="00C0025C"/>
    <w:rsid w:val="00C01647"/>
    <w:rsid w:val="00C10677"/>
    <w:rsid w:val="00C44CDC"/>
    <w:rsid w:val="00C46727"/>
    <w:rsid w:val="00C808CF"/>
    <w:rsid w:val="00C87DC8"/>
    <w:rsid w:val="00C9005D"/>
    <w:rsid w:val="00C93CC2"/>
    <w:rsid w:val="00CA3432"/>
    <w:rsid w:val="00CD621F"/>
    <w:rsid w:val="00CE0C49"/>
    <w:rsid w:val="00CF7268"/>
    <w:rsid w:val="00D00181"/>
    <w:rsid w:val="00D40293"/>
    <w:rsid w:val="00D65F5E"/>
    <w:rsid w:val="00D669EC"/>
    <w:rsid w:val="00D677B8"/>
    <w:rsid w:val="00DB286A"/>
    <w:rsid w:val="00DB60E8"/>
    <w:rsid w:val="00DB6AB2"/>
    <w:rsid w:val="00DC7A4D"/>
    <w:rsid w:val="00DE6CFF"/>
    <w:rsid w:val="00E13F6F"/>
    <w:rsid w:val="00E1703E"/>
    <w:rsid w:val="00E200BA"/>
    <w:rsid w:val="00E411BE"/>
    <w:rsid w:val="00E539DF"/>
    <w:rsid w:val="00E57E78"/>
    <w:rsid w:val="00E604C4"/>
    <w:rsid w:val="00E611CE"/>
    <w:rsid w:val="00E63978"/>
    <w:rsid w:val="00E66DE8"/>
    <w:rsid w:val="00E7233F"/>
    <w:rsid w:val="00E77973"/>
    <w:rsid w:val="00EA18C6"/>
    <w:rsid w:val="00EA4A9E"/>
    <w:rsid w:val="00EC0DC8"/>
    <w:rsid w:val="00EC1142"/>
    <w:rsid w:val="00F902CC"/>
    <w:rsid w:val="00FA163A"/>
    <w:rsid w:val="00FC4019"/>
    <w:rsid w:val="00FC62BA"/>
    <w:rsid w:val="00FE6188"/>
    <w:rsid w:val="00FE6C26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4CFAB"/>
  <w15:chartTrackingRefBased/>
  <w15:docId w15:val="{8E368810-4823-4E13-9370-A80B11B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A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A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EA6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B8"/>
    <w:pPr>
      <w:ind w:left="720"/>
      <w:contextualSpacing/>
    </w:pPr>
  </w:style>
  <w:style w:type="paragraph" w:customStyle="1" w:styleId="Note">
    <w:name w:val="Note"/>
    <w:basedOn w:val="Normal"/>
    <w:link w:val="NoteChar"/>
    <w:qFormat/>
    <w:rsid w:val="000C2D3E"/>
    <w:rPr>
      <w:i/>
    </w:rPr>
  </w:style>
  <w:style w:type="paragraph" w:styleId="Header">
    <w:name w:val="header"/>
    <w:basedOn w:val="Normal"/>
    <w:link w:val="Head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teChar">
    <w:name w:val="Note Char"/>
    <w:basedOn w:val="DefaultParagraphFont"/>
    <w:link w:val="Note"/>
    <w:rsid w:val="000C2D3E"/>
    <w:rPr>
      <w:rFonts w:ascii="Times New Roman" w:hAnsi="Times New Roman"/>
      <w:i/>
    </w:rPr>
  </w:style>
  <w:style w:type="character" w:customStyle="1" w:styleId="HeaderChar">
    <w:name w:val="Header Char"/>
    <w:basedOn w:val="DefaultParagraphFont"/>
    <w:link w:val="Header"/>
    <w:uiPriority w:val="99"/>
    <w:rsid w:val="00A875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185</cp:revision>
  <dcterms:created xsi:type="dcterms:W3CDTF">2019-11-02T08:04:00Z</dcterms:created>
  <dcterms:modified xsi:type="dcterms:W3CDTF">2019-11-04T19:24:00Z</dcterms:modified>
</cp:coreProperties>
</file>