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76" w:rsidRDefault="005E0154" w:rsidP="005E0154">
      <w:pPr>
        <w:pStyle w:val="Titel"/>
      </w:pPr>
      <w:proofErr w:type="spellStart"/>
      <w:r>
        <w:t>ScannerList</w:t>
      </w:r>
      <w:proofErr w:type="spellEnd"/>
    </w:p>
    <w:p w:rsidR="005E0154" w:rsidRDefault="005E0154" w:rsidP="005E0154">
      <w:pPr>
        <w:pStyle w:val="Untertitel"/>
      </w:pPr>
      <w:r>
        <w:t>Wolfgang Hallmann – DF7PN – ©2017 ff.</w:t>
      </w:r>
    </w:p>
    <w:p w:rsidR="005E0154" w:rsidRDefault="005E0154" w:rsidP="005E0154"/>
    <w:p w:rsidR="005E0154" w:rsidRDefault="005E0154" w:rsidP="005E0154">
      <w:r>
        <w:t xml:space="preserve">(englisch </w:t>
      </w:r>
      <w:proofErr w:type="spellStart"/>
      <w:r>
        <w:t>below</w:t>
      </w:r>
      <w:proofErr w:type="spellEnd"/>
      <w:r>
        <w:t>)</w:t>
      </w:r>
    </w:p>
    <w:p w:rsidR="005E0154" w:rsidRDefault="005E0154" w:rsidP="005E0154">
      <w:pPr>
        <w:pStyle w:val="berschrift1"/>
      </w:pPr>
      <w:r>
        <w:t>Für was?</w:t>
      </w:r>
    </w:p>
    <w:p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rsidR="005E0154" w:rsidRDefault="005E0154" w:rsidP="005E0154">
      <w:pPr>
        <w:rPr>
          <w:lang w:val="en-US"/>
        </w:rPr>
      </w:pPr>
      <w:r w:rsidRPr="005E0154">
        <w:rPr>
          <w:lang w:val="en-US"/>
        </w:rPr>
        <w:t xml:space="preserve">GitHub: </w:t>
      </w:r>
      <w:hyperlink r:id="rId5" w:history="1">
        <w:r w:rsidRPr="00C55AB4">
          <w:rPr>
            <w:rStyle w:val="Hyperlink"/>
            <w:lang w:val="en-US"/>
          </w:rPr>
          <w:t>https://github.com/oe5hpm/dxlAPRS</w:t>
        </w:r>
      </w:hyperlink>
      <w:r>
        <w:rPr>
          <w:lang w:val="en-US"/>
        </w:rPr>
        <w:t xml:space="preserve"> </w:t>
      </w:r>
    </w:p>
    <w:p w:rsidR="005E0154" w:rsidRDefault="005E0154" w:rsidP="005E0154">
      <w:proofErr w:type="spellStart"/>
      <w:r w:rsidRPr="005E0154">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rsidR="005E0154" w:rsidRDefault="005E0154" w:rsidP="005E0154">
      <w:r>
        <w:t xml:space="preserve">Einige haben sich </w:t>
      </w:r>
      <w:proofErr w:type="spellStart"/>
      <w:r>
        <w:t>Scripte</w:t>
      </w:r>
      <w:proofErr w:type="spellEnd"/>
      <w:r>
        <w:t xml:space="preserve"> gebastelt, die mit Hilfe des Programms „</w:t>
      </w:r>
      <w:proofErr w:type="spellStart"/>
      <w:r>
        <w:t>rtl_power</w:t>
      </w:r>
      <w:proofErr w:type="spellEnd"/>
      <w:r>
        <w:t>“ einen Bereich scannen und die Empfangswerte umrechnen in Frequenzen, wenn ein brauchbarer Dezibel-Wert ausgegeben wird. Diese Auswertung übernimmt „</w:t>
      </w:r>
      <w:proofErr w:type="spellStart"/>
      <w:r>
        <w:t>ScannerList</w:t>
      </w:r>
      <w:proofErr w:type="spellEnd"/>
      <w:r>
        <w:t>“ mit einigen Annehmlichkeiten.</w:t>
      </w:r>
    </w:p>
    <w:p w:rsidR="001F100C" w:rsidRDefault="001F100C" w:rsidP="001F100C">
      <w:pPr>
        <w:pStyle w:val="berschrift1"/>
      </w:pPr>
      <w:r>
        <w:t>Warum sowas?</w:t>
      </w:r>
    </w:p>
    <w:p w:rsidR="001F100C" w:rsidRDefault="001F100C" w:rsidP="001F100C">
      <w:r>
        <w:t xml:space="preserve">Eigentlich könnte man auch ohne </w:t>
      </w:r>
      <w:proofErr w:type="spellStart"/>
      <w:r>
        <w:t>ScannerList</w:t>
      </w:r>
      <w:proofErr w:type="spellEnd"/>
      <w:r>
        <w:t xml:space="preserve"> auskommen. Aber einen Sinn muss es ja haben, werdet ihr denken, dass es das Teil gibt. Also hier die Vorteile:</w:t>
      </w:r>
    </w:p>
    <w:p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rsidR="00DF5EB4" w:rsidRDefault="00DF5EB4" w:rsidP="00DF5EB4">
      <w:r>
        <w:t xml:space="preserve">Mit </w:t>
      </w:r>
      <w:proofErr w:type="spellStart"/>
      <w:r>
        <w:t>ScannerList</w:t>
      </w:r>
      <w:proofErr w:type="spellEnd"/>
      <w:r>
        <w:t xml:space="preserve"> werden nur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rsidR="00DF5EB4" w:rsidRPr="001F100C" w:rsidRDefault="00DF5EB4" w:rsidP="00DF5EB4">
      <w:r>
        <w:t xml:space="preserve">Damit </w:t>
      </w:r>
      <w:proofErr w:type="spellStart"/>
      <w: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w:t>
      </w:r>
      <w:proofErr w:type="spellStart"/>
      <w:r>
        <w:t>Blacklist</w:t>
      </w:r>
      <w:proofErr w:type="spellEnd"/>
      <w:r>
        <w:t xml:space="preserve"> bestückt werden. </w:t>
      </w:r>
    </w:p>
    <w:p w:rsidR="005E0154" w:rsidRDefault="005E0154" w:rsidP="005E0154">
      <w:pPr>
        <w:pStyle w:val="berschrift1"/>
      </w:pPr>
      <w:r>
        <w:t>Funktionsweise</w:t>
      </w:r>
    </w:p>
    <w:p w:rsidR="005E0154" w:rsidRDefault="005E0154" w:rsidP="005E0154">
      <w:r>
        <w:t>Für einen Scanner benötigt man einen dedizierten DVBT-Stick der nur dafür zur Verfügung steht.</w:t>
      </w:r>
    </w:p>
    <w:p w:rsidR="005E0154" w:rsidRDefault="005E0154" w:rsidP="005E0154">
      <w:r>
        <w:t xml:space="preserve">Gemessen wird in Intervallen, nicht im Dauerbetrieb. </w:t>
      </w:r>
    </w:p>
    <w:p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 xml:space="preserve">Frequenzliste als Datei. Diese wird per SCP (Filetransfer) auf den jeweiligen Rechner übertragen. Die gleichen Schritte laufen dann nochmal für 404 bis 406 MHz ab. Die Frequenzlist geht an einen anderen Rechner.  Warum nur 2 MHz? Weil die DVBT-Sticks </w:t>
      </w:r>
      <w:proofErr w:type="spellStart"/>
      <w:r>
        <w:t>i.d.Regel</w:t>
      </w:r>
      <w:proofErr w:type="spellEnd"/>
      <w:r>
        <w:t xml:space="preserve"> nur diesen Bereich maximal mit einem Rutsch abbilden können.</w:t>
      </w:r>
    </w:p>
    <w:p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rsidR="008007E4" w:rsidRDefault="008007E4" w:rsidP="008007E4">
      <w:pPr>
        <w:pStyle w:val="berschrift1"/>
      </w:pPr>
      <w:r>
        <w:t>Signalerkennung</w:t>
      </w:r>
    </w:p>
    <w:p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xml:space="preserve">. Diese werden in negativen Zahlen angegeben. Nimmt ein Signal zu steigt der Wert bis gegen 0 an. </w:t>
      </w:r>
    </w:p>
    <w:p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 xml:space="preserve">12 </w:t>
      </w:r>
      <w:proofErr w:type="spellStart"/>
      <w:r>
        <w:t>Khz</w:t>
      </w:r>
      <w:proofErr w:type="spellEnd"/>
      <w:r>
        <w:t xml:space="preserve"> – je nach </w:t>
      </w:r>
      <w:proofErr w:type="spellStart"/>
      <w:r>
        <w:t>Sondentyp</w:t>
      </w:r>
      <w:proofErr w:type="spellEnd"/>
      <w:r>
        <w:t xml:space="preserve">. </w:t>
      </w:r>
    </w:p>
    <w:p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rsidR="00EE6FD4" w:rsidRDefault="00EE6FD4" w:rsidP="008007E4">
      <w:r>
        <w:t>Wie erkennt man nun ob ein einzelner Messwert ein Signal darstellt? Ich bekomme ja nur eine Zahl. Noch dazu bekomme ich immer eine Zahl, auch wenn nur Rauschen – also kein Signal - vorhanden ist.</w:t>
      </w:r>
    </w:p>
    <w:p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rsidR="00EE6FD4" w:rsidRDefault="00EE6FD4" w:rsidP="00EE6FD4">
      <w:pPr>
        <w:pStyle w:val="berschrift1"/>
      </w:pPr>
      <w:r>
        <w:t>Weitere Erkennungsattribute</w:t>
      </w:r>
    </w:p>
    <w:p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rsidR="001F100C" w:rsidRDefault="001F100C" w:rsidP="008007E4">
      <w:r>
        <w:t>Nun haben die Sonden ein Frequenzraster von minimal 10 KHz. D.h. bei einigen KHz Abweichung kann man trotzdem guten Gewissens auf volle 10 KHz auf- oder abrunden.  Das ist jetzt die Frequenz, die wir uns merken – hier ist Betrieb – darauf lassen wir den dxl-Empfänger los.</w:t>
      </w:r>
    </w:p>
    <w:p w:rsidR="001F100C" w:rsidRDefault="001F100C" w:rsidP="001F100C">
      <w:pPr>
        <w:pStyle w:val="berschrift1"/>
      </w:pPr>
      <w:r>
        <w:t>Signal kurz weg – kein Problem</w:t>
      </w:r>
    </w:p>
    <w:p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rsidR="007B0798" w:rsidRDefault="007B0798" w:rsidP="007B0798">
      <w:pPr>
        <w:pStyle w:val="berschrift1"/>
      </w:pPr>
      <w:r>
        <w:t>Frequenzliste per SCP übertragen</w:t>
      </w:r>
    </w:p>
    <w:p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rsidR="00120EBA" w:rsidRDefault="00120EBA" w:rsidP="008007E4">
      <w:r>
        <w:t>Wenn ihr das mal manuell probiert, werdet ihr sehen, dass hier Eingaben verlangt werden (Bestätigungen). Das können wir nicht gebrauchen, da alles zeitgesteuert in einem Script ablaufen soll.</w:t>
      </w:r>
    </w:p>
    <w:p w:rsidR="00120EBA" w:rsidRDefault="00120EBA" w:rsidP="008007E4">
      <w:r>
        <w:t>Das lässt sich durch die Nutzung eines Zertifikats einstellen.</w:t>
      </w:r>
    </w:p>
    <w:p w:rsidR="00120EBA" w:rsidRDefault="00120EBA" w:rsidP="00120EBA">
      <w:r>
        <w:t>Einmalig</w:t>
      </w:r>
      <w:r>
        <w:t xml:space="preserve"> geben wir an der Quelle ein</w:t>
      </w:r>
      <w:r>
        <w:t xml:space="preserve">: </w:t>
      </w:r>
    </w:p>
    <w:p w:rsidR="00120EBA" w:rsidRDefault="00120EBA" w:rsidP="00120EBA">
      <w:pPr>
        <w:pStyle w:val="Listenabsatz"/>
        <w:numPr>
          <w:ilvl w:val="0"/>
          <w:numId w:val="2"/>
        </w:numPr>
      </w:pPr>
      <w:proofErr w:type="spellStart"/>
      <w:r>
        <w:t>ssh-keygen</w:t>
      </w:r>
      <w:proofErr w:type="spellEnd"/>
      <w:r>
        <w:t xml:space="preserve"> (kein PW angeben)</w:t>
      </w:r>
    </w:p>
    <w:p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weil dann User=</w:t>
      </w:r>
      <w:proofErr w:type="spellStart"/>
      <w:r w:rsidR="00120EBA">
        <w:t>root</w:t>
      </w:r>
      <w:proofErr w:type="spellEnd"/>
      <w:r w:rsidR="00120EBA">
        <w:t xml:space="preserve">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rsidR="00B85E54" w:rsidRDefault="00B85E54" w:rsidP="00B85E54"/>
    <w:p w:rsidR="00B85E54" w:rsidRDefault="00B85E54" w:rsidP="00B85E54">
      <w:pPr>
        <w:pStyle w:val="berschrift1"/>
      </w:pPr>
      <w:r>
        <w:lastRenderedPageBreak/>
        <w:t xml:space="preserve">Kommandozeilen Parameter für </w:t>
      </w:r>
      <w:proofErr w:type="spellStart"/>
      <w:r>
        <w:t>ScannerList</w:t>
      </w:r>
      <w:proofErr w:type="spellEnd"/>
    </w:p>
    <w:p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rsidTr="002E68AF">
        <w:tc>
          <w:tcPr>
            <w:tcW w:w="1193" w:type="dxa"/>
            <w:shd w:val="clear" w:color="auto" w:fill="FFF2CC" w:themeFill="accent4" w:themeFillTint="33"/>
          </w:tcPr>
          <w:p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rsidR="002E68AF" w:rsidRDefault="002E68AF" w:rsidP="002E68AF">
            <w:pPr>
              <w:tabs>
                <w:tab w:val="left" w:pos="426"/>
              </w:tabs>
              <w:rPr>
                <w:lang w:val="en-US"/>
              </w:rPr>
            </w:pPr>
            <w:proofErr w:type="spellStart"/>
            <w:r>
              <w:rPr>
                <w:lang w:val="en-US"/>
              </w:rPr>
              <w:t>Erklärung</w:t>
            </w:r>
            <w:proofErr w:type="spellEnd"/>
          </w:p>
        </w:tc>
      </w:tr>
      <w:tr w:rsidR="002E68AF" w:rsidRPr="002E68AF" w:rsidTr="002E68AF">
        <w:tc>
          <w:tcPr>
            <w:tcW w:w="1193" w:type="dxa"/>
          </w:tcPr>
          <w:p w:rsidR="002E68AF" w:rsidRDefault="002E68AF" w:rsidP="002E68AF">
            <w:pPr>
              <w:tabs>
                <w:tab w:val="left" w:pos="426"/>
              </w:tabs>
              <w:rPr>
                <w:lang w:val="en-US"/>
              </w:rPr>
            </w:pPr>
            <w:r>
              <w:rPr>
                <w:lang w:val="en-US"/>
              </w:rPr>
              <w:t>-a</w:t>
            </w:r>
          </w:p>
        </w:tc>
        <w:tc>
          <w:tcPr>
            <w:tcW w:w="1428" w:type="dxa"/>
          </w:tcPr>
          <w:p w:rsidR="002E68AF" w:rsidRDefault="002E68AF" w:rsidP="002E68AF">
            <w:pPr>
              <w:tabs>
                <w:tab w:val="left" w:pos="426"/>
              </w:tabs>
              <w:rPr>
                <w:lang w:val="en-US"/>
              </w:rPr>
            </w:pPr>
            <w:r>
              <w:rPr>
                <w:lang w:val="en-US"/>
              </w:rPr>
              <w:t>1…10</w:t>
            </w:r>
          </w:p>
        </w:tc>
        <w:tc>
          <w:tcPr>
            <w:tcW w:w="1050" w:type="dxa"/>
          </w:tcPr>
          <w:p w:rsidR="002E68AF" w:rsidRDefault="002E68AF" w:rsidP="002E68AF">
            <w:pPr>
              <w:tabs>
                <w:tab w:val="left" w:pos="426"/>
              </w:tabs>
              <w:rPr>
                <w:lang w:val="en-US"/>
              </w:rPr>
            </w:pPr>
            <w:r>
              <w:rPr>
                <w:lang w:val="en-US"/>
              </w:rPr>
              <w:t>5</w:t>
            </w:r>
          </w:p>
        </w:tc>
        <w:tc>
          <w:tcPr>
            <w:tcW w:w="1002" w:type="dxa"/>
          </w:tcPr>
          <w:p w:rsidR="002E68AF" w:rsidRDefault="002E68AF" w:rsidP="002E68AF">
            <w:pPr>
              <w:tabs>
                <w:tab w:val="left" w:pos="426"/>
              </w:tabs>
              <w:rPr>
                <w:lang w:val="en-US"/>
              </w:rPr>
            </w:pPr>
            <w:proofErr w:type="spellStart"/>
            <w:r>
              <w:rPr>
                <w:lang w:val="en-US"/>
              </w:rPr>
              <w:t>KHz</w:t>
            </w:r>
            <w:proofErr w:type="spellEnd"/>
          </w:p>
        </w:tc>
        <w:tc>
          <w:tcPr>
            <w:tcW w:w="4389" w:type="dxa"/>
          </w:tcPr>
          <w:p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rsidTr="002E68AF">
        <w:tc>
          <w:tcPr>
            <w:tcW w:w="1193" w:type="dxa"/>
          </w:tcPr>
          <w:p w:rsidR="002E68AF" w:rsidRPr="002E68AF" w:rsidRDefault="00BD3502" w:rsidP="002E68AF">
            <w:pPr>
              <w:tabs>
                <w:tab w:val="left" w:pos="426"/>
              </w:tabs>
            </w:pPr>
            <w:r>
              <w:t>-b</w:t>
            </w:r>
          </w:p>
        </w:tc>
        <w:tc>
          <w:tcPr>
            <w:tcW w:w="1428" w:type="dxa"/>
          </w:tcPr>
          <w:p w:rsidR="002E68AF" w:rsidRPr="002E68AF" w:rsidRDefault="00BD3502" w:rsidP="002E68AF">
            <w:pPr>
              <w:tabs>
                <w:tab w:val="left" w:pos="426"/>
              </w:tabs>
            </w:pPr>
            <w:r>
              <w:t>5000…15000</w:t>
            </w:r>
          </w:p>
        </w:tc>
        <w:tc>
          <w:tcPr>
            <w:tcW w:w="1050" w:type="dxa"/>
          </w:tcPr>
          <w:p w:rsidR="002E68AF" w:rsidRPr="002E68AF" w:rsidRDefault="00D7331C" w:rsidP="002E68AF">
            <w:pPr>
              <w:tabs>
                <w:tab w:val="left" w:pos="426"/>
              </w:tabs>
            </w:pPr>
            <w:proofErr w:type="spellStart"/>
            <w:r>
              <w:t>Autom</w:t>
            </w:r>
            <w:proofErr w:type="spellEnd"/>
            <w:r>
              <w:t>.</w:t>
            </w:r>
          </w:p>
        </w:tc>
        <w:tc>
          <w:tcPr>
            <w:tcW w:w="1002" w:type="dxa"/>
          </w:tcPr>
          <w:p w:rsidR="002E68AF" w:rsidRPr="002E68AF" w:rsidRDefault="00BD3502" w:rsidP="002E68AF">
            <w:pPr>
              <w:tabs>
                <w:tab w:val="left" w:pos="426"/>
              </w:tabs>
            </w:pPr>
            <w:r>
              <w:t>Herz</w:t>
            </w:r>
          </w:p>
        </w:tc>
        <w:tc>
          <w:tcPr>
            <w:tcW w:w="4389" w:type="dxa"/>
          </w:tcPr>
          <w:p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p>
        </w:tc>
      </w:tr>
      <w:tr w:rsidR="00BD3502" w:rsidRPr="00AE3B8F" w:rsidTr="002E68AF">
        <w:tc>
          <w:tcPr>
            <w:tcW w:w="1193" w:type="dxa"/>
          </w:tcPr>
          <w:p w:rsidR="00BD3502" w:rsidRDefault="00D7331C" w:rsidP="002E68AF">
            <w:pPr>
              <w:tabs>
                <w:tab w:val="left" w:pos="426"/>
              </w:tabs>
            </w:pPr>
            <w:r>
              <w:t>-d</w:t>
            </w:r>
          </w:p>
        </w:tc>
        <w:tc>
          <w:tcPr>
            <w:tcW w:w="1428" w:type="dxa"/>
          </w:tcPr>
          <w:p w:rsidR="00BD3502" w:rsidRDefault="00D7331C" w:rsidP="002E68AF">
            <w:pPr>
              <w:tabs>
                <w:tab w:val="left" w:pos="426"/>
              </w:tabs>
            </w:pPr>
            <w:r>
              <w:t>Dateiname</w:t>
            </w:r>
          </w:p>
        </w:tc>
        <w:tc>
          <w:tcPr>
            <w:tcW w:w="1050" w:type="dxa"/>
          </w:tcPr>
          <w:p w:rsidR="00BD3502" w:rsidRDefault="00D7331C" w:rsidP="002E68AF">
            <w:pPr>
              <w:tabs>
                <w:tab w:val="left" w:pos="426"/>
              </w:tabs>
            </w:pPr>
            <w:r>
              <w:t>Kann</w:t>
            </w:r>
            <w:r>
              <w:br/>
              <w:t>Angabe</w:t>
            </w:r>
          </w:p>
        </w:tc>
        <w:tc>
          <w:tcPr>
            <w:tcW w:w="1002" w:type="dxa"/>
          </w:tcPr>
          <w:p w:rsidR="00BD3502" w:rsidRDefault="00D7331C" w:rsidP="002E68AF">
            <w:pPr>
              <w:tabs>
                <w:tab w:val="left" w:pos="426"/>
              </w:tabs>
            </w:pPr>
            <w:r>
              <w:t>Zeichen</w:t>
            </w:r>
          </w:p>
        </w:tc>
        <w:tc>
          <w:tcPr>
            <w:tcW w:w="4389" w:type="dxa"/>
          </w:tcPr>
          <w:p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rsidTr="002E68AF">
        <w:tc>
          <w:tcPr>
            <w:tcW w:w="1193" w:type="dxa"/>
          </w:tcPr>
          <w:p w:rsidR="00D7331C" w:rsidRPr="00AE3B8F" w:rsidRDefault="00B05BBC" w:rsidP="002E68AF">
            <w:pPr>
              <w:tabs>
                <w:tab w:val="left" w:pos="426"/>
              </w:tabs>
            </w:pPr>
            <w:r>
              <w:t>-f</w:t>
            </w:r>
          </w:p>
        </w:tc>
        <w:tc>
          <w:tcPr>
            <w:tcW w:w="1428" w:type="dxa"/>
          </w:tcPr>
          <w:p w:rsidR="00D7331C" w:rsidRPr="00AE3B8F" w:rsidRDefault="00B05BBC" w:rsidP="002E68AF">
            <w:pPr>
              <w:tabs>
                <w:tab w:val="left" w:pos="426"/>
              </w:tabs>
            </w:pPr>
            <w:r>
              <w:t>Dateiname</w:t>
            </w:r>
          </w:p>
        </w:tc>
        <w:tc>
          <w:tcPr>
            <w:tcW w:w="1050" w:type="dxa"/>
          </w:tcPr>
          <w:p w:rsidR="00D7331C" w:rsidRPr="00AE3B8F" w:rsidRDefault="00B05BBC" w:rsidP="002E68AF">
            <w:pPr>
              <w:tabs>
                <w:tab w:val="left" w:pos="426"/>
              </w:tabs>
            </w:pPr>
            <w:r>
              <w:t>MUSS</w:t>
            </w:r>
          </w:p>
        </w:tc>
        <w:tc>
          <w:tcPr>
            <w:tcW w:w="1002" w:type="dxa"/>
          </w:tcPr>
          <w:p w:rsidR="00D7331C" w:rsidRPr="00AE3B8F" w:rsidRDefault="00B05BBC" w:rsidP="002E68AF">
            <w:pPr>
              <w:tabs>
                <w:tab w:val="left" w:pos="426"/>
              </w:tabs>
            </w:pPr>
            <w:r>
              <w:t>Zeichen</w:t>
            </w:r>
          </w:p>
        </w:tc>
        <w:tc>
          <w:tcPr>
            <w:tcW w:w="4389" w:type="dxa"/>
          </w:tcPr>
          <w:p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5…15</w:t>
            </w:r>
          </w:p>
        </w:tc>
        <w:tc>
          <w:tcPr>
            <w:tcW w:w="1050" w:type="dxa"/>
          </w:tcPr>
          <w:p w:rsidR="00B05BBC" w:rsidRDefault="00B05BBC" w:rsidP="002E68AF">
            <w:pPr>
              <w:tabs>
                <w:tab w:val="left" w:pos="426"/>
              </w:tabs>
            </w:pPr>
            <w:r>
              <w:t>10</w:t>
            </w:r>
          </w:p>
        </w:tc>
        <w:tc>
          <w:tcPr>
            <w:tcW w:w="1002" w:type="dxa"/>
          </w:tcPr>
          <w:p w:rsidR="00B05BBC" w:rsidRDefault="00B05BBC" w:rsidP="002E68AF">
            <w:pPr>
              <w:tabs>
                <w:tab w:val="left" w:pos="426"/>
              </w:tabs>
            </w:pPr>
            <w:r>
              <w:t>Minuten</w:t>
            </w:r>
          </w:p>
        </w:tc>
        <w:tc>
          <w:tcPr>
            <w:tcW w:w="4389" w:type="dxa"/>
          </w:tcPr>
          <w:p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Dateiname</w:t>
            </w:r>
          </w:p>
        </w:tc>
        <w:tc>
          <w:tcPr>
            <w:tcW w:w="1050" w:type="dxa"/>
          </w:tcPr>
          <w:p w:rsidR="00B05BBC" w:rsidRDefault="00B05BBC" w:rsidP="002E68AF">
            <w:pPr>
              <w:tabs>
                <w:tab w:val="left" w:pos="426"/>
              </w:tabs>
            </w:pPr>
            <w:r>
              <w:t>MUSS</w:t>
            </w:r>
          </w:p>
        </w:tc>
        <w:tc>
          <w:tcPr>
            <w:tcW w:w="1002" w:type="dxa"/>
          </w:tcPr>
          <w:p w:rsidR="00B05BBC" w:rsidRDefault="00B05BBC" w:rsidP="002E68AF">
            <w:pPr>
              <w:tabs>
                <w:tab w:val="left" w:pos="426"/>
              </w:tabs>
            </w:pPr>
            <w:r>
              <w:t>Zeichen</w:t>
            </w:r>
          </w:p>
        </w:tc>
        <w:tc>
          <w:tcPr>
            <w:tcW w:w="4389" w:type="dxa"/>
          </w:tcPr>
          <w:p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rsidTr="002E68AF">
        <w:tc>
          <w:tcPr>
            <w:tcW w:w="1193" w:type="dxa"/>
          </w:tcPr>
          <w:p w:rsidR="00B05BBC" w:rsidRDefault="00B05BBC" w:rsidP="002E68AF">
            <w:pPr>
              <w:tabs>
                <w:tab w:val="left" w:pos="426"/>
              </w:tabs>
            </w:pPr>
            <w:r>
              <w:t>-L</w:t>
            </w:r>
          </w:p>
        </w:tc>
        <w:tc>
          <w:tcPr>
            <w:tcW w:w="1428" w:type="dxa"/>
          </w:tcPr>
          <w:p w:rsidR="00B05BBC" w:rsidRDefault="00B05BBC" w:rsidP="002E68AF">
            <w:pPr>
              <w:tabs>
                <w:tab w:val="left" w:pos="426"/>
              </w:tabs>
            </w:pPr>
            <w:r>
              <w:t>-50…-15</w:t>
            </w:r>
          </w:p>
        </w:tc>
        <w:tc>
          <w:tcPr>
            <w:tcW w:w="1050" w:type="dxa"/>
          </w:tcPr>
          <w:p w:rsidR="00B05BBC" w:rsidRDefault="00B05BBC" w:rsidP="002E68AF">
            <w:pPr>
              <w:tabs>
                <w:tab w:val="left" w:pos="426"/>
              </w:tabs>
            </w:pPr>
            <w:r>
              <w:t>-20</w:t>
            </w:r>
          </w:p>
        </w:tc>
        <w:tc>
          <w:tcPr>
            <w:tcW w:w="1002" w:type="dxa"/>
          </w:tcPr>
          <w:p w:rsidR="00B05BBC" w:rsidRDefault="00B05BBC" w:rsidP="002E68AF">
            <w:pPr>
              <w:tabs>
                <w:tab w:val="left" w:pos="426"/>
              </w:tabs>
            </w:pPr>
            <w:r>
              <w:t xml:space="preserve">Dezibel </w:t>
            </w:r>
            <w:proofErr w:type="spellStart"/>
            <w:r>
              <w:t>db</w:t>
            </w:r>
            <w:proofErr w:type="spellEnd"/>
          </w:p>
        </w:tc>
        <w:tc>
          <w:tcPr>
            <w:tcW w:w="4389" w:type="dxa"/>
          </w:tcPr>
          <w:p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proofErr w:type="spellStart"/>
            <w:r w:rsidRPr="00B05BBC">
              <w:rPr>
                <w:lang w:val="en-US"/>
              </w:rPr>
              <w:t>Mit</w:t>
            </w:r>
            <w:proofErr w:type="spellEnd"/>
            <w:r w:rsidRPr="00B05BBC">
              <w:rPr>
                <w:lang w:val="en-US"/>
              </w:rPr>
              <w:t xml:space="preserve"> „</w:t>
            </w:r>
            <w:proofErr w:type="spellStart"/>
            <w:r w:rsidRPr="00B05BBC">
              <w:rPr>
                <w:lang w:val="en-US"/>
              </w:rPr>
              <w:t>Über</w:t>
            </w:r>
            <w:proofErr w:type="spellEnd"/>
            <w:r w:rsidRPr="00B05BBC">
              <w:rPr>
                <w:lang w:val="en-US"/>
              </w:rPr>
              <w:t xml:space="preserve">“ </w:t>
            </w:r>
            <w:proofErr w:type="spellStart"/>
            <w:r w:rsidRPr="00B05BBC">
              <w:rPr>
                <w:lang w:val="en-US"/>
              </w:rPr>
              <w:t>ist</w:t>
            </w:r>
            <w:proofErr w:type="spellEnd"/>
            <w:r w:rsidRPr="00B05BBC">
              <w:rPr>
                <w:lang w:val="en-US"/>
              </w:rPr>
              <w:t xml:space="preserve"> in </w:t>
            </w:r>
            <w:proofErr w:type="spellStart"/>
            <w:r w:rsidRPr="00B05BBC">
              <w:rPr>
                <w:lang w:val="en-US"/>
              </w:rPr>
              <w:t>Richtung</w:t>
            </w:r>
            <w:proofErr w:type="spellEnd"/>
            <w:r w:rsidRPr="00B05BBC">
              <w:rPr>
                <w:lang w:val="en-US"/>
              </w:rPr>
              <w:t xml:space="preserve"> „0“ </w:t>
            </w:r>
            <w:proofErr w:type="spellStart"/>
            <w:r w:rsidRPr="00B05BBC">
              <w:rPr>
                <w:lang w:val="en-US"/>
              </w:rPr>
              <w:t>gemeint</w:t>
            </w:r>
            <w:proofErr w:type="spellEnd"/>
            <w:r w:rsidRPr="00B05BBC">
              <w:rPr>
                <w:lang w:val="en-US"/>
              </w:rPr>
              <w:t xml:space="preserve">. </w:t>
            </w:r>
            <w:proofErr w:type="spellStart"/>
            <w:r>
              <w:rPr>
                <w:lang w:val="en-US"/>
              </w:rPr>
              <w:t>Rauschen</w:t>
            </w:r>
            <w:proofErr w:type="spellEnd"/>
            <w:r>
              <w:rPr>
                <w:lang w:val="en-US"/>
              </w:rPr>
              <w:t xml:space="preserve"> </w:t>
            </w:r>
            <w:proofErr w:type="spellStart"/>
            <w:r>
              <w:rPr>
                <w:lang w:val="en-US"/>
              </w:rPr>
              <w:t>liegt</w:t>
            </w:r>
            <w:proofErr w:type="spellEnd"/>
            <w:r>
              <w:rPr>
                <w:lang w:val="en-US"/>
              </w:rPr>
              <w:t xml:space="preserve"> ca. </w:t>
            </w:r>
            <w:proofErr w:type="spellStart"/>
            <w:r>
              <w:rPr>
                <w:lang w:val="en-US"/>
              </w:rPr>
              <w:t>bei</w:t>
            </w:r>
            <w:proofErr w:type="spellEnd"/>
            <w:r>
              <w:rPr>
                <w:lang w:val="en-US"/>
              </w:rPr>
              <w:t xml:space="preserve"> minus 40 </w:t>
            </w:r>
            <w:proofErr w:type="spellStart"/>
            <w:r>
              <w:rPr>
                <w:lang w:val="en-US"/>
              </w:rPr>
              <w:t>bis</w:t>
            </w:r>
            <w:proofErr w:type="spellEnd"/>
            <w:r>
              <w:rPr>
                <w:lang w:val="en-US"/>
              </w:rPr>
              <w:t xml:space="preserve"> minus 30 db.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rsidTr="002E68AF">
        <w:tc>
          <w:tcPr>
            <w:tcW w:w="1193" w:type="dxa"/>
          </w:tcPr>
          <w:p w:rsidR="00B05BBC" w:rsidRDefault="00B05BBC" w:rsidP="002E68AF">
            <w:pPr>
              <w:tabs>
                <w:tab w:val="left" w:pos="426"/>
              </w:tabs>
            </w:pPr>
            <w:r>
              <w:t>-n</w:t>
            </w:r>
          </w:p>
        </w:tc>
        <w:tc>
          <w:tcPr>
            <w:tcW w:w="1428" w:type="dxa"/>
          </w:tcPr>
          <w:p w:rsidR="00B05BBC" w:rsidRDefault="00E17DF5" w:rsidP="002E68AF">
            <w:pPr>
              <w:tabs>
                <w:tab w:val="left" w:pos="426"/>
              </w:tabs>
            </w:pPr>
            <w:r>
              <w:t>3…20</w:t>
            </w:r>
            <w:r>
              <w:br/>
              <w:t>empfohlen: 5</w:t>
            </w:r>
          </w:p>
        </w:tc>
        <w:tc>
          <w:tcPr>
            <w:tcW w:w="1050" w:type="dxa"/>
          </w:tcPr>
          <w:p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rsidR="00B05BBC" w:rsidRDefault="00E17DF5" w:rsidP="002E68AF">
            <w:pPr>
              <w:tabs>
                <w:tab w:val="left" w:pos="426"/>
              </w:tabs>
            </w:pPr>
            <w:proofErr w:type="spellStart"/>
            <w:r w:rsidRPr="00E17DF5">
              <w:rPr>
                <w:lang w:val="en-US"/>
              </w:rPr>
              <w:t>Automatische</w:t>
            </w:r>
            <w:proofErr w:type="spellEnd"/>
            <w:r w:rsidRPr="00E17DF5">
              <w:rPr>
                <w:lang w:val="en-US"/>
              </w:rPr>
              <w:t xml:space="preserve"> </w:t>
            </w:r>
            <w:proofErr w:type="spellStart"/>
            <w:r w:rsidRPr="00E17DF5">
              <w:rPr>
                <w:lang w:val="en-US"/>
              </w:rPr>
              <w:t>Signalerkennung</w:t>
            </w:r>
            <w:proofErr w:type="spellEnd"/>
            <w:r w:rsidRPr="00E17DF5">
              <w:rPr>
                <w:lang w:val="en-US"/>
              </w:rPr>
              <w:t xml:space="preserve"> </w:t>
            </w:r>
            <w:proofErr w:type="spellStart"/>
            <w:r w:rsidRPr="00E17DF5">
              <w:rPr>
                <w:lang w:val="en-US"/>
              </w:rPr>
              <w:t>unter</w:t>
            </w:r>
            <w:proofErr w:type="spellEnd"/>
            <w:r w:rsidRPr="00E17DF5">
              <w:rPr>
                <w:lang w:val="en-US"/>
              </w:rPr>
              <w:t xml:space="preserve"> </w:t>
            </w:r>
            <w:proofErr w:type="spellStart"/>
            <w:r w:rsidRPr="00E17DF5">
              <w:rPr>
                <w:lang w:val="en-US"/>
              </w:rPr>
              <w:t>Beachtung</w:t>
            </w:r>
            <w:proofErr w:type="spellEnd"/>
            <w:r w:rsidRPr="00E17DF5">
              <w:rPr>
                <w:lang w:val="en-US"/>
              </w:rPr>
              <w:t xml:space="preserve"> des </w:t>
            </w:r>
            <w:proofErr w:type="spellStart"/>
            <w:r w:rsidRPr="00E17DF5">
              <w:rPr>
                <w:lang w:val="en-US"/>
              </w:rPr>
              <w:t>aktuellen</w:t>
            </w:r>
            <w:proofErr w:type="spellEnd"/>
            <w:r w:rsidRPr="00E17DF5">
              <w:rPr>
                <w:lang w:val="en-US"/>
              </w:rPr>
              <w:t xml:space="preserve"> </w:t>
            </w:r>
            <w:proofErr w:type="spellStart"/>
            <w:r w:rsidRPr="00E17DF5">
              <w:rPr>
                <w:lang w:val="en-US"/>
              </w:rPr>
              <w:t>Rauschpegels</w:t>
            </w:r>
            <w:proofErr w:type="spellEnd"/>
            <w:r w:rsidRPr="00E17DF5">
              <w:rPr>
                <w:lang w:val="en-US"/>
              </w:rPr>
              <w:t xml:space="preserve">. </w:t>
            </w:r>
            <w:r w:rsidRPr="00E17DF5">
              <w:t xml:space="preserve">Angabe ist relativ zum Rauschpegel zu sehen. Wird -n angegeben, </w:t>
            </w:r>
            <w:r>
              <w:t>so wird -L ignoriert</w:t>
            </w:r>
          </w:p>
          <w:p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rsidTr="002E68AF">
        <w:tc>
          <w:tcPr>
            <w:tcW w:w="1193" w:type="dxa"/>
          </w:tcPr>
          <w:p w:rsidR="00062CB2" w:rsidRDefault="00062CB2" w:rsidP="002E68AF">
            <w:pPr>
              <w:tabs>
                <w:tab w:val="left" w:pos="426"/>
              </w:tabs>
            </w:pPr>
            <w:r>
              <w:t>-o</w:t>
            </w:r>
          </w:p>
        </w:tc>
        <w:tc>
          <w:tcPr>
            <w:tcW w:w="1428" w:type="dxa"/>
          </w:tcPr>
          <w:p w:rsidR="00062CB2" w:rsidRDefault="00062CB2" w:rsidP="002E68AF">
            <w:pPr>
              <w:tabs>
                <w:tab w:val="left" w:pos="426"/>
              </w:tabs>
            </w:pPr>
            <w:r>
              <w:t>Dateiname</w:t>
            </w:r>
          </w:p>
        </w:tc>
        <w:tc>
          <w:tcPr>
            <w:tcW w:w="1050" w:type="dxa"/>
          </w:tcPr>
          <w:p w:rsidR="00062CB2" w:rsidRPr="00E17DF5" w:rsidRDefault="00062CB2" w:rsidP="002E68AF">
            <w:pPr>
              <w:tabs>
                <w:tab w:val="left" w:pos="426"/>
              </w:tabs>
              <w:rPr>
                <w:lang w:val="en-US"/>
              </w:rPr>
            </w:pPr>
            <w:r>
              <w:rPr>
                <w:lang w:val="en-US"/>
              </w:rPr>
              <w:t>MUSS</w:t>
            </w:r>
          </w:p>
        </w:tc>
        <w:tc>
          <w:tcPr>
            <w:tcW w:w="1002" w:type="dxa"/>
          </w:tcPr>
          <w:p w:rsidR="00062CB2" w:rsidRDefault="00062CB2" w:rsidP="002E68AF">
            <w:pPr>
              <w:tabs>
                <w:tab w:val="left" w:pos="426"/>
              </w:tabs>
              <w:rPr>
                <w:lang w:val="en-US"/>
              </w:rPr>
            </w:pPr>
            <w:proofErr w:type="spellStart"/>
            <w:r>
              <w:rPr>
                <w:lang w:val="en-US"/>
              </w:rPr>
              <w:t>Zeichen</w:t>
            </w:r>
            <w:proofErr w:type="spellEnd"/>
          </w:p>
        </w:tc>
        <w:tc>
          <w:tcPr>
            <w:tcW w:w="4389" w:type="dxa"/>
          </w:tcPr>
          <w:p w:rsidR="00062CB2" w:rsidRDefault="00062CB2" w:rsidP="002E68AF">
            <w:pPr>
              <w:tabs>
                <w:tab w:val="left" w:pos="426"/>
              </w:tabs>
            </w:pPr>
            <w:r>
              <w:t xml:space="preserve">Frequenzliste AUSGABE für </w:t>
            </w:r>
            <w:proofErr w:type="spellStart"/>
            <w:r>
              <w:t>dxlAPRS</w:t>
            </w:r>
            <w:proofErr w:type="spellEnd"/>
            <w:r>
              <w:t>-Chain</w:t>
            </w:r>
          </w:p>
          <w:p w:rsidR="00062CB2" w:rsidRDefault="00062CB2" w:rsidP="002E68AF">
            <w:pPr>
              <w:tabs>
                <w:tab w:val="left" w:pos="426"/>
              </w:tabs>
            </w:pPr>
            <w:r>
              <w:t>Format entspricht den Anforderungen</w:t>
            </w:r>
          </w:p>
          <w:p w:rsidR="00062CB2" w:rsidRDefault="00062CB2" w:rsidP="002E68AF">
            <w:pPr>
              <w:tabs>
                <w:tab w:val="left" w:pos="426"/>
              </w:tabs>
              <w:rPr>
                <w:lang w:val="en-US"/>
              </w:rPr>
            </w:pPr>
            <w:proofErr w:type="spellStart"/>
            <w:r w:rsidRPr="00062CB2">
              <w:rPr>
                <w:lang w:val="en-US"/>
              </w:rPr>
              <w:t>z.B</w:t>
            </w:r>
            <w:proofErr w:type="spellEnd"/>
            <w:r w:rsidRPr="00062CB2">
              <w:rPr>
                <w:lang w:val="en-US"/>
              </w:rPr>
              <w:t xml:space="preserve">. </w:t>
            </w:r>
            <w:r>
              <w:rPr>
                <w:lang w:val="en-US"/>
              </w:rPr>
              <w:t xml:space="preserve"> “F 405.700 5 0 0 8000”</w:t>
            </w:r>
          </w:p>
          <w:p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062CB2" w:rsidRPr="00062CB2" w:rsidTr="002E68AF">
        <w:tc>
          <w:tcPr>
            <w:tcW w:w="1193" w:type="dxa"/>
          </w:tcPr>
          <w:p w:rsidR="00062CB2" w:rsidRDefault="00062CB2" w:rsidP="002E68AF">
            <w:pPr>
              <w:tabs>
                <w:tab w:val="left" w:pos="426"/>
              </w:tabs>
            </w:pPr>
            <w:r>
              <w:t>-v</w:t>
            </w:r>
          </w:p>
        </w:tc>
        <w:tc>
          <w:tcPr>
            <w:tcW w:w="1428" w:type="dxa"/>
          </w:tcPr>
          <w:p w:rsidR="00062CB2" w:rsidRDefault="00062CB2" w:rsidP="002E68AF">
            <w:pPr>
              <w:tabs>
                <w:tab w:val="left" w:pos="426"/>
              </w:tabs>
            </w:pPr>
          </w:p>
        </w:tc>
        <w:tc>
          <w:tcPr>
            <w:tcW w:w="1050" w:type="dxa"/>
          </w:tcPr>
          <w:p w:rsidR="00062CB2" w:rsidRDefault="00062CB2" w:rsidP="002E68AF">
            <w:pPr>
              <w:tabs>
                <w:tab w:val="left" w:pos="426"/>
              </w:tabs>
              <w:rPr>
                <w:lang w:val="en-US"/>
              </w:rPr>
            </w:pPr>
            <w:proofErr w:type="spellStart"/>
            <w:r>
              <w:rPr>
                <w:lang w:val="en-US"/>
              </w:rPr>
              <w:t>Kann</w:t>
            </w:r>
            <w:proofErr w:type="spellEnd"/>
          </w:p>
          <w:p w:rsidR="00062CB2" w:rsidRDefault="00062CB2" w:rsidP="002E68AF">
            <w:pPr>
              <w:tabs>
                <w:tab w:val="left" w:pos="426"/>
              </w:tabs>
              <w:rPr>
                <w:lang w:val="en-US"/>
              </w:rPr>
            </w:pPr>
            <w:proofErr w:type="spellStart"/>
            <w:r>
              <w:rPr>
                <w:lang w:val="en-US"/>
              </w:rPr>
              <w:t>Angabe</w:t>
            </w:r>
            <w:proofErr w:type="spellEnd"/>
          </w:p>
        </w:tc>
        <w:tc>
          <w:tcPr>
            <w:tcW w:w="1002" w:type="dxa"/>
          </w:tcPr>
          <w:p w:rsidR="00062CB2" w:rsidRDefault="00062CB2" w:rsidP="002E68AF">
            <w:pPr>
              <w:tabs>
                <w:tab w:val="left" w:pos="426"/>
              </w:tabs>
              <w:rPr>
                <w:lang w:val="en-US"/>
              </w:rPr>
            </w:pPr>
          </w:p>
        </w:tc>
        <w:tc>
          <w:tcPr>
            <w:tcW w:w="4389" w:type="dxa"/>
          </w:tcPr>
          <w:p w:rsidR="00062CB2" w:rsidRDefault="00F926A1" w:rsidP="002E68AF">
            <w:pPr>
              <w:tabs>
                <w:tab w:val="left" w:pos="426"/>
              </w:tabs>
            </w:pPr>
            <w:r>
              <w:t>Wenn angegeben, werden umfangreiche Verarbeitungsmeldungen ausgegeben.</w:t>
            </w:r>
          </w:p>
        </w:tc>
      </w:tr>
      <w:tr w:rsidR="00F926A1" w:rsidRPr="00062CB2" w:rsidTr="002E68AF">
        <w:tc>
          <w:tcPr>
            <w:tcW w:w="1193" w:type="dxa"/>
          </w:tcPr>
          <w:p w:rsidR="00F926A1" w:rsidRDefault="00F926A1" w:rsidP="002E68AF">
            <w:pPr>
              <w:tabs>
                <w:tab w:val="left" w:pos="426"/>
              </w:tabs>
            </w:pPr>
            <w:r>
              <w:lastRenderedPageBreak/>
              <w:t>-w</w:t>
            </w:r>
          </w:p>
        </w:tc>
        <w:tc>
          <w:tcPr>
            <w:tcW w:w="1428" w:type="dxa"/>
          </w:tcPr>
          <w:p w:rsidR="00F926A1" w:rsidRDefault="00F926A1" w:rsidP="002E68AF">
            <w:pPr>
              <w:tabs>
                <w:tab w:val="left" w:pos="426"/>
              </w:tabs>
            </w:pPr>
            <w:r>
              <w:t>Dateiname</w:t>
            </w:r>
          </w:p>
        </w:tc>
        <w:tc>
          <w:tcPr>
            <w:tcW w:w="1050" w:type="dxa"/>
          </w:tcPr>
          <w:p w:rsidR="00F926A1" w:rsidRDefault="00F926A1" w:rsidP="002E68AF">
            <w:pPr>
              <w:tabs>
                <w:tab w:val="left" w:pos="426"/>
              </w:tabs>
              <w:rPr>
                <w:lang w:val="en-US"/>
              </w:rPr>
            </w:pPr>
            <w:proofErr w:type="spellStart"/>
            <w:r>
              <w:rPr>
                <w:lang w:val="en-US"/>
              </w:rPr>
              <w:t>Kann</w:t>
            </w:r>
            <w:proofErr w:type="spellEnd"/>
          </w:p>
          <w:p w:rsidR="00F926A1" w:rsidRDefault="00F926A1" w:rsidP="002E68AF">
            <w:pPr>
              <w:tabs>
                <w:tab w:val="left" w:pos="426"/>
              </w:tabs>
              <w:rPr>
                <w:lang w:val="en-US"/>
              </w:rPr>
            </w:pPr>
            <w:proofErr w:type="spellStart"/>
            <w:r>
              <w:rPr>
                <w:lang w:val="en-US"/>
              </w:rPr>
              <w:t>Angabe</w:t>
            </w:r>
            <w:proofErr w:type="spellEnd"/>
          </w:p>
        </w:tc>
        <w:tc>
          <w:tcPr>
            <w:tcW w:w="1002" w:type="dxa"/>
          </w:tcPr>
          <w:p w:rsidR="00F926A1" w:rsidRDefault="00F926A1" w:rsidP="002E68AF">
            <w:pPr>
              <w:tabs>
                <w:tab w:val="left" w:pos="426"/>
              </w:tabs>
              <w:rPr>
                <w:lang w:val="en-US"/>
              </w:rPr>
            </w:pPr>
            <w:proofErr w:type="spellStart"/>
            <w:r>
              <w:rPr>
                <w:lang w:val="en-US"/>
              </w:rPr>
              <w:t>Zeichen</w:t>
            </w:r>
            <w:proofErr w:type="spellEnd"/>
          </w:p>
        </w:tc>
        <w:tc>
          <w:tcPr>
            <w:tcW w:w="4389" w:type="dxa"/>
          </w:tcPr>
          <w:p w:rsidR="00F926A1" w:rsidRDefault="00F926A1" w:rsidP="002E68AF">
            <w:pPr>
              <w:tabs>
                <w:tab w:val="left" w:pos="426"/>
              </w:tabs>
            </w:pPr>
            <w:r>
              <w:t>WHITELIST // Angabe einer Datei wie „-d“.</w:t>
            </w:r>
            <w:r>
              <w:br/>
            </w:r>
            <w:r>
              <w:t xml:space="preserve">Datei enthält pro Zeile eine Frequenz, die </w:t>
            </w:r>
            <w:r>
              <w:t>immer</w:t>
            </w:r>
            <w:r>
              <w:t xml:space="preserve"> in die Empfangsliste kommt</w:t>
            </w:r>
            <w:r>
              <w:t>, wenn sie nicht schon enthalten ist</w:t>
            </w:r>
            <w:r>
              <w:t xml:space="preserve">. </w:t>
            </w:r>
            <w:r w:rsidRPr="00AE3B8F">
              <w:t>Angabe in KHz z.B. 40</w:t>
            </w:r>
            <w:r>
              <w:t>270</w:t>
            </w:r>
            <w:r w:rsidRPr="00AE3B8F">
              <w:t>0. Auf volle 10 KHz auf/abrunden</w:t>
            </w:r>
          </w:p>
        </w:tc>
      </w:tr>
    </w:tbl>
    <w:p w:rsidR="00B85E54" w:rsidRPr="00062CB2" w:rsidRDefault="00B85E54" w:rsidP="00B85E54">
      <w:pPr>
        <w:tabs>
          <w:tab w:val="left" w:pos="426"/>
        </w:tabs>
      </w:pPr>
    </w:p>
    <w:p w:rsidR="00B85E54" w:rsidRPr="00F926A1" w:rsidRDefault="00F926A1" w:rsidP="00F926A1">
      <w:pPr>
        <w:pStyle w:val="berschrift3"/>
      </w:pPr>
      <w:r>
        <w:t>Beispiele:</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p>
    <w:p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400M:406M:1000 -d0 -g 38 -p 56 /</w:t>
      </w:r>
      <w:proofErr w:type="spellStart"/>
      <w:r w:rsidRPr="00B85E54">
        <w:rPr>
          <w:lang w:val="en-US"/>
        </w:rPr>
        <w:t>tmp</w:t>
      </w:r>
      <w:proofErr w:type="spellEnd"/>
      <w:r w:rsidRPr="00B85E54">
        <w:rPr>
          <w:lang w:val="en-US"/>
        </w:rPr>
        <w:t>/scan.csv -1 2&gt;&amp;1 &gt; /dev/null</w:t>
      </w:r>
    </w:p>
    <w:p w:rsidR="00F926A1" w:rsidRDefault="00F926A1" w:rsidP="00B85E54">
      <w:pPr>
        <w:tabs>
          <w:tab w:val="left" w:pos="426"/>
        </w:tabs>
      </w:pPr>
      <w:r w:rsidRPr="00F926A1">
        <w:t xml:space="preserve">Empfohlen wird immer eine Schrittweite von </w:t>
      </w:r>
      <w:r>
        <w:t>1000 Herz zu nehmen.</w:t>
      </w:r>
    </w:p>
    <w:p w:rsidR="00F926A1" w:rsidRPr="00F926A1" w:rsidRDefault="00F926A1" w:rsidP="00B85E54">
      <w:pPr>
        <w:tabs>
          <w:tab w:val="left" w:pos="426"/>
        </w:tabs>
      </w:pPr>
      <w:r>
        <w:t xml:space="preserve">-d = Device-Nummer (Default 0),  -g = Lautstärke / </w:t>
      </w:r>
      <w:proofErr w:type="spellStart"/>
      <w:r>
        <w:t>Gain</w:t>
      </w:r>
      <w:proofErr w:type="spellEnd"/>
      <w:r>
        <w:t>.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bookmarkStart w:id="0" w:name="_GoBack"/>
      <w:bookmarkEnd w:id="0"/>
    </w:p>
    <w:sectPr w:rsidR="00F926A1" w:rsidRPr="00F926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54"/>
    <w:rsid w:val="0003081E"/>
    <w:rsid w:val="00062CB2"/>
    <w:rsid w:val="00074E45"/>
    <w:rsid w:val="00120EBA"/>
    <w:rsid w:val="00150712"/>
    <w:rsid w:val="001F100C"/>
    <w:rsid w:val="002677FB"/>
    <w:rsid w:val="002C3E76"/>
    <w:rsid w:val="002D01F0"/>
    <w:rsid w:val="002E68AF"/>
    <w:rsid w:val="004779F9"/>
    <w:rsid w:val="005A771B"/>
    <w:rsid w:val="005E0154"/>
    <w:rsid w:val="005E6710"/>
    <w:rsid w:val="00651573"/>
    <w:rsid w:val="007B0798"/>
    <w:rsid w:val="007E7297"/>
    <w:rsid w:val="008007E4"/>
    <w:rsid w:val="008E69C9"/>
    <w:rsid w:val="00AE3B8F"/>
    <w:rsid w:val="00B05BBC"/>
    <w:rsid w:val="00B85E54"/>
    <w:rsid w:val="00BD3502"/>
    <w:rsid w:val="00BF1F66"/>
    <w:rsid w:val="00D7331C"/>
    <w:rsid w:val="00DF5EB4"/>
    <w:rsid w:val="00E17DF5"/>
    <w:rsid w:val="00EE6FD4"/>
    <w:rsid w:val="00F139CA"/>
    <w:rsid w:val="00F92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CDBB"/>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styleId="Erwhnung">
    <w:name w:val="Mention"/>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e5hpm/dxlAPR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1712</Words>
  <Characters>10789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12</cp:revision>
  <dcterms:created xsi:type="dcterms:W3CDTF">2017-03-10T12:15:00Z</dcterms:created>
  <dcterms:modified xsi:type="dcterms:W3CDTF">2017-03-12T21:11:00Z</dcterms:modified>
</cp:coreProperties>
</file>