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需求文档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数据流图：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856605" cy="3214370"/>
            <wp:effectExtent l="0" t="0" r="10795" b="508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</w:p>
    <w:p>
      <w:pPr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</w:t>
      </w:r>
    </w:p>
    <w:p>
      <w:pPr>
        <w:numPr>
          <w:ilvl w:val="0"/>
          <w:numId w:val="0"/>
        </w:numPr>
        <w:ind w:left="560" w:hanging="560" w:hanging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1.功能分析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该系统应存储原有的的教师工资档案，有关教师的信息；该程序可以输入调整教师工资的标准，经调整后生成新的教师工资档案并存储在系统中。并记录调整信息，保留之前教师工资档案的记录。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2.性能分析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软件处理及响应时间应达到一定标准，同时数据安全性应该有所保障。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（3）HIPO图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（a）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844540" cy="3380740"/>
            <wp:effectExtent l="0" t="0" r="3810" b="1016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（b）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955030" cy="3390265"/>
            <wp:effectExtent l="0" t="0" r="7620" b="635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分析知（a）需检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档案中所有教师的工资等信息，比较耗时；（b）需使用排序算法，程序较为复杂。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（a）整体设计比较简单，所画出的数据流图比较适合于（a）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C7F04"/>
    <w:multiLevelType w:val="singleLevel"/>
    <w:tmpl w:val="79FC7F0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230B8"/>
    <w:rsid w:val="0DE52EC5"/>
    <w:rsid w:val="395771CC"/>
    <w:rsid w:val="6402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2019-10-02T12:29:00Z</dcterms:created>
  <dc:creator>熟悉的陌生人</dc:creator>
  <cp:lastModifiedBy>熟悉的陌生人</cp:lastModifiedBy>
  <dcterms:modified xsi:type="dcterms:W3CDTF">2019-10-02T13:25:18Z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