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小米</w:t>
      </w:r>
      <w:r>
        <w:t>便签</w:t>
      </w:r>
      <w:r>
        <w:rPr>
          <w:rFonts w:hint="eastAsia"/>
        </w:rPr>
        <w:t>开源代码的</w:t>
      </w:r>
      <w:r>
        <w:t>泛读</w:t>
      </w:r>
      <w:r>
        <w:rPr>
          <w:rFonts w:hint="eastAsia"/>
        </w:rPr>
        <w:t>报告</w:t>
      </w:r>
    </w:p>
    <w:p>
      <w:pPr>
        <w:pStyle w:val="3"/>
        <w:numPr>
          <w:ilvl w:val="0"/>
          <w:numId w:val="1"/>
        </w:numPr>
        <w:spacing w:before="120" w:after="120" w:line="360" w:lineRule="auto"/>
        <w:rPr>
          <w:sz w:val="28"/>
          <w:szCs w:val="21"/>
        </w:rPr>
      </w:pPr>
      <w:r>
        <w:rPr>
          <w:rFonts w:hint="eastAsia"/>
          <w:sz w:val="28"/>
          <w:szCs w:val="21"/>
        </w:rPr>
        <w:t>列出小米便签中的类及</w:t>
      </w:r>
      <w:r>
        <w:rPr>
          <w:sz w:val="28"/>
          <w:szCs w:val="21"/>
        </w:rPr>
        <w:t>各类的主要作用</w:t>
      </w:r>
    </w:p>
    <w:p>
      <w:pPr>
        <w:pStyle w:val="10"/>
        <w:ind w:left="420" w:firstLine="0" w:firstLineChars="0"/>
        <w:jc w:val="center"/>
        <w:rPr>
          <w:b/>
        </w:rPr>
      </w:pPr>
      <w:r>
        <w:rPr>
          <w:rFonts w:hint="eastAsia"/>
          <w:b/>
        </w:rPr>
        <w:t>表1</w:t>
      </w:r>
      <w:r>
        <w:rPr>
          <w:b/>
        </w:rPr>
        <w:t xml:space="preserve"> </w:t>
      </w:r>
      <w:r>
        <w:rPr>
          <w:rFonts w:hint="eastAsia"/>
          <w:b/>
        </w:rPr>
        <w:t>小米便签的代码构成及主要作用</w:t>
      </w:r>
    </w:p>
    <w:tbl>
      <w:tblPr>
        <w:tblStyle w:val="8"/>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ascii="Times New Roman" w:hAnsi="Times New Roman" w:cs="Times New Roman"/>
                <w:b/>
              </w:rPr>
            </w:pPr>
            <w:r>
              <w:rPr>
                <w:rFonts w:ascii="Times New Roman" w:hAnsi="Times New Roman" w:cs="Times New Roman"/>
                <w:b/>
              </w:rPr>
              <w:t>包</w:t>
            </w:r>
          </w:p>
        </w:tc>
        <w:tc>
          <w:tcPr>
            <w:tcW w:w="995" w:type="dxa"/>
          </w:tcPr>
          <w:p>
            <w:pPr>
              <w:rPr>
                <w:rFonts w:ascii="Times New Roman" w:hAnsi="Times New Roman" w:cs="Times New Roman"/>
                <w:b/>
              </w:rPr>
            </w:pPr>
            <w:r>
              <w:rPr>
                <w:rFonts w:ascii="Times New Roman" w:hAnsi="Times New Roman" w:cs="Times New Roman"/>
                <w:b/>
              </w:rPr>
              <w:t>子包</w:t>
            </w:r>
          </w:p>
        </w:tc>
        <w:tc>
          <w:tcPr>
            <w:tcW w:w="2361" w:type="dxa"/>
          </w:tcPr>
          <w:p>
            <w:pPr>
              <w:rPr>
                <w:rFonts w:ascii="Times New Roman" w:hAnsi="Times New Roman" w:cs="Times New Roman"/>
                <w:b/>
              </w:rPr>
            </w:pPr>
            <w:r>
              <w:rPr>
                <w:rFonts w:ascii="Times New Roman" w:hAnsi="Times New Roman" w:cs="Times New Roman"/>
                <w:b/>
              </w:rPr>
              <w:t>类</w:t>
            </w:r>
          </w:p>
        </w:tc>
        <w:tc>
          <w:tcPr>
            <w:tcW w:w="4804" w:type="dxa"/>
          </w:tcPr>
          <w:p>
            <w:pPr>
              <w:rPr>
                <w:rFonts w:asciiTheme="minorEastAsia" w:hAnsiTheme="minorEastAsia" w:cstheme="minorEastAsia"/>
                <w:b/>
              </w:rPr>
            </w:pPr>
            <w:r>
              <w:rPr>
                <w:rFonts w:hint="eastAsia" w:asciiTheme="minorEastAsia" w:hAnsi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ascii="Times New Roman" w:hAnsi="Times New Roman" w:cs="Times New Roman"/>
              </w:rPr>
            </w:pPr>
            <w:r>
              <w:rPr>
                <w:rFonts w:ascii="Times New Roman" w:hAnsi="Times New Roman" w:cs="Times New Roman"/>
              </w:rPr>
              <w:t>data</w:t>
            </w:r>
          </w:p>
        </w:tc>
        <w:tc>
          <w:tcPr>
            <w:tcW w:w="995" w:type="dxa"/>
            <w:vMerge w:val="restart"/>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便签数据库，用于记录便签相关属性和数据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数据库帮助类，用于辅助创建、处理数据库的条目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cstheme="minorEastAsia"/>
                <w:color w:val="000000"/>
                <w:kern w:val="0"/>
                <w:sz w:val="22"/>
                <w:lang w:val="en-US" w:eastAsia="zh-CN" w:bidi="ar"/>
              </w:rPr>
            </w:pPr>
            <w:r>
              <w:rPr>
                <w:rFonts w:hint="eastAsia" w:asciiTheme="minorEastAsia" w:hAnsiTheme="minorEastAsia" w:cstheme="minorEastAsia"/>
                <w:color w:val="000000"/>
                <w:kern w:val="0"/>
                <w:sz w:val="22"/>
                <w:lang w:val="en-US" w:eastAsia="zh-CN" w:bidi="ar"/>
              </w:rPr>
              <w:t>用户便签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ind w:firstLine="210" w:firstLineChars="100"/>
              <w:rPr>
                <w:rFonts w:ascii="Times New Roman" w:hAnsi="Times New Roman" w:cs="Times New Roman"/>
              </w:rPr>
            </w:pPr>
          </w:p>
          <w:p>
            <w:pPr>
              <w:ind w:firstLine="210" w:firstLineChars="100"/>
              <w:rPr>
                <w:rFonts w:ascii="Times New Roman" w:hAnsi="Times New Roman" w:cs="Times New Roman"/>
              </w:rPr>
            </w:pPr>
          </w:p>
          <w:p>
            <w:pPr>
              <w:ind w:firstLine="210" w:firstLineChars="100"/>
              <w:rPr>
                <w:rFonts w:ascii="Times New Roman" w:hAnsi="Times New Roman" w:cs="Times New Roman"/>
              </w:rPr>
            </w:pPr>
          </w:p>
          <w:p>
            <w:pPr>
              <w:ind w:firstLine="210" w:firstLineChars="100"/>
              <w:rPr>
                <w:rFonts w:ascii="Times New Roman" w:hAnsi="Times New Roman" w:cs="Times New Roman"/>
              </w:rPr>
            </w:pPr>
            <w:r>
              <w:rPr>
                <w:rFonts w:ascii="Times New Roman" w:hAnsi="Times New Roman" w:cs="Times New Roman"/>
              </w:rPr>
              <w:t>Gtask</w:t>
            </w:r>
          </w:p>
        </w:tc>
        <w:tc>
          <w:tcPr>
            <w:tcW w:w="995" w:type="dxa"/>
            <w:vMerge w:val="restart"/>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ind w:firstLine="210" w:firstLineChars="100"/>
              <w:rPr>
                <w:rFonts w:ascii="Times New Roman" w:hAnsi="Times New Roman" w:cs="Times New Roman"/>
              </w:rPr>
            </w:pPr>
            <w:r>
              <w:rPr>
                <w:rFonts w:ascii="Times New Roman" w:hAnsi="Times New Roman" w:cs="Times New Roman"/>
              </w:rPr>
              <w:t>data</w:t>
            </w:r>
          </w:p>
        </w:tc>
        <w:tc>
          <w:tcPr>
            <w:tcW w:w="2361" w:type="dxa"/>
          </w:tcPr>
          <w:p>
            <w:pPr>
              <w:widowControl/>
              <w:jc w:val="left"/>
              <w:textAlignment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MetaData</w:t>
            </w:r>
          </w:p>
        </w:tc>
        <w:tc>
          <w:tcPr>
            <w:tcW w:w="4804" w:type="dxa"/>
            <w:vAlign w:val="center"/>
          </w:tcPr>
          <w:p>
            <w:pPr>
              <w:widowControl/>
              <w:jc w:val="left"/>
              <w:textAlignment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同步数据类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抽象任务类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对data数据集访问的类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tcPr>
          <w:p>
            <w:pPr>
              <w:rPr>
                <w:rFonts w:ascii="Times New Roman" w:hAnsi="Times New Roman" w:cs="Times New Roman"/>
              </w:rPr>
            </w:pPr>
            <w:r>
              <w:rPr>
                <w:rFonts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对node数据集访问的类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vAlign w:val="center"/>
          </w:tcPr>
          <w:p>
            <w:pPr>
              <w:rPr>
                <w:rFonts w:ascii="Times New Roman" w:hAnsi="Times New Roman" w:cs="Times New Roman"/>
              </w:rPr>
            </w:pPr>
            <w:r>
              <w:rPr>
                <w:rFonts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一次同步任务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tcPr>
          <w:p>
            <w:pPr>
              <w:rPr>
                <w:rFonts w:ascii="Times New Roman" w:hAnsi="Times New Roman" w:cs="Times New Roman"/>
              </w:rPr>
            </w:pPr>
          </w:p>
        </w:tc>
        <w:tc>
          <w:tcPr>
            <w:tcW w:w="2361" w:type="dxa"/>
            <w:vAlign w:val="center"/>
          </w:tcPr>
          <w:p>
            <w:pPr>
              <w:rPr>
                <w:rFonts w:ascii="Times New Roman" w:hAnsi="Times New Roman" w:cs="Times New Roman"/>
              </w:rPr>
            </w:pPr>
            <w:r>
              <w:rPr>
                <w:rFonts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连续同步任务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restart"/>
            <w:vAlign w:val="center"/>
          </w:tcPr>
          <w:p>
            <w:pPr>
              <w:rPr>
                <w:rFonts w:ascii="Times New Roman" w:hAnsi="Times New Roman" w:cs="Times New Roman"/>
              </w:rPr>
            </w:pPr>
            <w:r>
              <w:rPr>
                <w:rFonts w:ascii="Times New Roman" w:hAnsi="Times New Roman" w:cs="Times New Roman"/>
              </w:rPr>
              <w:t>exception</w:t>
            </w:r>
          </w:p>
        </w:tc>
        <w:tc>
          <w:tcPr>
            <w:tcW w:w="2361" w:type="dxa"/>
            <w:vAlign w:val="center"/>
          </w:tcPr>
          <w:p>
            <w:pPr>
              <w:rPr>
                <w:rFonts w:ascii="Times New Roman" w:hAnsi="Times New Roman" w:cs="Times New Roman"/>
              </w:rPr>
            </w:pPr>
            <w:r>
              <w:rPr>
                <w:rFonts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行为失败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网络错误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restart"/>
            <w:vAlign w:val="center"/>
          </w:tcPr>
          <w:p>
            <w:pPr>
              <w:widowControl/>
              <w:jc w:val="left"/>
              <w:textAlignment w:val="center"/>
              <w:rPr>
                <w:rFonts w:ascii="Times New Roman" w:hAnsi="Times New Roman" w:eastAsia="等线" w:cs="Times New Roman"/>
                <w:color w:val="000000"/>
                <w:kern w:val="0"/>
                <w:sz w:val="22"/>
                <w:lang w:bidi="ar"/>
              </w:rPr>
            </w:pPr>
            <w:r>
              <w:rPr>
                <w:rFonts w:ascii="Times New Roman" w:hAnsi="Times New Roman" w:cs="Times New Roman"/>
              </w:rPr>
              <w:t>remote</w:t>
            </w:r>
          </w:p>
        </w:tc>
        <w:tc>
          <w:tcPr>
            <w:tcW w:w="2361" w:type="dxa"/>
            <w:vAlign w:val="center"/>
          </w:tcPr>
          <w:p>
            <w:pPr>
              <w:rPr>
                <w:rFonts w:ascii="Times New Roman" w:hAnsi="Times New Roman" w:cs="Times New Roman"/>
              </w:rPr>
            </w:pPr>
            <w:r>
              <w:rPr>
                <w:rFonts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Gtask非同步任务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GTaskClient</w:t>
            </w:r>
          </w:p>
        </w:tc>
        <w:tc>
          <w:tcPr>
            <w:tcW w:w="4804" w:type="dxa"/>
            <w:vAlign w:val="center"/>
          </w:tcPr>
          <w:p>
            <w:pPr>
              <w:widowControl/>
              <w:jc w:val="left"/>
              <w:textAlignment w:val="cente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g</w:t>
            </w:r>
            <w:r>
              <w:rPr>
                <w:rFonts w:asciiTheme="minorEastAsia" w:hAnsiTheme="minorEastAsia" w:cstheme="minorEastAsia"/>
                <w:color w:val="000000"/>
                <w:kern w:val="0"/>
                <w:sz w:val="22"/>
                <w:lang w:bidi="ar"/>
              </w:rPr>
              <w:t>task</w:t>
            </w:r>
            <w:r>
              <w:rPr>
                <w:rFonts w:hint="eastAsia" w:asciiTheme="minorEastAsia" w:hAnsiTheme="minorEastAsia" w:cstheme="minorEastAsia"/>
                <w:color w:val="000000"/>
                <w:kern w:val="0"/>
                <w:sz w:val="22"/>
                <w:lang w:bidi="ar"/>
              </w:rPr>
              <w:t>登录控制以及接收界面层的用户请求，与模型层、数据库层进行交互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GTaskManager</w:t>
            </w:r>
          </w:p>
        </w:tc>
        <w:tc>
          <w:tcPr>
            <w:tcW w:w="4804" w:type="dxa"/>
            <w:vAlign w:val="center"/>
          </w:tcPr>
          <w:p>
            <w:pPr>
              <w:widowControl/>
              <w:jc w:val="left"/>
              <w:textAlignment w:val="cente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便签同步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exact"/>
        </w:trPr>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GTaskSyncService</w:t>
            </w:r>
          </w:p>
        </w:tc>
        <w:tc>
          <w:tcPr>
            <w:tcW w:w="4804" w:type="dxa"/>
            <w:vAlign w:val="center"/>
          </w:tcPr>
          <w:p>
            <w:pPr>
              <w:widowControl/>
              <w:jc w:val="left"/>
              <w:textAlignment w:val="center"/>
              <w:rPr>
                <w:rFonts w:asciiTheme="minorEastAsia" w:hAnsiTheme="minorEastAsia" w:cstheme="minorEastAsia"/>
              </w:rPr>
            </w:pPr>
            <w:r>
              <w:rPr>
                <w:rFonts w:asciiTheme="minorEastAsia" w:hAnsiTheme="minorEastAsia" w:cstheme="minorEastAsia"/>
              </w:rPr>
              <w:t>S</w:t>
            </w:r>
            <w:r>
              <w:rPr>
                <w:rFonts w:hint="eastAsia" w:asciiTheme="minorEastAsia" w:hAnsiTheme="minorEastAsia" w:cstheme="minorEastAsia"/>
              </w:rPr>
              <w:t>ervice和</w:t>
            </w:r>
            <w:r>
              <w:rPr>
                <w:rFonts w:asciiTheme="minorEastAsia" w:hAnsiTheme="minorEastAsia" w:cstheme="minorEastAsia"/>
              </w:rPr>
              <w:t>synchronize</w:t>
            </w:r>
            <w:r>
              <w:rPr>
                <w:rFonts w:hint="eastAsia" w:asciiTheme="minorEastAsia" w:hAnsiTheme="minorEastAsia" w:cstheme="minorEastAsia"/>
              </w:rPr>
              <w:t>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ascii="Times New Roman" w:hAnsi="Times New Roman" w:cs="Times New Roman"/>
              </w:rPr>
            </w:pPr>
            <w:r>
              <w:rPr>
                <w:rFonts w:ascii="Times New Roman" w:hAnsi="Times New Roman" w:cs="Times New Roman"/>
              </w:rPr>
              <w:t>model</w:t>
            </w:r>
          </w:p>
        </w:tc>
        <w:tc>
          <w:tcPr>
            <w:tcW w:w="995" w:type="dxa"/>
            <w:vMerge w:val="restart"/>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w:t>
            </w:r>
          </w:p>
        </w:tc>
        <w:tc>
          <w:tcPr>
            <w:tcW w:w="4804" w:type="dxa"/>
          </w:tcPr>
          <w:p>
            <w:pPr>
              <w:rPr>
                <w:rFonts w:asciiTheme="minorEastAsia" w:hAnsiTheme="minorEastAsia" w:cstheme="minorEastAsia"/>
                <w:b/>
              </w:rPr>
            </w:pPr>
            <w:r>
              <w:rPr>
                <w:rFonts w:hint="eastAsia" w:asciiTheme="minorEastAsia" w:hAnsiTheme="minorEastAsia" w:cstheme="minorEastAsia"/>
                <w:bCs/>
              </w:rPr>
              <w:t>对于单个便签进行建模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WorkingNote</w:t>
            </w:r>
          </w:p>
        </w:tc>
        <w:tc>
          <w:tcPr>
            <w:tcW w:w="4804" w:type="dxa"/>
          </w:tcPr>
          <w:p>
            <w:pPr>
              <w:rPr>
                <w:rFonts w:asciiTheme="minorEastAsia" w:hAnsiTheme="minorEastAsia" w:cstheme="minorEastAsia"/>
                <w:bCs/>
                <w:color w:val="000000"/>
                <w:kern w:val="0"/>
                <w:sz w:val="22"/>
                <w:lang w:bidi="ar"/>
              </w:rPr>
            </w:pPr>
            <w:r>
              <w:rPr>
                <w:rFonts w:hint="eastAsia" w:asciiTheme="minorEastAsia" w:hAnsiTheme="minorEastAsia" w:cstheme="minorEastAsia"/>
                <w:bCs/>
                <w:color w:val="000000"/>
                <w:kern w:val="0"/>
                <w:sz w:val="22"/>
                <w:lang w:bidi="ar"/>
              </w:rPr>
              <w:t>便签的各个功能实现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ascii="Times New Roman" w:hAnsi="Times New Roman" w:cs="Times New Roman"/>
              </w:rPr>
            </w:pPr>
            <w:r>
              <w:rPr>
                <w:rFonts w:ascii="Times New Roman" w:hAnsi="Times New Roman" w:cs="Times New Roman"/>
              </w:rPr>
              <w:t>tool</w:t>
            </w:r>
          </w:p>
        </w:tc>
        <w:tc>
          <w:tcPr>
            <w:tcW w:w="995" w:type="dxa"/>
            <w:vMerge w:val="restart"/>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BackupUtils</w:t>
            </w:r>
          </w:p>
        </w:tc>
        <w:tc>
          <w:tcPr>
            <w:tcW w:w="4804" w:type="dxa"/>
          </w:tcPr>
          <w:p>
            <w:pP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生成便签的备份,将便签导出为可读的文件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DataUtils</w:t>
            </w:r>
          </w:p>
        </w:tc>
        <w:tc>
          <w:tcPr>
            <w:tcW w:w="4804" w:type="dxa"/>
          </w:tcPr>
          <w:p>
            <w:pP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对便签的删除，移动以及查找操作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GTaskStringUtils</w:t>
            </w:r>
          </w:p>
        </w:tc>
        <w:tc>
          <w:tcPr>
            <w:tcW w:w="4804" w:type="dxa"/>
          </w:tcPr>
          <w:p>
            <w:pP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设置了各种参数的值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ResourceParser</w:t>
            </w:r>
          </w:p>
        </w:tc>
        <w:tc>
          <w:tcPr>
            <w:tcW w:w="4804" w:type="dxa"/>
          </w:tcPr>
          <w:p>
            <w:pPr>
              <w:rPr>
                <w:rFonts w:asciiTheme="minorEastAsia" w:hAnsiTheme="minorEastAsia" w:cstheme="minorEastAsia"/>
                <w:color w:val="000000"/>
                <w:kern w:val="0"/>
                <w:sz w:val="22"/>
                <w:lang w:bidi="ar"/>
              </w:rPr>
            </w:pPr>
            <w:r>
              <w:rPr>
                <w:rFonts w:hint="eastAsia" w:asciiTheme="minorEastAsia" w:hAnsiTheme="minorEastAsia" w:cstheme="minorEastAsia"/>
                <w:color w:val="000000"/>
                <w:kern w:val="0"/>
                <w:sz w:val="22"/>
                <w:lang w:bidi="ar"/>
              </w:rPr>
              <w:t>便签的文字，颜色，风格资源设置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ascii="Times New Roman" w:hAnsi="Times New Roman" w:cs="Times New Roman"/>
              </w:rPr>
            </w:pPr>
            <w:r>
              <w:rPr>
                <w:rFonts w:ascii="Times New Roman" w:hAnsi="Times New Roman" w:cs="Times New Roman"/>
              </w:rPr>
              <w:t>ui</w:t>
            </w:r>
          </w:p>
        </w:tc>
        <w:tc>
          <w:tcPr>
            <w:tcW w:w="995" w:type="dxa"/>
            <w:vMerge w:val="restart"/>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AlarmAlertActivity</w:t>
            </w:r>
          </w:p>
        </w:tc>
        <w:tc>
          <w:tcPr>
            <w:tcW w:w="4804" w:type="dxa"/>
            <w:vAlign w:val="center"/>
          </w:tcPr>
          <w:p>
            <w:pPr>
              <w:rPr>
                <w:rFonts w:asciiTheme="minorEastAsia" w:hAnsiTheme="minorEastAsia" w:cstheme="minorEastAsia"/>
                <w:bCs/>
                <w:color w:val="000000"/>
                <w:kern w:val="0"/>
                <w:sz w:val="22"/>
                <w:lang w:bidi="ar"/>
              </w:rPr>
            </w:pPr>
            <w:r>
              <w:rPr>
                <w:rFonts w:hint="eastAsia" w:asciiTheme="minorEastAsia" w:hAnsiTheme="minorEastAsia" w:cstheme="minorEastAsia"/>
                <w:bCs/>
                <w:color w:val="000000"/>
                <w:kern w:val="0"/>
                <w:sz w:val="22"/>
                <w:lang w:bidi="ar"/>
              </w:rPr>
              <w:t>闹钟提醒界面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AlarmInitReceiver</w:t>
            </w:r>
          </w:p>
        </w:tc>
        <w:tc>
          <w:tcPr>
            <w:tcW w:w="4804" w:type="dxa"/>
            <w:vAlign w:val="center"/>
          </w:tcPr>
          <w:p>
            <w:pPr>
              <w:rPr>
                <w:rFonts w:asciiTheme="minorEastAsia" w:hAnsiTheme="minorEastAsia" w:cstheme="minorEastAsia"/>
                <w:b/>
                <w:color w:val="000000"/>
                <w:kern w:val="0"/>
                <w:sz w:val="22"/>
                <w:lang w:bidi="ar"/>
              </w:rPr>
            </w:pPr>
            <w:r>
              <w:rPr>
                <w:rFonts w:hint="eastAsia" w:asciiTheme="minorEastAsia" w:hAnsiTheme="minorEastAsia" w:cstheme="minorEastAsia"/>
                <w:bCs/>
                <w:color w:val="000000"/>
                <w:kern w:val="0"/>
                <w:sz w:val="22"/>
                <w:lang w:bidi="ar"/>
              </w:rPr>
              <w:t>闹钟启动消息接收器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AlarmReceiver</w:t>
            </w:r>
          </w:p>
        </w:tc>
        <w:tc>
          <w:tcPr>
            <w:tcW w:w="4804" w:type="dxa"/>
            <w:vAlign w:val="center"/>
          </w:tcPr>
          <w:p>
            <w:pPr>
              <w:rPr>
                <w:rFonts w:asciiTheme="minorEastAsia" w:hAnsiTheme="minorEastAsia" w:cstheme="minorEastAsia"/>
                <w:bCs/>
                <w:color w:val="000000"/>
                <w:kern w:val="0"/>
                <w:sz w:val="22"/>
                <w:lang w:bidi="ar"/>
              </w:rPr>
            </w:pPr>
            <w:r>
              <w:rPr>
                <w:rFonts w:hint="eastAsia" w:asciiTheme="minorEastAsia" w:hAnsiTheme="minorEastAsia" w:cstheme="minorEastAsia"/>
                <w:bCs/>
                <w:color w:val="000000"/>
                <w:kern w:val="0"/>
                <w:sz w:val="22"/>
                <w:lang w:bidi="ar"/>
              </w:rPr>
              <w:t>闹钟提醒接收器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DateTimePicker</w:t>
            </w:r>
          </w:p>
        </w:tc>
        <w:tc>
          <w:tcPr>
            <w:tcW w:w="4804" w:type="dxa"/>
            <w:vAlign w:val="center"/>
          </w:tcPr>
          <w:p>
            <w:pPr>
              <w:rPr>
                <w:rFonts w:asciiTheme="minorEastAsia" w:hAnsiTheme="minorEastAsia" w:cstheme="minorEastAsia"/>
                <w:bCs/>
                <w:color w:val="000000"/>
                <w:kern w:val="0"/>
                <w:sz w:val="22"/>
                <w:lang w:bidi="ar"/>
              </w:rPr>
            </w:pPr>
            <w:r>
              <w:rPr>
                <w:rFonts w:hint="eastAsia" w:asciiTheme="minorEastAsia" w:hAnsiTheme="minorEastAsia" w:cstheme="minorEastAsia"/>
                <w:bCs/>
                <w:color w:val="000000"/>
                <w:kern w:val="0"/>
                <w:sz w:val="22"/>
                <w:lang w:bidi="ar"/>
              </w:rPr>
              <w:t>设置提醒时间的部件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DateTimePickerDialog</w:t>
            </w:r>
          </w:p>
        </w:tc>
        <w:tc>
          <w:tcPr>
            <w:tcW w:w="4804" w:type="dxa"/>
            <w:vAlign w:val="center"/>
          </w:tcPr>
          <w:p>
            <w:pPr>
              <w:rPr>
                <w:rFonts w:asciiTheme="minorEastAsia" w:hAnsiTheme="minorEastAsia" w:cstheme="minorEastAsia"/>
                <w:b/>
                <w:color w:val="000000"/>
                <w:kern w:val="0"/>
                <w:sz w:val="22"/>
                <w:lang w:bidi="ar"/>
              </w:rPr>
            </w:pPr>
            <w:r>
              <w:rPr>
                <w:rFonts w:hint="eastAsia" w:asciiTheme="minorEastAsia" w:hAnsiTheme="minorEastAsia" w:cstheme="minorEastAsia"/>
                <w:bCs/>
                <w:color w:val="000000"/>
                <w:kern w:val="0"/>
                <w:sz w:val="22"/>
                <w:lang w:bidi="ar"/>
              </w:rPr>
              <w:t>时间表的对话框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FoldersListAdapter</w:t>
            </w:r>
          </w:p>
        </w:tc>
        <w:tc>
          <w:tcPr>
            <w:tcW w:w="4804" w:type="dxa"/>
            <w:vAlign w:val="center"/>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文件夹列表连接器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NoteEditActivity</w:t>
            </w:r>
          </w:p>
        </w:tc>
        <w:tc>
          <w:tcPr>
            <w:tcW w:w="4804" w:type="dxa"/>
            <w:vAlign w:val="center"/>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便签编辑页面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NoteEditText</w:t>
            </w:r>
          </w:p>
        </w:tc>
        <w:tc>
          <w:tcPr>
            <w:tcW w:w="4804" w:type="dxa"/>
            <w:vAlign w:val="center"/>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便签编辑框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NoteItemData</w:t>
            </w:r>
          </w:p>
        </w:tc>
        <w:tc>
          <w:tcPr>
            <w:tcW w:w="4804" w:type="dxa"/>
            <w:vAlign w:val="center"/>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NotesListActivity</w:t>
            </w:r>
          </w:p>
        </w:tc>
        <w:tc>
          <w:tcPr>
            <w:tcW w:w="4804" w:type="dxa"/>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便签目录界面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NotesListAdapter</w:t>
            </w:r>
          </w:p>
        </w:tc>
        <w:tc>
          <w:tcPr>
            <w:tcW w:w="4804" w:type="dxa"/>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便签目录接收器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ascii="Times New Roman" w:hAnsi="Times New Roman" w:cs="Times New Roman"/>
              </w:rPr>
            </w:pPr>
          </w:p>
        </w:tc>
        <w:tc>
          <w:tcPr>
            <w:tcW w:w="995" w:type="dxa"/>
            <w:vMerge w:val="continue"/>
            <w:vAlign w:val="center"/>
          </w:tcPr>
          <w:p>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pPr>
              <w:rPr>
                <w:rFonts w:ascii="Times New Roman" w:hAnsi="Times New Roman" w:cs="Times New Roman"/>
              </w:rPr>
            </w:pPr>
            <w:r>
              <w:rPr>
                <w:rFonts w:ascii="Times New Roman" w:hAnsi="Times New Roman" w:cs="Times New Roman"/>
              </w:rPr>
              <w:t>NotesListItem</w:t>
            </w:r>
          </w:p>
        </w:tc>
        <w:tc>
          <w:tcPr>
            <w:tcW w:w="4804" w:type="dxa"/>
            <w:vAlign w:val="center"/>
          </w:tcPr>
          <w:p>
            <w:pPr>
              <w:rPr>
                <w:rFonts w:hint="eastAsia" w:asciiTheme="minorEastAsia" w:hAnsiTheme="minorEastAsia" w:cstheme="minorEastAsia"/>
                <w:bCs/>
                <w:color w:val="000000"/>
                <w:kern w:val="0"/>
                <w:sz w:val="22"/>
                <w:lang w:val="en-US" w:eastAsia="zh-CN" w:bidi="ar"/>
              </w:rPr>
            </w:pPr>
            <w:r>
              <w:rPr>
                <w:rFonts w:hint="eastAsia" w:asciiTheme="minorEastAsia" w:hAnsiTheme="minorEastAsia" w:cstheme="minorEastAsia"/>
                <w:bCs/>
                <w:color w:val="000000"/>
                <w:kern w:val="0"/>
                <w:sz w:val="22"/>
                <w:lang w:val="en-US" w:eastAsia="zh-CN" w:bidi="ar"/>
              </w:rPr>
              <w:t>目录项数据</w:t>
            </w:r>
          </w:p>
        </w:tc>
      </w:tr>
    </w:tbl>
    <w:p/>
    <w:p>
      <w:pPr>
        <w:pStyle w:val="3"/>
        <w:numPr>
          <w:ilvl w:val="0"/>
          <w:numId w:val="1"/>
        </w:numPr>
        <w:spacing w:before="120" w:after="120" w:line="360" w:lineRule="auto"/>
        <w:rPr>
          <w:sz w:val="28"/>
          <w:szCs w:val="21"/>
        </w:rPr>
      </w:pPr>
      <w:r>
        <w:rPr>
          <w:rFonts w:hint="eastAsia"/>
          <w:sz w:val="28"/>
          <w:szCs w:val="21"/>
        </w:rPr>
        <w:t>类间关系图</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根据小米便签的开源代码，绘制其体系结构图(见如图1）</w:t>
      </w:r>
    </w:p>
    <w:p>
      <w:pPr>
        <w:jc w:val="center"/>
        <w:rPr>
          <w:b/>
        </w:rPr>
      </w:pPr>
      <w:r>
        <w:drawing>
          <wp:inline distT="0" distB="0" distL="0" distR="0">
            <wp:extent cx="5151755" cy="6122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pPr>
        <w:jc w:val="center"/>
        <w:rPr>
          <w:b/>
        </w:rPr>
      </w:pPr>
      <w:r>
        <w:rPr>
          <w:rFonts w:hint="eastAsia"/>
          <w:b/>
        </w:rPr>
        <w:t>图1.</w:t>
      </w:r>
      <w:r>
        <w:rPr>
          <w:b/>
        </w:rPr>
        <w:t xml:space="preserve"> </w:t>
      </w:r>
      <w:r>
        <w:rPr>
          <w:rFonts w:hint="eastAsia"/>
          <w:b/>
        </w:rPr>
        <w:t>小米便签体系结构图</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下图进一步描述了各个包中类间的关系。</w:t>
      </w:r>
    </w:p>
    <w:p>
      <w:pPr>
        <w:jc w:val="center"/>
        <w:rPr>
          <w:b/>
        </w:rPr>
      </w:pPr>
      <w:r>
        <w:drawing>
          <wp:inline distT="0" distB="0" distL="0" distR="0">
            <wp:extent cx="3095625" cy="15055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171982" cy="1542838"/>
                    </a:xfrm>
                    <a:prstGeom prst="rect">
                      <a:avLst/>
                    </a:prstGeom>
                  </pic:spPr>
                </pic:pic>
              </a:graphicData>
            </a:graphic>
          </wp:inline>
        </w:drawing>
      </w:r>
    </w:p>
    <w:p>
      <w:pPr>
        <w:jc w:val="center"/>
        <w:rPr>
          <w:b/>
        </w:rPr>
      </w:pPr>
      <w:r>
        <w:rPr>
          <w:rFonts w:hint="eastAsia"/>
          <w:b/>
        </w:rPr>
        <w:t>图2.</w:t>
      </w:r>
      <w:r>
        <w:rPr>
          <w:b/>
        </w:rPr>
        <w:t xml:space="preserve"> </w:t>
      </w:r>
      <w:r>
        <w:rPr>
          <w:rFonts w:hint="eastAsia"/>
          <w:b/>
        </w:rPr>
        <w:t xml:space="preserve"> data包中类间的关系图</w:t>
      </w:r>
    </w:p>
    <w:p>
      <w:pPr>
        <w:jc w:val="center"/>
        <w:rPr>
          <w:b/>
        </w:rPr>
      </w:pPr>
    </w:p>
    <w:p>
      <w:pPr>
        <w:jc w:val="center"/>
        <w:rPr>
          <w:b/>
        </w:rPr>
      </w:pPr>
      <w:r>
        <w:rPr>
          <w:b/>
        </w:rPr>
        <mc:AlternateContent>
          <mc:Choice Requires="wps">
            <w:drawing>
              <wp:anchor distT="0" distB="0" distL="114300" distR="114300" simplePos="0" relativeHeight="251659264" behindDoc="0" locked="0" layoutInCell="1" allowOverlap="1">
                <wp:simplePos x="0" y="0"/>
                <wp:positionH relativeFrom="column">
                  <wp:posOffset>613410</wp:posOffset>
                </wp:positionH>
                <wp:positionV relativeFrom="paragraph">
                  <wp:posOffset>52705</wp:posOffset>
                </wp:positionV>
                <wp:extent cx="672465" cy="304800"/>
                <wp:effectExtent l="0" t="0" r="13970" b="19050"/>
                <wp:wrapNone/>
                <wp:docPr id="42" name="矩形 42"/>
                <wp:cNvGraphicFramePr/>
                <a:graphic xmlns:a="http://schemas.openxmlformats.org/drawingml/2006/main">
                  <a:graphicData uri="http://schemas.microsoft.com/office/word/2010/wordprocessingShape">
                    <wps:wsp>
                      <wps:cNvSpPr/>
                      <wps:spPr>
                        <a:xfrm>
                          <a:off x="0" y="0"/>
                          <a:ext cx="672352" cy="304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m</w:t>
                            </w:r>
                            <w:r>
                              <w:t>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3pt;margin-top:4.15pt;height:24pt;width:52.95pt;z-index:251659264;v-text-anchor:middle;mso-width-relative:page;mso-height-relative:page;" fillcolor="#FFFFFF [3201]" filled="t" stroked="t" coordsize="21600,21600" o:gfxdata="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wuu6jU&#10;AAAABwEAAA8AAAAAAAAAAQAgAAAAIgAAAGRycy9kb3ducmV2LnhtbFBLAQIUABQAAAAIAIdO4kCJ&#10;4vdwXQIAALIEAAAOAAAAAAAAAAEAIAAAACMBAABkcnMvZTJvRG9jLnhtbFBLBQYAAAAABgAGAFkB&#10;AADyBQAAAAA=&#10;">
                <v:fill on="t" focussize="0,0"/>
                <v:stroke weight="1pt" color="#000000 [3200]" miterlimit="8" joinstyle="miter"/>
                <v:imagedata o:title=""/>
                <o:lock v:ext="edit" aspectratio="f"/>
                <v:textbox>
                  <w:txbxContent>
                    <w:p>
                      <w:pPr>
                        <w:jc w:val="center"/>
                      </w:pPr>
                      <w:r>
                        <w:rPr>
                          <w:rFonts w:hint="eastAsia"/>
                        </w:rPr>
                        <w:t>m</w:t>
                      </w:r>
                      <w:r>
                        <w:t>odel</w:t>
                      </w:r>
                    </w:p>
                  </w:txbxContent>
                </v:textbox>
              </v:rect>
            </w:pict>
          </mc:Fallback>
        </mc:AlternateContent>
      </w:r>
    </w:p>
    <w:p>
      <w:pPr>
        <w:jc w:val="center"/>
        <w:rPr>
          <w:b/>
        </w:rPr>
      </w:pPr>
      <w:r>
        <w:rPr>
          <w:b/>
        </w:rPr>
        <mc:AlternateContent>
          <mc:Choice Requires="wps">
            <w:drawing>
              <wp:anchor distT="0" distB="0" distL="114300" distR="114300" simplePos="0" relativeHeight="251658240" behindDoc="0" locked="0" layoutInCell="1" allowOverlap="1">
                <wp:simplePos x="0" y="0"/>
                <wp:positionH relativeFrom="column">
                  <wp:posOffset>622300</wp:posOffset>
                </wp:positionH>
                <wp:positionV relativeFrom="paragraph">
                  <wp:posOffset>168275</wp:posOffset>
                </wp:positionV>
                <wp:extent cx="4293870" cy="1640840"/>
                <wp:effectExtent l="0" t="0" r="11430" b="17145"/>
                <wp:wrapNone/>
                <wp:docPr id="41" name="矩形 41"/>
                <wp:cNvGraphicFramePr/>
                <a:graphic xmlns:a="http://schemas.openxmlformats.org/drawingml/2006/main">
                  <a:graphicData uri="http://schemas.microsoft.com/office/word/2010/wordprocessingShape">
                    <wps:wsp>
                      <wps:cNvSpPr/>
                      <wps:spPr>
                        <a:xfrm>
                          <a:off x="0" y="0"/>
                          <a:ext cx="4294094" cy="16405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pt;margin-top:13.25pt;height:129.2pt;width:338.1pt;z-index:251658240;v-text-anchor:middle;mso-width-relative:page;mso-height-relative:page;" fillcolor="#FFFFFF [3201]" filled="t" stroked="t" coordsize="21600,21600" o:gfxdata="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aSHo62AAAAAkB&#10;AAAPAAAAAAAAAAEAIAAAACIAAABkcnMvZG93bnJldi54bWxQSwECFAAUAAAACACHTuJArd8wJFQC&#10;AACpBAAADgAAAAAAAAABACAAAAAnAQAAZHJzL2Uyb0RvYy54bWxQSwUGAAAAAAYABgBZAQAA7QUA&#10;AAAA&#10;">
                <v:fill on="t" focussize="0,0"/>
                <v:stroke weight="1pt" color="#000000 [3200]" miterlimit="8" joinstyle="miter"/>
                <v:imagedata o:title=""/>
                <o:lock v:ext="edit" aspectratio="f"/>
              </v:rect>
            </w:pict>
          </mc:Fallback>
        </mc:AlternateContent>
      </w:r>
    </w:p>
    <w:p>
      <w:pPr>
        <w:jc w:val="center"/>
        <w:rPr>
          <w:b/>
        </w:rPr>
      </w:pPr>
    </w:p>
    <w:p>
      <w:pPr>
        <w:jc w:val="center"/>
        <w:rPr>
          <w:b/>
        </w:rPr>
      </w:pPr>
      <w:r>
        <w:rPr>
          <w:b/>
        </w:rPr>
        <mc:AlternateContent>
          <mc:Choice Requires="wpg">
            <w:drawing>
              <wp:anchor distT="0" distB="0" distL="114300" distR="114300" simplePos="0" relativeHeight="251663360" behindDoc="0" locked="0" layoutInCell="1" allowOverlap="1">
                <wp:simplePos x="0" y="0"/>
                <wp:positionH relativeFrom="column">
                  <wp:posOffset>1196340</wp:posOffset>
                </wp:positionH>
                <wp:positionV relativeFrom="paragraph">
                  <wp:posOffset>86360</wp:posOffset>
                </wp:positionV>
                <wp:extent cx="1031240" cy="439420"/>
                <wp:effectExtent l="0" t="0" r="17145" b="18415"/>
                <wp:wrapNone/>
                <wp:docPr id="4" name="组合 4"/>
                <wp:cNvGraphicFramePr/>
                <a:graphic xmlns:a="http://schemas.openxmlformats.org/drawingml/2006/main">
                  <a:graphicData uri="http://schemas.microsoft.com/office/word/2010/wordprocessingGroup">
                    <wpg:wgp>
                      <wpg:cNvGrpSpPr/>
                      <wpg:grpSpPr>
                        <a:xfrm>
                          <a:off x="0" y="0"/>
                          <a:ext cx="1030941" cy="439271"/>
                          <a:chOff x="0" y="0"/>
                          <a:chExt cx="1030941" cy="439271"/>
                        </a:xfrm>
                      </wpg:grpSpPr>
                      <wps:wsp>
                        <wps:cNvPr id="44" name="矩形 44"/>
                        <wps:cNvSpPr/>
                        <wps:spPr>
                          <a:xfrm>
                            <a:off x="0" y="340659"/>
                            <a:ext cx="1030120" cy="98612"/>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0" y="0"/>
                            <a:ext cx="1030941" cy="3406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note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2pt;margin-top:6.8pt;height:34.6pt;width:81.2pt;z-index:251663360;mso-width-relative:page;mso-height-relative:page;" coordsize="1030941,439271" o:gfxdata="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JxHyvDYAAAACQEAAA8AAAAAAAAAAQAgAAAAIgAAAGRycy9kb3ducmV2Lnht&#10;bFBLAQIUABQAAAAIAIdO4kCsz17vFgMAAGIJAAAOAAAAAAAAAAEAIAAAACcBAABkcnMvZTJvRG9j&#10;LnhtbFBLBQYAAAAABgAGAFkBAACvBgAAAAA=&#10;">
                <o:lock v:ext="edit" aspectratio="f"/>
                <v:rect id="_x0000_s1026" o:spid="_x0000_s1026" o:spt="1" style="position:absolute;left:0;top:340659;height:98612;width:1030120;v-text-anchor:middle;" fillcolor="#D0CECE [2894]" filled="t" stroked="t" coordsize="21600,21600" o:gfxdata="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tDok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ect>
                <v:rect id="_x0000_s1026" o:spid="_x0000_s1026" o:spt="1" style="position:absolute;left:0;top:0;height:340659;width:1030941;v-text-anchor:middle;" fillcolor="#FFFFFF [3212]" filled="t" stroked="t" coordsize="21600,21600" o:gfxdata="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aua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note</w:t>
                        </w:r>
                      </w:p>
                    </w:txbxContent>
                  </v:textbox>
                </v:rect>
              </v:group>
            </w:pict>
          </mc:Fallback>
        </mc:AlternateContent>
      </w:r>
    </w:p>
    <w:p>
      <w:pPr>
        <w:jc w:val="center"/>
        <w:rPr>
          <w:b/>
        </w:rPr>
      </w:pPr>
      <w:r>
        <w:rPr>
          <w:b/>
        </w:rPr>
        <mc:AlternateContent>
          <mc:Choice Requires="wpg">
            <w:drawing>
              <wp:anchor distT="0" distB="0" distL="114300" distR="114300" simplePos="0" relativeHeight="251665408" behindDoc="0" locked="0" layoutInCell="1" allowOverlap="1">
                <wp:simplePos x="0" y="0"/>
                <wp:positionH relativeFrom="column">
                  <wp:posOffset>3293745</wp:posOffset>
                </wp:positionH>
                <wp:positionV relativeFrom="paragraph">
                  <wp:posOffset>102870</wp:posOffset>
                </wp:positionV>
                <wp:extent cx="1031240" cy="439420"/>
                <wp:effectExtent l="0" t="0" r="17145" b="18415"/>
                <wp:wrapNone/>
                <wp:docPr id="5" name="组合 5"/>
                <wp:cNvGraphicFramePr/>
                <a:graphic xmlns:a="http://schemas.openxmlformats.org/drawingml/2006/main">
                  <a:graphicData uri="http://schemas.microsoft.com/office/word/2010/wordprocessingGroup">
                    <wpg:wgp>
                      <wpg:cNvGrpSpPr/>
                      <wpg:grpSpPr>
                        <a:xfrm>
                          <a:off x="0" y="0"/>
                          <a:ext cx="1030941" cy="439271"/>
                          <a:chOff x="0" y="0"/>
                          <a:chExt cx="1030941" cy="439271"/>
                        </a:xfrm>
                      </wpg:grpSpPr>
                      <wps:wsp>
                        <wps:cNvPr id="8" name="矩形 8"/>
                        <wps:cNvSpPr/>
                        <wps:spPr>
                          <a:xfrm>
                            <a:off x="0" y="340659"/>
                            <a:ext cx="1030120" cy="98612"/>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0" y="0"/>
                            <a:ext cx="1030941" cy="3406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WorkingNote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9.35pt;margin-top:8.1pt;height:34.6pt;width:81.2pt;z-index:251665408;mso-width-relative:page;mso-height-relative:page;" coordsize="1030941,439271" o:gfxdata="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DOHT6tkAAAAJAQAADwAAAAAAAAABACAAAAAiAAAAZHJzL2Rvd25yZXYueG1s&#10;UEsBAhQAFAAAAAgAh07iQG88iQsUAwAAYAkAAA4AAAAAAAAAAQAgAAAAKAEAAGRycy9lMm9Eb2Mu&#10;eG1sUEsFBgAAAAAGAAYAWQEAAK4GAAAAAA==&#10;">
                <o:lock v:ext="edit" aspectratio="f"/>
                <v:rect id="_x0000_s1026" o:spid="_x0000_s1026" o:spt="1" style="position:absolute;left:0;top:340659;height:98612;width:1030120;v-text-anchor:middle;" fillcolor="#D0CECE [2894]" filled="t" stroked="t" coordsize="21600,21600" o:gfxdata="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yqgItwAAANo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rect>
                <v:rect id="_x0000_s1026" o:spid="_x0000_s1026" o:spt="1" style="position:absolute;left:0;top:0;height:340659;width:1030941;v-text-anchor:middle;" fillcolor="#FFFFFF [3212]" filled="t" stroked="t" coordsize="21600,21600" o:gfxdata="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Ii7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WorkingNote</w:t>
                        </w:r>
                      </w:p>
                    </w:txbxContent>
                  </v:textbox>
                </v:rect>
              </v:group>
            </w:pict>
          </mc:Fallback>
        </mc:AlternateContent>
      </w: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r>
        <w:rPr>
          <w:rFonts w:hint="eastAsia"/>
          <w:b/>
        </w:rPr>
        <w:t>图</w:t>
      </w:r>
      <w:r>
        <w:rPr>
          <w:rFonts w:hint="eastAsia"/>
          <w:b/>
          <w:lang w:val="en-US" w:eastAsia="zh-CN"/>
        </w:rPr>
        <w:t>3</w:t>
      </w:r>
      <w:r>
        <w:rPr>
          <w:rFonts w:hint="eastAsia"/>
          <w:b/>
        </w:rPr>
        <w:t>.</w:t>
      </w:r>
      <w:r>
        <w:rPr>
          <w:b/>
        </w:rPr>
        <w:t xml:space="preserve"> </w:t>
      </w:r>
      <w:r>
        <w:rPr>
          <w:rFonts w:hint="eastAsia"/>
          <w:b/>
        </w:rPr>
        <w:t>model包中类间的关系图</w:t>
      </w:r>
    </w:p>
    <w:p>
      <w:pPr>
        <w:jc w:val="center"/>
        <w:rPr>
          <w:b/>
        </w:rPr>
      </w:pPr>
    </w:p>
    <w:p>
      <w:pPr>
        <w:jc w:val="center"/>
      </w:pPr>
    </w:p>
    <w:p>
      <w:pPr>
        <w:pStyle w:val="3"/>
        <w:numPr>
          <w:ilvl w:val="0"/>
          <w:numId w:val="1"/>
        </w:numPr>
        <w:spacing w:before="120" w:after="120" w:line="360" w:lineRule="auto"/>
        <w:rPr>
          <w:sz w:val="28"/>
          <w:szCs w:val="21"/>
        </w:rPr>
      </w:pPr>
      <w:r>
        <w:rPr>
          <w:rFonts w:hint="eastAsia"/>
          <w:sz w:val="28"/>
          <w:szCs w:val="21"/>
        </w:rPr>
        <w:t>列出小米便签的基本功能</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根据对小米便签代码的阅读和功能的理解，下图描述了小米便签的整体功能框架（如图</w:t>
      </w:r>
      <w:r>
        <w:rPr>
          <w:rFonts w:hint="eastAsia" w:asciiTheme="minorEastAsia" w:hAnsiTheme="minorEastAsia" w:cstheme="minorEastAsia"/>
          <w:lang w:val="en-US" w:eastAsia="zh-CN"/>
        </w:rPr>
        <w:t>4</w:t>
      </w:r>
      <w:r>
        <w:rPr>
          <w:rFonts w:hint="eastAsia" w:asciiTheme="minorEastAsia" w:hAnsiTheme="minorEastAsia" w:cstheme="minorEastAsia"/>
        </w:rPr>
        <w:t>）。</w:t>
      </w:r>
    </w:p>
    <w:p>
      <w:pPr>
        <w:pStyle w:val="10"/>
        <w:ind w:firstLine="0" w:firstLineChars="0"/>
        <w:rPr>
          <w:b/>
        </w:rPr>
      </w:pPr>
    </w:p>
    <w:p>
      <w:pPr>
        <w:pStyle w:val="10"/>
        <w:ind w:firstLine="0" w:firstLineChars="0"/>
      </w:pPr>
      <w:r>
        <w:drawing>
          <wp:inline distT="0" distB="0" distL="0" distR="0">
            <wp:extent cx="5274310" cy="4157345"/>
            <wp:effectExtent l="0" t="0" r="25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157345"/>
                    </a:xfrm>
                    <a:prstGeom prst="rect">
                      <a:avLst/>
                    </a:prstGeom>
                    <a:noFill/>
                    <a:ln>
                      <a:noFill/>
                    </a:ln>
                  </pic:spPr>
                </pic:pic>
              </a:graphicData>
            </a:graphic>
          </wp:inline>
        </w:drawing>
      </w:r>
    </w:p>
    <w:p>
      <w:pPr>
        <w:pStyle w:val="10"/>
        <w:ind w:firstLine="0" w:firstLineChars="0"/>
        <w:jc w:val="center"/>
      </w:pPr>
      <w:r>
        <w:rPr>
          <w:rFonts w:hint="eastAsia"/>
          <w:b/>
        </w:rPr>
        <w:t>图</w:t>
      </w:r>
      <w:r>
        <w:rPr>
          <w:rFonts w:hint="eastAsia"/>
          <w:b/>
          <w:lang w:val="en-US" w:eastAsia="zh-CN"/>
        </w:rPr>
        <w:t>4</w:t>
      </w:r>
      <w:r>
        <w:rPr>
          <w:rFonts w:hint="eastAsia"/>
          <w:b/>
        </w:rPr>
        <w:t>.</w:t>
      </w:r>
      <w:r>
        <w:rPr>
          <w:b/>
        </w:rPr>
        <w:t xml:space="preserve"> </w:t>
      </w:r>
      <w:r>
        <w:rPr>
          <w:rFonts w:hint="eastAsia"/>
          <w:b/>
        </w:rPr>
        <w:t>小米便签的功能分类</w:t>
      </w:r>
    </w:p>
    <w:p>
      <w:pPr>
        <w:pStyle w:val="10"/>
        <w:ind w:firstLine="0" w:firstLineChars="0"/>
      </w:pPr>
    </w:p>
    <w:p>
      <w:pPr>
        <w:pStyle w:val="11"/>
        <w:numPr>
          <w:ilvl w:val="0"/>
          <w:numId w:val="2"/>
        </w:numPr>
        <w:ind w:firstLine="0" w:firstLineChars="0"/>
        <w:rPr>
          <w:b/>
          <w:bCs/>
        </w:rPr>
      </w:pPr>
      <w:r>
        <w:rPr>
          <w:rFonts w:hint="eastAsia"/>
          <w:b/>
          <w:bCs/>
        </w:rPr>
        <w:t>功能1：新建/删除/移动便签</w:t>
      </w:r>
    </w:p>
    <w:p>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删除便签：菜单中可以选择删除这个便签，选择删除后会出行确定框进行确定</w:t>
      </w:r>
    </w:p>
    <w:p>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移动便签：</w:t>
      </w:r>
    </w:p>
    <w:p>
      <w:pPr>
        <w:pStyle w:val="11"/>
        <w:numPr>
          <w:ilvl w:val="0"/>
          <w:numId w:val="2"/>
        </w:numPr>
        <w:ind w:firstLine="0" w:firstLineChars="0"/>
        <w:rPr>
          <w:b/>
          <w:bCs/>
        </w:rPr>
      </w:pPr>
      <w:r>
        <w:rPr>
          <w:rFonts w:hint="eastAsia"/>
          <w:b/>
          <w:bCs/>
        </w:rPr>
        <w:t>功能2：编辑便签</w:t>
      </w:r>
    </w:p>
    <w:p>
      <w:pPr>
        <w:numPr>
          <w:ilvl w:val="0"/>
          <w:numId w:val="3"/>
        </w:numPr>
        <w:spacing w:line="360" w:lineRule="auto"/>
        <w:ind w:left="840"/>
      </w:pPr>
      <w:r>
        <w:rPr>
          <w:rFonts w:hint="eastAsia" w:asciiTheme="minorEastAsia" w:hAnsiTheme="minorEastAsia" w:cstheme="minorEastAsia"/>
        </w:rPr>
        <w:t>新建便签后，在出现的文本框中可以对便签的内容进行编辑</w:t>
      </w:r>
    </w:p>
    <w:p>
      <w:pPr>
        <w:pStyle w:val="11"/>
        <w:numPr>
          <w:ilvl w:val="0"/>
          <w:numId w:val="2"/>
        </w:numPr>
        <w:ind w:firstLine="0" w:firstLineChars="0"/>
        <w:rPr>
          <w:b/>
          <w:bCs/>
        </w:rPr>
      </w:pPr>
      <w:r>
        <w:rPr>
          <w:rFonts w:hint="eastAsia"/>
          <w:b/>
          <w:bCs/>
        </w:rPr>
        <w:t>功能3：设置便签的文字的大小和颜色</w:t>
      </w:r>
    </w:p>
    <w:p>
      <w:pPr>
        <w:numPr>
          <w:ilvl w:val="0"/>
          <w:numId w:val="3"/>
        </w:numPr>
        <w:spacing w:line="360" w:lineRule="auto"/>
        <w:ind w:left="840"/>
      </w:pPr>
      <w:r>
        <w:rPr>
          <w:rFonts w:hint="eastAsia"/>
        </w:rPr>
        <w:t>菜单中，可以对于便签文本的字体大小和颜色进行设置</w:t>
      </w:r>
    </w:p>
    <w:p>
      <w:pPr>
        <w:pStyle w:val="11"/>
        <w:numPr>
          <w:ilvl w:val="0"/>
          <w:numId w:val="2"/>
        </w:numPr>
        <w:ind w:firstLine="0" w:firstLineChars="0"/>
        <w:rPr>
          <w:rFonts w:hint="eastAsia"/>
          <w:b/>
          <w:bCs/>
        </w:rPr>
      </w:pPr>
      <w:r>
        <w:rPr>
          <w:rFonts w:hint="eastAsia"/>
          <w:b/>
          <w:bCs/>
        </w:rPr>
        <w:t>功能4： 便签搜索</w:t>
      </w:r>
    </w:p>
    <w:p>
      <w:pPr>
        <w:rPr>
          <w:rFonts w:hint="eastAsia" w:asciiTheme="minorHAnsi" w:hAnsiTheme="minorHAnsi" w:eastAsiaTheme="minorEastAsia" w:cstheme="minorBidi"/>
          <w:kern w:val="2"/>
          <w:sz w:val="21"/>
          <w:szCs w:val="22"/>
          <w:lang w:val="en-US" w:eastAsia="zh-CN" w:bidi="ar-SA"/>
        </w:rPr>
      </w:pPr>
      <w:r>
        <w:rPr>
          <w:rFonts w:hint="eastAsia"/>
          <w:b/>
          <w:bCs/>
        </w:rPr>
        <w:t xml:space="preserve"> </w:t>
      </w:r>
      <w:r>
        <w:rPr>
          <w:b/>
          <w:bCs/>
        </w:rPr>
        <w:t xml:space="preserve">  </w:t>
      </w:r>
      <w:r>
        <w:rPr>
          <w:rFonts w:hint="eastAsia"/>
          <w:b/>
          <w:bCs/>
          <w:lang w:val="en-US" w:eastAsia="zh-CN"/>
        </w:rPr>
        <w:t xml:space="preserve"> _</w:t>
      </w:r>
      <w:r>
        <w:rPr>
          <w:b/>
          <w:bCs/>
        </w:rPr>
        <w:t xml:space="preserve">   </w:t>
      </w:r>
      <w:r>
        <w:rPr>
          <w:rFonts w:hint="eastAsia" w:asciiTheme="minorHAnsi" w:hAnsiTheme="minorHAnsi" w:eastAsiaTheme="minorEastAsia" w:cstheme="minorBidi"/>
          <w:kern w:val="2"/>
          <w:sz w:val="21"/>
          <w:szCs w:val="22"/>
          <w:lang w:val="en-US" w:eastAsia="zh-CN" w:bidi="ar-SA"/>
        </w:rPr>
        <w:t>根据关键字搜索相关的包括内容的便签</w:t>
      </w:r>
    </w:p>
    <w:p>
      <w:pPr>
        <w:pStyle w:val="11"/>
        <w:numPr>
          <w:ilvl w:val="0"/>
          <w:numId w:val="2"/>
        </w:numPr>
        <w:ind w:firstLine="0" w:firstLineChars="0"/>
        <w:rPr>
          <w:b/>
          <w:bCs/>
        </w:rPr>
      </w:pPr>
      <w:r>
        <w:rPr>
          <w:rFonts w:hint="eastAsia"/>
          <w:b/>
          <w:bCs/>
        </w:rPr>
        <w:t>功能5：便签导出</w:t>
      </w:r>
    </w:p>
    <w:p>
      <w:pPr>
        <w:numPr>
          <w:ilvl w:val="0"/>
          <w:numId w:val="3"/>
        </w:numPr>
        <w:spacing w:line="360" w:lineRule="auto"/>
        <w:ind w:left="840"/>
      </w:pPr>
      <w:r>
        <w:rPr>
          <w:rFonts w:hint="eastAsia" w:asciiTheme="minorEastAsia" w:hAnsiTheme="minorEastAsia" w:cstheme="minorEastAsia"/>
        </w:rPr>
        <w:t>可以将便签的内容导出成一个可读文件</w:t>
      </w:r>
    </w:p>
    <w:p>
      <w:pPr>
        <w:pStyle w:val="11"/>
        <w:numPr>
          <w:ilvl w:val="0"/>
          <w:numId w:val="2"/>
        </w:numPr>
        <w:ind w:firstLine="0" w:firstLineChars="0"/>
        <w:rPr>
          <w:b/>
          <w:bCs/>
        </w:rPr>
      </w:pPr>
      <w:r>
        <w:rPr>
          <w:rFonts w:hint="eastAsia"/>
          <w:b/>
          <w:bCs/>
        </w:rPr>
        <w:t>功能</w:t>
      </w:r>
      <w:r>
        <w:rPr>
          <w:rFonts w:hint="eastAsia"/>
          <w:b/>
          <w:bCs/>
          <w:lang w:val="en-US" w:eastAsia="zh-CN"/>
        </w:rPr>
        <w:t>6</w:t>
      </w:r>
      <w:r>
        <w:rPr>
          <w:rFonts w:hint="eastAsia"/>
          <w:b/>
          <w:bCs/>
        </w:rPr>
        <w:t>：分享便签，提醒便签</w:t>
      </w:r>
    </w:p>
    <w:p>
      <w:pPr>
        <w:numPr>
          <w:ilvl w:val="0"/>
          <w:numId w:val="3"/>
        </w:numPr>
        <w:spacing w:line="360" w:lineRule="auto"/>
        <w:ind w:left="840"/>
      </w:pPr>
      <w:r>
        <w:rPr>
          <w:rFonts w:hint="eastAsia" w:asciiTheme="minorEastAsia" w:hAnsiTheme="minorEastAsia" w:cstheme="minorEastAsia"/>
        </w:rPr>
        <w:t>打开已经保存的便签，在选项栏点击相对应的按钮，完成相应操作即可。</w:t>
      </w:r>
    </w:p>
    <w:p>
      <w:pPr>
        <w:pStyle w:val="11"/>
        <w:numPr>
          <w:ilvl w:val="0"/>
          <w:numId w:val="2"/>
        </w:numPr>
        <w:ind w:firstLine="0" w:firstLineChars="0"/>
        <w:rPr>
          <w:b/>
          <w:bCs/>
        </w:rPr>
      </w:pPr>
      <w:r>
        <w:rPr>
          <w:rFonts w:hint="eastAsia"/>
          <w:b/>
          <w:bCs/>
        </w:rPr>
        <w:t>功能</w:t>
      </w:r>
      <w:r>
        <w:rPr>
          <w:rFonts w:hint="eastAsia"/>
          <w:b/>
          <w:bCs/>
          <w:lang w:val="en-US" w:eastAsia="zh-CN"/>
        </w:rPr>
        <w:t>7</w:t>
      </w:r>
      <w:r>
        <w:rPr>
          <w:rFonts w:hint="eastAsia"/>
          <w:b/>
          <w:bCs/>
        </w:rPr>
        <w:t>：新建分类文件夹</w:t>
      </w:r>
    </w:p>
    <w:p>
      <w:pPr>
        <w:numPr>
          <w:ilvl w:val="0"/>
          <w:numId w:val="3"/>
        </w:numPr>
        <w:spacing w:line="360" w:lineRule="auto"/>
        <w:ind w:left="840"/>
      </w:pPr>
      <w:r>
        <w:rPr>
          <w:rFonts w:hint="eastAsia" w:asciiTheme="minorEastAsia" w:hAnsiTheme="minorEastAsia" w:cstheme="minorEastAsia"/>
        </w:rPr>
        <w:t>建立文本夹，将便签分类存入文本夹</w:t>
      </w:r>
    </w:p>
    <w:p>
      <w:pPr>
        <w:pStyle w:val="11"/>
        <w:numPr>
          <w:ilvl w:val="0"/>
          <w:numId w:val="2"/>
        </w:numPr>
        <w:ind w:firstLine="0" w:firstLineChars="0"/>
        <w:rPr>
          <w:b/>
          <w:bCs/>
        </w:rPr>
      </w:pPr>
      <w:r>
        <w:rPr>
          <w:rFonts w:hint="eastAsia"/>
          <w:b/>
          <w:bCs/>
        </w:rPr>
        <w:t>功能</w:t>
      </w:r>
      <w:r>
        <w:rPr>
          <w:rFonts w:hint="eastAsia"/>
          <w:b/>
          <w:bCs/>
          <w:lang w:val="en-US" w:eastAsia="zh-CN"/>
        </w:rPr>
        <w:t>8</w:t>
      </w:r>
      <w:r>
        <w:rPr>
          <w:rFonts w:hint="eastAsia"/>
          <w:b/>
          <w:bCs/>
        </w:rPr>
        <w:t>：批量删除/移动便签</w:t>
      </w:r>
    </w:p>
    <w:p>
      <w:pPr>
        <w:numPr>
          <w:ilvl w:val="0"/>
          <w:numId w:val="3"/>
        </w:numPr>
        <w:spacing w:line="360" w:lineRule="auto"/>
        <w:ind w:left="840"/>
      </w:pPr>
      <w:r>
        <w:rPr>
          <w:rFonts w:hint="eastAsia"/>
        </w:rPr>
        <w:t>长按便签，可以通过勾选便签批量处理</w:t>
      </w:r>
    </w:p>
    <w:p>
      <w:pPr>
        <w:pStyle w:val="11"/>
        <w:numPr>
          <w:ilvl w:val="0"/>
          <w:numId w:val="2"/>
        </w:numPr>
        <w:ind w:firstLine="0" w:firstLineChars="0"/>
        <w:rPr>
          <w:b/>
          <w:bCs/>
        </w:rPr>
      </w:pPr>
      <w:r>
        <w:rPr>
          <w:rFonts w:hint="eastAsia"/>
          <w:b/>
          <w:bCs/>
        </w:rPr>
        <w:t>功能</w:t>
      </w:r>
      <w:r>
        <w:rPr>
          <w:rFonts w:hint="eastAsia"/>
          <w:b/>
          <w:bCs/>
          <w:lang w:val="en-US" w:eastAsia="zh-CN"/>
        </w:rPr>
        <w:t>9</w:t>
      </w:r>
      <w:r>
        <w:rPr>
          <w:rFonts w:hint="eastAsia"/>
          <w:b/>
          <w:bCs/>
        </w:rPr>
        <w:t>：便签设置闹钟，提醒</w:t>
      </w:r>
    </w:p>
    <w:p>
      <w:pPr>
        <w:numPr>
          <w:ilvl w:val="0"/>
          <w:numId w:val="3"/>
        </w:numPr>
        <w:spacing w:line="360" w:lineRule="auto"/>
        <w:ind w:left="840"/>
        <w:rPr>
          <w:rFonts w:hint="eastAsia"/>
        </w:rPr>
      </w:pPr>
      <w:r>
        <w:rPr>
          <w:rFonts w:hint="eastAsia"/>
        </w:rPr>
        <w:t xml:space="preserve"> 当记录了一个比较重要的事情，可以定时提醒，到时候会有一个类似闹钟提醒的功能提醒。</w:t>
      </w:r>
    </w:p>
    <w:p>
      <w:pPr>
        <w:pStyle w:val="11"/>
        <w:numPr>
          <w:ilvl w:val="0"/>
          <w:numId w:val="2"/>
        </w:numPr>
        <w:ind w:firstLine="0" w:firstLineChars="0"/>
        <w:rPr>
          <w:b/>
          <w:bCs/>
        </w:rPr>
      </w:pPr>
      <w:r>
        <w:rPr>
          <w:rFonts w:hint="eastAsia"/>
          <w:b/>
          <w:bCs/>
        </w:rPr>
        <w:t>功能</w:t>
      </w:r>
      <w:r>
        <w:rPr>
          <w:rFonts w:hint="eastAsia"/>
          <w:b/>
          <w:bCs/>
          <w:lang w:val="en-US" w:eastAsia="zh-CN"/>
        </w:rPr>
        <w:t>10</w:t>
      </w:r>
      <w:r>
        <w:rPr>
          <w:rFonts w:hint="eastAsia"/>
          <w:b/>
          <w:bCs/>
        </w:rPr>
        <w:t>：gtask登录设置便签同步</w:t>
      </w:r>
    </w:p>
    <w:p>
      <w:pPr>
        <w:numPr>
          <w:ilvl w:val="0"/>
          <w:numId w:val="3"/>
        </w:numPr>
        <w:spacing w:line="360" w:lineRule="auto"/>
        <w:ind w:left="840"/>
      </w:pPr>
      <w:r>
        <w:rPr>
          <w:rFonts w:hint="eastAsia"/>
        </w:rPr>
        <w:t>把便签同步到g</w:t>
      </w:r>
      <w:r>
        <w:t>tas</w:t>
      </w:r>
      <w:r>
        <w:rPr>
          <w:rFonts w:hint="eastAsia"/>
        </w:rPr>
        <w:t>k，可以将便签保存在云端永不丢失，但是同步之前要先登录gtas</w:t>
      </w:r>
      <w:r>
        <w:t>k</w:t>
      </w:r>
    </w:p>
    <w:p>
      <w:pPr>
        <w:pStyle w:val="11"/>
        <w:numPr>
          <w:ilvl w:val="0"/>
          <w:numId w:val="2"/>
        </w:numPr>
        <w:ind w:firstLine="0" w:firstLineChars="0"/>
        <w:rPr>
          <w:b/>
          <w:bCs/>
        </w:rPr>
      </w:pPr>
      <w:r>
        <w:rPr>
          <w:rFonts w:hint="eastAsia"/>
          <w:b/>
          <w:bCs/>
        </w:rPr>
        <w:t>功能</w:t>
      </w:r>
      <w:r>
        <w:rPr>
          <w:rFonts w:hint="eastAsia"/>
          <w:b/>
          <w:bCs/>
          <w:lang w:val="en-US" w:eastAsia="zh-CN"/>
        </w:rPr>
        <w:t>11</w:t>
      </w:r>
      <w:r>
        <w:rPr>
          <w:rFonts w:hint="eastAsia"/>
          <w:b/>
          <w:bCs/>
        </w:rPr>
        <w:t>：添加语音或图片便签</w:t>
      </w:r>
    </w:p>
    <w:p>
      <w:pPr>
        <w:numPr>
          <w:ilvl w:val="0"/>
          <w:numId w:val="3"/>
        </w:numPr>
        <w:spacing w:line="360" w:lineRule="auto"/>
        <w:ind w:left="840"/>
      </w:pPr>
      <w:r>
        <w:rPr>
          <w:rFonts w:hint="eastAsia" w:asciiTheme="minorEastAsia" w:hAnsiTheme="minorEastAsia" w:cstheme="minorEastAsia"/>
        </w:rPr>
        <w:t>添加语音或图片便签：新建一个便签，在界面里点击加号按钮选择你需要的图片即可，点击开始录音，停止录音即可。</w:t>
      </w:r>
    </w:p>
    <w:p>
      <w:pPr>
        <w:numPr>
          <w:ilvl w:val="0"/>
          <w:numId w:val="3"/>
        </w:numPr>
        <w:spacing w:line="360" w:lineRule="auto"/>
        <w:ind w:left="840"/>
        <w:rPr>
          <w:rFonts w:asciiTheme="minorEastAsia" w:hAnsiTheme="minorEastAsia" w:cstheme="minorEastAsia"/>
        </w:rPr>
      </w:pPr>
    </w:p>
    <w:p>
      <w:pPr>
        <w:spacing w:line="360" w:lineRule="auto"/>
        <w:ind w:left="840"/>
        <w:rPr>
          <w:rFonts w:asciiTheme="minorEastAsia" w:hAnsiTheme="minorEastAsia" w:cstheme="minorEastAsia"/>
        </w:rPr>
      </w:pPr>
    </w:p>
    <w:p>
      <w:pPr>
        <w:pStyle w:val="3"/>
        <w:numPr>
          <w:ilvl w:val="0"/>
          <w:numId w:val="1"/>
        </w:numPr>
        <w:spacing w:before="120" w:after="120" w:line="360" w:lineRule="auto"/>
        <w:rPr>
          <w:sz w:val="28"/>
          <w:szCs w:val="21"/>
        </w:rPr>
      </w:pPr>
      <w:r>
        <w:rPr>
          <w:rFonts w:hint="eastAsia"/>
          <w:sz w:val="28"/>
          <w:szCs w:val="21"/>
        </w:rPr>
        <w:t>软件功能与类间的对应关系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b/>
                <w:bCs/>
              </w:rPr>
            </w:pPr>
            <w:r>
              <w:rPr>
                <w:rFonts w:hint="eastAsia"/>
                <w:b/>
                <w:bCs/>
              </w:rPr>
              <w:t>序号</w:t>
            </w:r>
          </w:p>
        </w:tc>
        <w:tc>
          <w:tcPr>
            <w:tcW w:w="2126" w:type="dxa"/>
            <w:shd w:val="clear" w:color="auto" w:fill="auto"/>
          </w:tcPr>
          <w:p>
            <w:pPr>
              <w:pStyle w:val="11"/>
              <w:ind w:firstLine="0" w:firstLineChars="0"/>
              <w:rPr>
                <w:b/>
                <w:bCs/>
              </w:rPr>
            </w:pPr>
            <w:r>
              <w:rPr>
                <w:rFonts w:hint="eastAsia"/>
                <w:b/>
                <w:bCs/>
              </w:rPr>
              <w:t>功能名称</w:t>
            </w:r>
          </w:p>
        </w:tc>
        <w:tc>
          <w:tcPr>
            <w:tcW w:w="2127" w:type="dxa"/>
            <w:shd w:val="clear" w:color="auto" w:fill="auto"/>
          </w:tcPr>
          <w:p>
            <w:pPr>
              <w:pStyle w:val="11"/>
              <w:ind w:firstLine="0" w:firstLineChars="0"/>
              <w:rPr>
                <w:b/>
                <w:bCs/>
              </w:rPr>
            </w:pPr>
            <w:r>
              <w:rPr>
                <w:rFonts w:hint="eastAsia"/>
                <w:b/>
                <w:bCs/>
              </w:rPr>
              <w:t>实现模块</w:t>
            </w:r>
          </w:p>
        </w:tc>
        <w:tc>
          <w:tcPr>
            <w:tcW w:w="3452" w:type="dxa"/>
            <w:shd w:val="clear" w:color="auto" w:fill="auto"/>
          </w:tcPr>
          <w:p>
            <w:pPr>
              <w:pStyle w:val="11"/>
              <w:ind w:firstLine="422"/>
              <w:rPr>
                <w:b/>
                <w:bCs/>
              </w:rPr>
            </w:pPr>
            <w:r>
              <w:rPr>
                <w:rFonts w:hint="eastAsia"/>
                <w:b/>
                <w:bCs/>
              </w:rPr>
              <w:t>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p>
        </w:tc>
        <w:tc>
          <w:tcPr>
            <w:tcW w:w="2126" w:type="dxa"/>
            <w:shd w:val="clear" w:color="auto" w:fill="auto"/>
            <w:vAlign w:val="center"/>
          </w:tcPr>
          <w:p>
            <w:pPr>
              <w:pStyle w:val="11"/>
              <w:ind w:firstLine="0" w:firstLineChars="0"/>
            </w:pPr>
            <w:r>
              <w:rPr>
                <w:rFonts w:hint="eastAsia"/>
              </w:rPr>
              <w:t>新建便签</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createNewNote()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2</w:t>
            </w:r>
          </w:p>
        </w:tc>
        <w:tc>
          <w:tcPr>
            <w:tcW w:w="2126" w:type="dxa"/>
            <w:shd w:val="clear" w:color="auto" w:fill="auto"/>
            <w:vAlign w:val="center"/>
          </w:tcPr>
          <w:p>
            <w:pPr>
              <w:pStyle w:val="11"/>
              <w:ind w:firstLine="0" w:firstLineChars="0"/>
            </w:pPr>
            <w:r>
              <w:rPr>
                <w:rFonts w:hint="eastAsia"/>
              </w:rPr>
              <w:t>删除便签</w:t>
            </w:r>
          </w:p>
        </w:tc>
        <w:tc>
          <w:tcPr>
            <w:tcW w:w="2127" w:type="dxa"/>
            <w:shd w:val="clear" w:color="auto" w:fill="auto"/>
            <w:vAlign w:val="center"/>
          </w:tcPr>
          <w:p>
            <w:pPr>
              <w:pStyle w:val="11"/>
              <w:ind w:left="0" w:leftChars="0" w:firstLine="0" w:firstLineChars="0"/>
            </w:pPr>
            <w:r>
              <w:rPr>
                <w:rFonts w:hint="eastAsia"/>
              </w:rPr>
              <w:t>NoteActivity</w:t>
            </w:r>
          </w:p>
          <w:p>
            <w:pPr>
              <w:pStyle w:val="11"/>
              <w:ind w:firstLine="0" w:firstLineChars="0"/>
            </w:pPr>
            <w:r>
              <w:rPr>
                <w:rFonts w:hint="eastAsia"/>
              </w:rPr>
              <w:t>NoteDbHelpBusiness</w:t>
            </w:r>
          </w:p>
        </w:tc>
        <w:tc>
          <w:tcPr>
            <w:tcW w:w="3452" w:type="dxa"/>
            <w:shd w:val="clear" w:color="auto" w:fill="auto"/>
            <w:vAlign w:val="center"/>
          </w:tcPr>
          <w:p>
            <w:pPr>
              <w:pStyle w:val="11"/>
              <w:ind w:firstLine="210" w:firstLineChars="100"/>
            </w:pPr>
            <w:r>
              <w:rPr>
                <w:rFonts w:hint="eastAsia"/>
              </w:rPr>
              <w:t>onOptionsItemSelected()</w:t>
            </w:r>
          </w:p>
          <w:p>
            <w:pPr>
              <w:pStyle w:val="11"/>
              <w:ind w:firstLine="0" w:firstLineChars="0"/>
            </w:pPr>
            <w:r>
              <w:t>deleteNote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3</w:t>
            </w:r>
          </w:p>
        </w:tc>
        <w:tc>
          <w:tcPr>
            <w:tcW w:w="2126" w:type="dxa"/>
            <w:shd w:val="clear" w:color="auto" w:fill="auto"/>
            <w:vAlign w:val="center"/>
          </w:tcPr>
          <w:p>
            <w:pPr>
              <w:pStyle w:val="11"/>
              <w:ind w:firstLine="0" w:firstLineChars="0"/>
            </w:pPr>
            <w:r>
              <w:rPr>
                <w:rFonts w:hint="eastAsia"/>
              </w:rPr>
              <w:t>移动便签</w:t>
            </w:r>
          </w:p>
        </w:tc>
        <w:tc>
          <w:tcPr>
            <w:tcW w:w="2127" w:type="dxa"/>
            <w:shd w:val="clear" w:color="auto" w:fill="auto"/>
            <w:vAlign w:val="center"/>
          </w:tcPr>
          <w:p>
            <w:pPr>
              <w:pStyle w:val="11"/>
              <w:ind w:firstLine="0" w:firstLineChars="0"/>
            </w:pPr>
            <w:r>
              <w:rPr>
                <w:rFonts w:hint="eastAsia"/>
              </w:rPr>
              <w:t>D</w:t>
            </w:r>
            <w:r>
              <w:t>ateUtils</w:t>
            </w:r>
          </w:p>
        </w:tc>
        <w:tc>
          <w:tcPr>
            <w:tcW w:w="3452" w:type="dxa"/>
            <w:shd w:val="clear" w:color="auto" w:fill="auto"/>
            <w:vAlign w:val="center"/>
          </w:tcPr>
          <w:p>
            <w:pPr>
              <w:pStyle w:val="11"/>
              <w:ind w:firstLine="0" w:firstLineChars="0"/>
            </w:pPr>
            <w:r>
              <w:t>moveNoteToFoler()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4</w:t>
            </w:r>
          </w:p>
        </w:tc>
        <w:tc>
          <w:tcPr>
            <w:tcW w:w="2126" w:type="dxa"/>
            <w:shd w:val="clear" w:color="auto" w:fill="auto"/>
            <w:vAlign w:val="center"/>
          </w:tcPr>
          <w:p>
            <w:pPr>
              <w:pStyle w:val="11"/>
              <w:ind w:firstLine="0" w:firstLineChars="0"/>
            </w:pPr>
            <w:r>
              <w:rPr>
                <w:rFonts w:hint="eastAsia"/>
              </w:rPr>
              <w:t>设置便签字体大小和颜色</w:t>
            </w:r>
          </w:p>
        </w:tc>
        <w:tc>
          <w:tcPr>
            <w:tcW w:w="2127" w:type="dxa"/>
            <w:shd w:val="clear" w:color="auto" w:fill="auto"/>
            <w:vAlign w:val="center"/>
          </w:tcPr>
          <w:p>
            <w:pPr>
              <w:pStyle w:val="11"/>
              <w:ind w:firstLine="0" w:firstLineChars="0"/>
            </w:pPr>
            <w:r>
              <w:rPr>
                <w:rFonts w:hint="eastAsia"/>
              </w:rPr>
              <w:t>ResourcePar</w:t>
            </w:r>
            <w:r>
              <w:t>ser</w:t>
            </w:r>
          </w:p>
        </w:tc>
        <w:tc>
          <w:tcPr>
            <w:tcW w:w="3452" w:type="dxa"/>
            <w:shd w:val="clear" w:color="auto" w:fill="auto"/>
            <w:vAlign w:val="center"/>
          </w:tcPr>
          <w:p>
            <w:pPr>
              <w:pStyle w:val="11"/>
              <w:ind w:firstLine="0" w:firstLineChars="0"/>
            </w:pPr>
            <w:r>
              <w:t>getResourcesSize()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val="en-US" w:eastAsia="zh-CN"/>
              </w:rPr>
            </w:pPr>
            <w:r>
              <w:rPr>
                <w:rFonts w:hint="eastAsia"/>
                <w:lang w:val="en-US" w:eastAsia="zh-CN"/>
              </w:rPr>
              <w:t>5</w:t>
            </w:r>
          </w:p>
        </w:tc>
        <w:tc>
          <w:tcPr>
            <w:tcW w:w="2126" w:type="dxa"/>
            <w:shd w:val="clear" w:color="auto" w:fill="auto"/>
            <w:vAlign w:val="center"/>
          </w:tcPr>
          <w:p>
            <w:pPr>
              <w:pStyle w:val="11"/>
              <w:ind w:firstLine="0" w:firstLineChars="0"/>
            </w:pPr>
            <w:r>
              <w:rPr>
                <w:rFonts w:hint="eastAsia"/>
              </w:rPr>
              <w:t>开始录音与停止语音</w:t>
            </w:r>
          </w:p>
        </w:tc>
        <w:tc>
          <w:tcPr>
            <w:tcW w:w="2127" w:type="dxa"/>
            <w:shd w:val="clear" w:color="auto" w:fill="auto"/>
            <w:vAlign w:val="center"/>
          </w:tcPr>
          <w:p>
            <w:pPr>
              <w:pStyle w:val="11"/>
              <w:ind w:firstLine="0" w:firstLineChars="0"/>
            </w:pPr>
            <w:r>
              <w:rPr>
                <w:rFonts w:hint="eastAsia"/>
              </w:rPr>
              <w:t>NoteNewActivity</w:t>
            </w:r>
          </w:p>
        </w:tc>
        <w:tc>
          <w:tcPr>
            <w:tcW w:w="3452" w:type="dxa"/>
            <w:shd w:val="clear" w:color="auto" w:fill="auto"/>
            <w:vAlign w:val="center"/>
          </w:tcPr>
          <w:p>
            <w:pPr>
              <w:pStyle w:val="11"/>
              <w:ind w:firstLine="210" w:firstLineChars="100"/>
            </w:pPr>
            <w:r>
              <w:rPr>
                <w:rFonts w:hint="eastAsia"/>
              </w:rPr>
              <w:t>startRecord()</w:t>
            </w:r>
          </w:p>
          <w:p>
            <w:pPr>
              <w:pStyle w:val="11"/>
              <w:ind w:firstLine="0" w:firstLineChars="0"/>
            </w:pPr>
            <w:r>
              <w:rPr>
                <w:rFonts w:hint="eastAsia"/>
              </w:rPr>
              <w:t>stopRecord()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val="en-US" w:eastAsia="zh-CN"/>
              </w:rPr>
            </w:pPr>
            <w:r>
              <w:rPr>
                <w:rFonts w:hint="eastAsia"/>
                <w:lang w:val="en-US" w:eastAsia="zh-CN"/>
              </w:rPr>
              <w:t>6</w:t>
            </w:r>
          </w:p>
        </w:tc>
        <w:tc>
          <w:tcPr>
            <w:tcW w:w="2126" w:type="dxa"/>
            <w:shd w:val="clear" w:color="auto" w:fill="auto"/>
            <w:vAlign w:val="center"/>
          </w:tcPr>
          <w:p>
            <w:pPr>
              <w:pStyle w:val="11"/>
              <w:ind w:firstLine="0" w:firstLineChars="0"/>
            </w:pPr>
            <w:r>
              <w:rPr>
                <w:rFonts w:hint="eastAsia"/>
              </w:rPr>
              <w:t>便签导出</w:t>
            </w:r>
          </w:p>
        </w:tc>
        <w:tc>
          <w:tcPr>
            <w:tcW w:w="2127" w:type="dxa"/>
            <w:shd w:val="clear" w:color="auto" w:fill="auto"/>
            <w:vAlign w:val="center"/>
          </w:tcPr>
          <w:p>
            <w:pPr>
              <w:pStyle w:val="11"/>
              <w:ind w:firstLine="0" w:firstLineChars="0"/>
            </w:pPr>
            <w:r>
              <w:rPr>
                <w:rFonts w:hint="eastAsia"/>
              </w:rPr>
              <w:t>B</w:t>
            </w:r>
            <w:r>
              <w:t>ackuputils</w:t>
            </w:r>
          </w:p>
        </w:tc>
        <w:tc>
          <w:tcPr>
            <w:tcW w:w="3452" w:type="dxa"/>
            <w:shd w:val="clear" w:color="auto" w:fill="auto"/>
            <w:vAlign w:val="center"/>
          </w:tcPr>
          <w:p>
            <w:pPr>
              <w:pStyle w:val="11"/>
              <w:ind w:firstLine="0" w:firstLineChars="0"/>
            </w:pPr>
            <w:r>
              <w:rPr>
                <w:rFonts w:hint="eastAsia"/>
              </w:rPr>
              <w:t>e</w:t>
            </w:r>
            <w:r>
              <w:t>xportToText()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eastAsia="zh-CN"/>
              </w:rPr>
            </w:pPr>
            <w:r>
              <w:rPr>
                <w:rFonts w:hint="eastAsia"/>
                <w:lang w:val="en-US" w:eastAsia="zh-CN"/>
              </w:rPr>
              <w:t>7</w:t>
            </w:r>
          </w:p>
        </w:tc>
        <w:tc>
          <w:tcPr>
            <w:tcW w:w="2126" w:type="dxa"/>
            <w:shd w:val="clear" w:color="auto" w:fill="auto"/>
            <w:vAlign w:val="center"/>
          </w:tcPr>
          <w:p>
            <w:pPr>
              <w:pStyle w:val="11"/>
              <w:ind w:firstLine="0" w:firstLineChars="0"/>
              <w:rPr>
                <w:rFonts w:hint="eastAsia" w:eastAsia="宋体"/>
                <w:lang w:val="en-US" w:eastAsia="zh-CN"/>
              </w:rPr>
            </w:pPr>
            <w:r>
              <w:rPr>
                <w:rFonts w:hint="eastAsia"/>
                <w:lang w:val="en-US" w:eastAsia="zh-CN"/>
              </w:rPr>
              <w:t>分享便签</w:t>
            </w:r>
          </w:p>
        </w:tc>
        <w:tc>
          <w:tcPr>
            <w:tcW w:w="2127" w:type="dxa"/>
            <w:shd w:val="clear" w:color="auto" w:fill="auto"/>
            <w:vAlign w:val="center"/>
          </w:tcPr>
          <w:p>
            <w:pPr>
              <w:pStyle w:val="11"/>
              <w:ind w:firstLine="0" w:firstLineChars="0"/>
            </w:pPr>
            <w:r>
              <w:rPr>
                <w:rFonts w:hint="eastAsia"/>
              </w:rPr>
              <w:t>NoteActivity</w:t>
            </w:r>
          </w:p>
        </w:tc>
        <w:tc>
          <w:tcPr>
            <w:tcW w:w="3452" w:type="dxa"/>
            <w:shd w:val="clear" w:color="auto" w:fill="auto"/>
            <w:vAlign w:val="center"/>
          </w:tcPr>
          <w:p>
            <w:pPr>
              <w:pStyle w:val="11"/>
              <w:ind w:firstLine="210" w:firstLineChars="100"/>
            </w:pPr>
            <w:r>
              <w:rPr>
                <w:rFonts w:hint="eastAsia"/>
              </w:rPr>
              <w:t>onOptionsItemSelected()</w:t>
            </w:r>
          </w:p>
          <w:p>
            <w:pPr>
              <w:pStyle w:val="11"/>
              <w:ind w:firstLine="0" w:firstLineChars="0"/>
            </w:pPr>
            <w:r>
              <w:rPr>
                <w:rFonts w:hint="eastAsia"/>
              </w:rPr>
              <w:t>createChooser()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eastAsia="zh-CN"/>
              </w:rPr>
            </w:pPr>
            <w:r>
              <w:rPr>
                <w:rFonts w:hint="eastAsia"/>
                <w:lang w:val="en-US" w:eastAsia="zh-CN"/>
              </w:rPr>
              <w:t>8</w:t>
            </w:r>
          </w:p>
        </w:tc>
        <w:tc>
          <w:tcPr>
            <w:tcW w:w="2126" w:type="dxa"/>
            <w:shd w:val="clear" w:color="auto" w:fill="auto"/>
            <w:vAlign w:val="center"/>
          </w:tcPr>
          <w:p>
            <w:pPr>
              <w:pStyle w:val="11"/>
              <w:ind w:firstLine="0" w:firstLineChars="0"/>
            </w:pPr>
            <w:r>
              <w:rPr>
                <w:rFonts w:hint="eastAsia"/>
              </w:rPr>
              <w:t>新建分类文件夹</w:t>
            </w:r>
          </w:p>
        </w:tc>
        <w:tc>
          <w:tcPr>
            <w:tcW w:w="2127" w:type="dxa"/>
            <w:shd w:val="clear" w:color="auto" w:fill="auto"/>
            <w:vAlign w:val="center"/>
          </w:tcPr>
          <w:p>
            <w:pPr>
              <w:pStyle w:val="11"/>
              <w:ind w:firstLine="0" w:firstLineChars="0"/>
            </w:pPr>
            <w:r>
              <w:rPr>
                <w:rFonts w:hint="eastAsia"/>
              </w:rPr>
              <w:t>D</w:t>
            </w:r>
            <w:r>
              <w:t>ateUtils</w:t>
            </w:r>
          </w:p>
        </w:tc>
        <w:tc>
          <w:tcPr>
            <w:tcW w:w="3452" w:type="dxa"/>
            <w:shd w:val="clear" w:color="auto" w:fill="auto"/>
            <w:vAlign w:val="center"/>
          </w:tcPr>
          <w:p>
            <w:pPr>
              <w:pStyle w:val="11"/>
              <w:ind w:left="0" w:leftChars="0" w:firstLine="0" w:firstLineChars="0"/>
            </w:pPr>
            <w:r>
              <w:rPr>
                <w:rFonts w:hint="eastAsia"/>
              </w:rPr>
              <w:t>refreshNotes()</w:t>
            </w:r>
          </w:p>
          <w:p>
            <w:pPr>
              <w:pStyle w:val="11"/>
              <w:ind w:firstLine="0" w:firstLineChars="0"/>
            </w:pPr>
            <w:r>
              <w:t>onNavigationItemSelected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eastAsia="zh-CN"/>
              </w:rPr>
            </w:pPr>
            <w:r>
              <w:rPr>
                <w:rFonts w:hint="eastAsia"/>
                <w:lang w:val="en-US" w:eastAsia="zh-CN"/>
              </w:rPr>
              <w:t>9</w:t>
            </w:r>
          </w:p>
        </w:tc>
        <w:tc>
          <w:tcPr>
            <w:tcW w:w="2126" w:type="dxa"/>
            <w:shd w:val="clear" w:color="auto" w:fill="auto"/>
            <w:vAlign w:val="center"/>
          </w:tcPr>
          <w:p>
            <w:pPr>
              <w:pStyle w:val="11"/>
              <w:ind w:firstLine="0" w:firstLineChars="0"/>
              <w:rPr>
                <w:rFonts w:hint="eastAsia"/>
              </w:rPr>
            </w:pPr>
            <w:r>
              <w:rPr>
                <w:rFonts w:hint="eastAsia"/>
              </w:rPr>
              <w:t>批量移动便签</w:t>
            </w:r>
          </w:p>
        </w:tc>
        <w:tc>
          <w:tcPr>
            <w:tcW w:w="2127" w:type="dxa"/>
            <w:shd w:val="clear" w:color="auto" w:fill="auto"/>
            <w:vAlign w:val="center"/>
          </w:tcPr>
          <w:p>
            <w:pPr>
              <w:pStyle w:val="11"/>
              <w:ind w:firstLine="0" w:firstLineChars="0"/>
            </w:pPr>
            <w:r>
              <w:rPr>
                <w:rFonts w:hint="eastAsia"/>
              </w:rPr>
              <w:t>DateUtils</w:t>
            </w:r>
          </w:p>
        </w:tc>
        <w:tc>
          <w:tcPr>
            <w:tcW w:w="3452" w:type="dxa"/>
            <w:shd w:val="clear" w:color="auto" w:fill="auto"/>
            <w:vAlign w:val="center"/>
          </w:tcPr>
          <w:p>
            <w:pPr>
              <w:pStyle w:val="11"/>
              <w:ind w:firstLine="0" w:firstLineChars="0"/>
            </w:pPr>
            <w:r>
              <w:t>batchMoveToFolder()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val="en-US" w:eastAsia="zh-CN"/>
              </w:rPr>
            </w:pPr>
            <w:r>
              <w:rPr>
                <w:rFonts w:hint="eastAsia"/>
                <w:lang w:val="en-US" w:eastAsia="zh-CN"/>
              </w:rPr>
              <w:t>10</w:t>
            </w:r>
          </w:p>
        </w:tc>
        <w:tc>
          <w:tcPr>
            <w:tcW w:w="2126" w:type="dxa"/>
            <w:shd w:val="clear" w:color="auto" w:fill="auto"/>
            <w:vAlign w:val="center"/>
          </w:tcPr>
          <w:p>
            <w:pPr>
              <w:pStyle w:val="11"/>
              <w:ind w:firstLine="0" w:firstLineChars="0"/>
            </w:pPr>
            <w:r>
              <w:rPr>
                <w:rFonts w:hint="eastAsia"/>
              </w:rPr>
              <w:t>便签闹钟，提醒</w:t>
            </w:r>
          </w:p>
        </w:tc>
        <w:tc>
          <w:tcPr>
            <w:tcW w:w="2127" w:type="dxa"/>
            <w:shd w:val="clear" w:color="auto" w:fill="auto"/>
            <w:vAlign w:val="center"/>
          </w:tcPr>
          <w:p>
            <w:pPr>
              <w:pStyle w:val="11"/>
              <w:ind w:firstLine="0" w:firstLineChars="0"/>
            </w:pPr>
            <w:r>
              <w:rPr>
                <w:rFonts w:hint="eastAsia"/>
              </w:rPr>
              <w:t>NoteActivity</w:t>
            </w:r>
          </w:p>
        </w:tc>
        <w:tc>
          <w:tcPr>
            <w:tcW w:w="3452" w:type="dxa"/>
            <w:shd w:val="clear" w:color="auto" w:fill="auto"/>
            <w:vAlign w:val="center"/>
          </w:tcPr>
          <w:p>
            <w:pPr>
              <w:pStyle w:val="11"/>
              <w:ind w:left="0" w:leftChars="0" w:firstLine="0" w:firstLineChars="0"/>
            </w:pPr>
            <w:r>
              <w:rPr>
                <w:rFonts w:hint="eastAsia"/>
              </w:rPr>
              <w:t>onOptionsItemSelected()</w:t>
            </w:r>
          </w:p>
          <w:p>
            <w:pPr>
              <w:pStyle w:val="11"/>
              <w:ind w:firstLine="0" w:firstLineChars="0"/>
            </w:pPr>
            <w:r>
              <w:rPr>
                <w:rFonts w:hint="eastAsia"/>
              </w:rPr>
              <w:t>setReminder()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rFonts w:hint="eastAsia" w:eastAsia="宋体"/>
                <w:lang w:val="en-US" w:eastAsia="zh-CN"/>
              </w:rPr>
            </w:pPr>
            <w:r>
              <w:rPr>
                <w:rFonts w:hint="eastAsia"/>
                <w:lang w:val="en-US" w:eastAsia="zh-CN"/>
              </w:rPr>
              <w:t>11</w:t>
            </w:r>
          </w:p>
        </w:tc>
        <w:tc>
          <w:tcPr>
            <w:tcW w:w="2126" w:type="dxa"/>
            <w:shd w:val="clear" w:color="auto" w:fill="auto"/>
            <w:vAlign w:val="center"/>
          </w:tcPr>
          <w:p>
            <w:pPr>
              <w:pStyle w:val="11"/>
              <w:ind w:firstLine="0" w:firstLineChars="0"/>
            </w:pPr>
            <w:r>
              <w:rPr>
                <w:rFonts w:hint="eastAsia"/>
              </w:rPr>
              <w:t>保存便签</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w:t>
            </w:r>
            <w:r>
              <w:t>aveNote()</w:t>
            </w:r>
          </w:p>
        </w:tc>
      </w:tr>
    </w:tbl>
    <w:p>
      <w:pPr>
        <w:pStyle w:val="3"/>
        <w:numPr>
          <w:ilvl w:val="0"/>
          <w:numId w:val="1"/>
        </w:numPr>
        <w:spacing w:before="120" w:after="120" w:line="360" w:lineRule="auto"/>
        <w:rPr>
          <w:sz w:val="28"/>
          <w:szCs w:val="21"/>
        </w:rPr>
      </w:pPr>
      <w:r>
        <w:rPr>
          <w:rFonts w:hint="eastAsia"/>
          <w:sz w:val="28"/>
          <w:szCs w:val="21"/>
        </w:rPr>
        <w:t>收获</w:t>
      </w:r>
    </w:p>
    <w:p>
      <w:pPr>
        <w:pStyle w:val="3"/>
        <w:numPr>
          <w:numId w:val="0"/>
        </w:numPr>
        <w:spacing w:before="120" w:after="120" w:line="360" w:lineRule="auto"/>
        <w:ind w:firstLine="420" w:firstLineChars="200"/>
        <w:rPr>
          <w:b/>
        </w:rPr>
      </w:pPr>
      <w:r>
        <w:rPr>
          <w:rFonts w:hint="eastAsia" w:asciiTheme="minorEastAsia" w:hAnsiTheme="minorEastAsia" w:eastAsiaTheme="minorEastAsia" w:cstheme="minorEastAsia"/>
          <w:b w:val="0"/>
          <w:bCs/>
          <w:sz w:val="21"/>
          <w:szCs w:val="21"/>
        </w:rPr>
        <w:t>通过</w:t>
      </w:r>
      <w:r>
        <w:rPr>
          <w:rFonts w:hint="eastAsia" w:asciiTheme="minorEastAsia" w:hAnsiTheme="minorEastAsia" w:cstheme="minorEastAsia"/>
          <w:b w:val="0"/>
          <w:bCs/>
          <w:sz w:val="21"/>
          <w:szCs w:val="21"/>
          <w:lang w:val="en-US" w:eastAsia="zh-CN"/>
        </w:rPr>
        <w:t>这次作业</w:t>
      </w:r>
      <w:r>
        <w:rPr>
          <w:rFonts w:hint="eastAsia" w:asciiTheme="minorEastAsia" w:hAnsiTheme="minorEastAsia" w:eastAsiaTheme="minorEastAsia" w:cstheme="minorEastAsia"/>
          <w:b w:val="0"/>
          <w:bCs/>
          <w:sz w:val="21"/>
          <w:szCs w:val="21"/>
        </w:rPr>
        <w:t>，使我深深体会到，干任何事都必须耐心，细致，课程设计过程中，许多迷惑有时不免令我感到有些心烦意乱，有几次因为不小心而出错，只能亳不情意地重来。但想起老师对我们耐心的教导，认真对待的良 好习惯.这次课程设计使我在工作作风上得到了一次难得的磨练，一个人的性格很大程度上决定一件事情的进展以及对工作的态度和生活的态度，所以养成好的习惯能够帮助我克服各种苦难，能够帮助我在今后的学习中脚踏实地的工作。</w:t>
      </w:r>
      <w:bookmarkStart w:id="0" w:name="_GoBack"/>
      <w:bookmarkEnd w:id="0"/>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BF2038"/>
    <w:multiLevelType w:val="singleLevel"/>
    <w:tmpl w:val="D9BF2038"/>
    <w:lvl w:ilvl="0" w:tentative="0">
      <w:start w:val="1"/>
      <w:numFmt w:val="decimal"/>
      <w:suff w:val="nothing"/>
      <w:lvlText w:val="（%1）"/>
      <w:lvlJc w:val="left"/>
    </w:lvl>
  </w:abstractNum>
  <w:abstractNum w:abstractNumId="1">
    <w:nsid w:val="3EE9B4C4"/>
    <w:multiLevelType w:val="singleLevel"/>
    <w:tmpl w:val="3EE9B4C4"/>
    <w:lvl w:ilvl="0" w:tentative="0">
      <w:start w:val="1"/>
      <w:numFmt w:val="bullet"/>
      <w:lvlText w:val="-"/>
      <w:lvlJc w:val="left"/>
      <w:pPr>
        <w:ind w:left="420" w:hanging="420"/>
      </w:pPr>
      <w:rPr>
        <w:rFonts w:hint="default" w:ascii="Symbol" w:hAnsi="Symbol" w:cs="Symbol"/>
      </w:rPr>
    </w:lvl>
  </w:abstractNum>
  <w:abstractNum w:abstractNumId="2">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2B"/>
    <w:rsid w:val="00036FF5"/>
    <w:rsid w:val="00040506"/>
    <w:rsid w:val="00096009"/>
    <w:rsid w:val="000A37CC"/>
    <w:rsid w:val="000F2FD2"/>
    <w:rsid w:val="00153F70"/>
    <w:rsid w:val="00163752"/>
    <w:rsid w:val="0016555C"/>
    <w:rsid w:val="00175801"/>
    <w:rsid w:val="00182C19"/>
    <w:rsid w:val="002351C2"/>
    <w:rsid w:val="0024229A"/>
    <w:rsid w:val="0028565D"/>
    <w:rsid w:val="0030516A"/>
    <w:rsid w:val="003129B2"/>
    <w:rsid w:val="003D5C32"/>
    <w:rsid w:val="00437B59"/>
    <w:rsid w:val="004A5B95"/>
    <w:rsid w:val="004C5118"/>
    <w:rsid w:val="004D4B95"/>
    <w:rsid w:val="004F23DD"/>
    <w:rsid w:val="0050499F"/>
    <w:rsid w:val="0055018C"/>
    <w:rsid w:val="00634AFF"/>
    <w:rsid w:val="00670003"/>
    <w:rsid w:val="00682D2D"/>
    <w:rsid w:val="0068353F"/>
    <w:rsid w:val="00694268"/>
    <w:rsid w:val="0069748C"/>
    <w:rsid w:val="006A0BA4"/>
    <w:rsid w:val="006B68BB"/>
    <w:rsid w:val="006C56B7"/>
    <w:rsid w:val="00754F6B"/>
    <w:rsid w:val="0076122B"/>
    <w:rsid w:val="00790A94"/>
    <w:rsid w:val="007A1F2B"/>
    <w:rsid w:val="007C14CB"/>
    <w:rsid w:val="007C32B9"/>
    <w:rsid w:val="007C3ED2"/>
    <w:rsid w:val="007C75B4"/>
    <w:rsid w:val="007E0D0A"/>
    <w:rsid w:val="00830853"/>
    <w:rsid w:val="00833DF7"/>
    <w:rsid w:val="00860B61"/>
    <w:rsid w:val="008D553D"/>
    <w:rsid w:val="008E4B12"/>
    <w:rsid w:val="008E5990"/>
    <w:rsid w:val="00912118"/>
    <w:rsid w:val="009C1B43"/>
    <w:rsid w:val="009C30D2"/>
    <w:rsid w:val="009D171C"/>
    <w:rsid w:val="009F4762"/>
    <w:rsid w:val="00A33E5D"/>
    <w:rsid w:val="00AA5DE1"/>
    <w:rsid w:val="00AE1C27"/>
    <w:rsid w:val="00AF7A44"/>
    <w:rsid w:val="00B24A0A"/>
    <w:rsid w:val="00B64597"/>
    <w:rsid w:val="00B72F24"/>
    <w:rsid w:val="00BB004B"/>
    <w:rsid w:val="00BD08DD"/>
    <w:rsid w:val="00C55B4D"/>
    <w:rsid w:val="00C641A9"/>
    <w:rsid w:val="00C7440D"/>
    <w:rsid w:val="00D10747"/>
    <w:rsid w:val="00D1212D"/>
    <w:rsid w:val="00D73802"/>
    <w:rsid w:val="00E165FE"/>
    <w:rsid w:val="00F04A68"/>
    <w:rsid w:val="00F3446F"/>
    <w:rsid w:val="00F46F95"/>
    <w:rsid w:val="00F62D10"/>
    <w:rsid w:val="00FD7F86"/>
    <w:rsid w:val="00FE15F0"/>
    <w:rsid w:val="00FF4288"/>
    <w:rsid w:val="1FD14FC5"/>
    <w:rsid w:val="21957946"/>
    <w:rsid w:val="27A62C9F"/>
    <w:rsid w:val="2A131D49"/>
    <w:rsid w:val="2A5C092E"/>
    <w:rsid w:val="4C3B45C8"/>
    <w:rsid w:val="5FCF3FE8"/>
    <w:rsid w:val="625F3FF3"/>
    <w:rsid w:val="66735319"/>
    <w:rsid w:val="75FA5D05"/>
    <w:rsid w:val="7CA13EFF"/>
    <w:rsid w:val="7EF273C3"/>
    <w:rsid w:val="7FC8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paragraph" w:customStyle="1" w:styleId="11">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12">
    <w:name w:val="页眉 字符"/>
    <w:basedOn w:val="9"/>
    <w:link w:val="5"/>
    <w:qFormat/>
    <w:uiPriority w:val="99"/>
    <w:rPr>
      <w:rFonts w:asciiTheme="minorHAnsi" w:hAnsiTheme="minorHAnsi" w:eastAsiaTheme="minorEastAsia" w:cstheme="minorBidi"/>
      <w:kern w:val="2"/>
      <w:sz w:val="18"/>
      <w:szCs w:val="18"/>
    </w:rPr>
  </w:style>
  <w:style w:type="character" w:customStyle="1" w:styleId="13">
    <w:name w:val="页脚 字符"/>
    <w:basedOn w:val="9"/>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383</Words>
  <Characters>2184</Characters>
  <Lines>18</Lines>
  <Paragraphs>5</Paragraphs>
  <TotalTime>31</TotalTime>
  <ScaleCrop>false</ScaleCrop>
  <LinksUpToDate>false</LinksUpToDate>
  <CharactersWithSpaces>2562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2015-09-18T01:20:00Z</dcterms:created>
  <dc:creator>ylz</dc:creator>
  <cp:lastModifiedBy>蓝岚</cp:lastModifiedBy>
  <dcterms:modified xsi:type="dcterms:W3CDTF">2019-11-15T10:01:50Z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