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1ED16">
      <w:pPr>
        <w:spacing w:after="60"/>
      </w:pPr>
    </w:p>
    <w:p w14:paraId="532588E5">
      <w:pPr>
        <w:spacing w:after="60"/>
      </w:pPr>
    </w:p>
    <w:p w14:paraId="690241FB">
      <w:pPr>
        <w:spacing w:after="60"/>
      </w:pPr>
    </w:p>
    <w:p w14:paraId="530A9794">
      <w:pPr>
        <w:spacing w:after="60"/>
      </w:pPr>
    </w:p>
    <w:p w14:paraId="2EB1935D">
      <w:pPr>
        <w:spacing w:after="60"/>
      </w:pPr>
    </w:p>
    <w:p w14:paraId="7847D484">
      <w:pPr>
        <w:spacing w:after="60"/>
      </w:pPr>
    </w:p>
    <w:p w14:paraId="63ED217A">
      <w:pPr>
        <w:spacing w:after="12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44"/>
          <w:szCs w:val="44"/>
        </w:rPr>
        <w:t>高级语言程序设计大作业</w:t>
      </w:r>
    </w:p>
    <w:p w14:paraId="7D931E22">
      <w:pPr>
        <w:spacing w:after="20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52"/>
          <w:szCs w:val="52"/>
        </w:rPr>
        <w:t>实 验 报 告</w:t>
      </w:r>
    </w:p>
    <w:p w14:paraId="6C3ADCA4">
      <w:pPr>
        <w:spacing w:after="60"/>
      </w:pPr>
    </w:p>
    <w:p w14:paraId="6C5D1CBC">
      <w:pPr>
        <w:spacing w:after="160"/>
        <w:jc w:val="center"/>
      </w:pPr>
      <w:r>
        <w:rPr>
          <w:rFonts w:ascii="Arial" w:hAnsi="Arial" w:eastAsia="Arial" w:cs="Arial"/>
          <w:b/>
          <w:bCs/>
          <w:i w:val="0"/>
          <w:iCs w:val="0"/>
          <w:sz w:val="32"/>
          <w:szCs w:val="32"/>
        </w:rPr>
        <w:t>洛克王国：世界 - 属性盲点计算器</w:t>
      </w:r>
    </w:p>
    <w:p w14:paraId="451C988F">
      <w:pPr>
        <w:spacing w:after="40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999999"/>
          <w:sz w:val="28"/>
          <w:szCs w:val="28"/>
        </w:rPr>
        <w:t>v2.1</w:t>
      </w:r>
    </w:p>
    <w:p w14:paraId="38B4BFF8">
      <w:pPr>
        <w:spacing w:after="60"/>
      </w:pPr>
    </w:p>
    <w:p w14:paraId="17F691A7">
      <w:pPr>
        <w:spacing w:after="60"/>
      </w:pPr>
    </w:p>
    <w:tbl>
      <w:tblPr>
        <w:tblStyle w:val="11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</w:tblGrid>
      <w:tr w14:paraId="4D16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17B11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姓    名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61F2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郑九鼎</w:t>
            </w:r>
          </w:p>
        </w:tc>
      </w:tr>
      <w:tr w14:paraId="4719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23DE2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学    号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D786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2411551</w:t>
            </w:r>
          </w:p>
        </w:tc>
      </w:tr>
      <w:tr w14:paraId="17F1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1B93B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学    院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595E7">
            <w:pPr>
              <w:spacing w:after="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人工智能学院</w:t>
            </w:r>
          </w:p>
        </w:tc>
      </w:tr>
      <w:tr w14:paraId="03A4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A4FBA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课    程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14F8A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高级语言程序设计 2-2</w:t>
            </w:r>
          </w:p>
        </w:tc>
      </w:tr>
      <w:tr w14:paraId="00D3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96312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提交日期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58E94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2026-05-14</w:t>
            </w:r>
          </w:p>
        </w:tc>
      </w:tr>
    </w:tbl>
    <w:p w14:paraId="07295786">
      <w:pPr>
        <w:spacing w:after="60"/>
      </w:pPr>
    </w:p>
    <w:p w14:paraId="3E2BF800">
      <w:pPr>
        <w:spacing w:after="60"/>
      </w:pPr>
    </w:p>
    <w:p w14:paraId="54965005">
      <w:pPr>
        <w:spacing w:after="60"/>
      </w:pPr>
    </w:p>
    <w:p w14:paraId="373B3250">
      <w:pPr>
        <w:spacing w:after="60"/>
      </w:pPr>
    </w:p>
    <w:p w14:paraId="35B3C0DE">
      <w:pPr>
        <w:spacing w:after="60"/>
      </w:pPr>
    </w:p>
    <w:p w14:paraId="73BC8B41">
      <w:pPr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999999"/>
          <w:sz w:val="20"/>
          <w:szCs w:val="20"/>
        </w:rPr>
        <w:t>Qt 6.11.0 | MinGW-w64 GCC 13.1.0 | C++17 | Windows 11</w:t>
      </w:r>
    </w:p>
    <w:p w14:paraId="1A5748C1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A06D40D">
      <w:pPr>
        <w:spacing w:before="120" w:after="200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32"/>
          <w:szCs w:val="32"/>
        </w:rPr>
        <w:t>目    录</w:t>
      </w:r>
    </w:p>
    <w:sdt>
      <w:sdtPr>
        <w:alias w:val="目录"/>
        <w:id w:val="147454193"/>
      </w:sdtPr>
      <w:sdtContent>
        <w:p w14:paraId="65AC8AD7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46E8D48C">
          <w:r>
            <w:fldChar w:fldCharType="end"/>
          </w:r>
        </w:p>
      </w:sdtContent>
    </w:sdt>
    <w:p w14:paraId="6491CFF5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一、作业题目</w:t>
      </w:r>
    </w:p>
    <w:p w14:paraId="1F172F99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洛克王国：世界 - 属性盲点计算器</w:t>
      </w:r>
    </w:p>
    <w:p w14:paraId="3FCB411E">
      <w:pPr>
        <w:spacing w:after="60"/>
      </w:pPr>
    </w:p>
    <w:p w14:paraId="50443792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本程序是一款基于Qt图形界面的Windows桌面应用，辅助玩家分析《洛克王国：世界》游戏中精灵队伍的属性联防与打击覆盖情况。</w:t>
      </w:r>
    </w:p>
    <w:p w14:paraId="1BCA21CD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二、开发软件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C66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26C3C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826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5691A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详情</w:t>
            </w:r>
          </w:p>
        </w:tc>
      </w:tr>
      <w:tr w14:paraId="652D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23C47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GUI框架</w:t>
            </w:r>
          </w:p>
        </w:tc>
        <w:tc>
          <w:tcPr>
            <w:tcW w:w="6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22A64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Qt 6.11.0</w:t>
            </w:r>
          </w:p>
        </w:tc>
      </w:tr>
      <w:tr w14:paraId="53E4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CFB4A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编译器</w:t>
            </w:r>
          </w:p>
        </w:tc>
        <w:tc>
          <w:tcPr>
            <w:tcW w:w="6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CBE5B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MinGW-w64 GCC 13.1.0</w:t>
            </w:r>
          </w:p>
        </w:tc>
      </w:tr>
      <w:tr w14:paraId="1E89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F27CE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编程语言</w:t>
            </w:r>
          </w:p>
        </w:tc>
        <w:tc>
          <w:tcPr>
            <w:tcW w:w="6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4DBA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C++17</w:t>
            </w:r>
          </w:p>
        </w:tc>
      </w:tr>
      <w:tr w14:paraId="51F04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82E50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操作系统</w:t>
            </w:r>
          </w:p>
        </w:tc>
        <w:tc>
          <w:tcPr>
            <w:tcW w:w="6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5253C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Windows 11</w:t>
            </w:r>
          </w:p>
        </w:tc>
      </w:tr>
      <w:tr w14:paraId="4681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D9FE7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</w:rPr>
              <w:t>构建工具</w:t>
            </w:r>
          </w:p>
        </w:tc>
        <w:tc>
          <w:tcPr>
            <w:tcW w:w="6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9998B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qmake + MinGW g++</w:t>
            </w:r>
          </w:p>
        </w:tc>
      </w:tr>
    </w:tbl>
    <w:p w14:paraId="36ADCC47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三、课题要求</w:t>
      </w:r>
    </w:p>
    <w:p w14:paraId="2D8D053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使用C++语言完成图形化小程序，图形化平台为Qt</w:t>
      </w:r>
    </w:p>
    <w:p w14:paraId="34B461C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程序主题围绕洛克王国:世界属性相克机制</w:t>
      </w:r>
    </w:p>
    <w:p w14:paraId="767CDCD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运用面向对象思想设计架构</w:t>
      </w:r>
    </w:p>
    <w:p w14:paraId="3BF5C62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体现不同版本迭代</w:t>
      </w:r>
    </w:p>
    <w:p w14:paraId="1D7DBD5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使用AI辅助开发（见文末披露）</w:t>
      </w:r>
    </w:p>
    <w:p w14:paraId="4A94367F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四、问题描述与实际意义</w:t>
      </w:r>
    </w:p>
    <w:p w14:paraId="4D70F603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4.1 问题背景</w:t>
      </w:r>
    </w:p>
    <w:p w14:paraId="454B9C7A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《洛克王国：世界》共有18种属性，存在相互克制关系。玩家在组建6只精灵的队伍时，常常存在属性盲点——某些属性本方队伍没有覆盖到，对手使用克制该属性的技能时会造成2倍甚至3倍伤害。本程序旨在帮助玩家直观地分析自己队伍的属性盲点，从而优化阵容配置。</w:t>
      </w:r>
    </w:p>
    <w:p w14:paraId="01BB0E78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4.2 实际意义</w:t>
      </w:r>
    </w:p>
    <w:p w14:paraId="687A1F6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帮助玩家分析队伍属性覆盖情况，发现联防薄弱环节</w:t>
      </w:r>
    </w:p>
    <w:p w14:paraId="3F3332A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指导玩家调整阵容，提升对战胜率</w:t>
      </w:r>
    </w:p>
    <w:p w14:paraId="12ADCAB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打击盲点评估，帮助玩家了解自身技能的克制覆盖面</w:t>
      </w:r>
    </w:p>
    <w:p w14:paraId="21D90493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五、整体架构</w:t>
      </w:r>
    </w:p>
    <w:p w14:paraId="02FF7C0D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5.1 类设计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5326"/>
      </w:tblGrid>
      <w:tr w14:paraId="59C9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FFD6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类名</w:t>
            </w:r>
          </w:p>
        </w:tc>
        <w:tc>
          <w:tcPr>
            <w:tcW w:w="15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75107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类别</w:t>
            </w:r>
          </w:p>
        </w:tc>
        <w:tc>
          <w:tcPr>
            <w:tcW w:w="5326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723C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职责说明</w:t>
            </w:r>
          </w:p>
        </w:tc>
      </w:tr>
      <w:tr w14:paraId="3A8B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98440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TypeChart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4878E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模型类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AA63B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加载JSON克制表，提供属性克制数据查询</w:t>
            </w:r>
          </w:p>
        </w:tc>
      </w:tr>
      <w:tr w14:paraId="5504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1712E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OffenseCalculator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8C7BD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模型类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3B22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打击盲点计算，遍历18种防守属性</w:t>
            </w:r>
          </w:p>
        </w:tc>
      </w:tr>
      <w:tr w14:paraId="03983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09BA6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MainWindow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12E11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控制器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2F981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主窗口和布局管理，模式切换</w:t>
            </w:r>
          </w:p>
        </w:tc>
      </w:tr>
      <w:tr w14:paraId="50B4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30672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InputRow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7E938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视图组件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4596B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精灵输入行，管理属性选择</w:t>
            </w:r>
          </w:p>
        </w:tc>
      </w:tr>
      <w:tr w14:paraId="58CB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D8F66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TypeButton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14CA0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视图组件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2291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属性选择按钮，显示属性图标</w:t>
            </w:r>
          </w:p>
        </w:tc>
      </w:tr>
      <w:tr w14:paraId="1E0D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A2A5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TypeSelector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1DC82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视图组件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DC826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18属性选择弹窗</w:t>
            </w:r>
          </w:p>
        </w:tc>
      </w:tr>
      <w:tr w14:paraId="7C31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7A36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ResultPanel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1958C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视图组件</w:t>
            </w:r>
          </w:p>
        </w:tc>
        <w:tc>
          <w:tcPr>
            <w:tcW w:w="53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3FE8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结果展示面板，倍率色块显示</w:t>
            </w:r>
          </w:p>
        </w:tc>
      </w:tr>
    </w:tbl>
    <w:p w14:paraId="6FDA8949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5.2 文件结构</w:t>
      </w:r>
    </w:p>
    <w:p w14:paraId="286BDA03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team-defense-calc/</w:t>
      </w:r>
    </w:p>
    <w:p w14:paraId="032A5359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src/</w:t>
      </w:r>
    </w:p>
    <w:p w14:paraId="35A072EA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main.cpp</w:t>
      </w:r>
    </w:p>
    <w:p w14:paraId="7D366EDA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TypeChart.h / TypeChart.cpp</w:t>
      </w:r>
    </w:p>
    <w:p w14:paraId="378D5BE1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OffenseCalculator.h / OffenseCalculator.cpp</w:t>
      </w:r>
    </w:p>
    <w:p w14:paraId="7E201C0C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MainWindow.h / MainWindow.cpp</w:t>
      </w:r>
    </w:p>
    <w:p w14:paraId="26A5BA73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InputRow.h / InputRow.cpp</w:t>
      </w:r>
    </w:p>
    <w:p w14:paraId="3F72EDED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TypeButton.h / TypeButton.cpp</w:t>
      </w:r>
    </w:p>
    <w:p w14:paraId="52BD07E7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TypeSelector.h / TypeSelector.cpp</w:t>
      </w:r>
    </w:p>
    <w:p w14:paraId="71843FEE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ResultPanel.h / ResultPanel.cpp</w:t>
      </w:r>
    </w:p>
    <w:p w14:paraId="5F5E2391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resources/</w:t>
      </w:r>
    </w:p>
    <w:p w14:paraId="0AEFC68F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type_icons/</w:t>
      </w:r>
    </w:p>
    <w:p w14:paraId="71890234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icons.qrc</w:t>
      </w:r>
    </w:p>
    <w:p w14:paraId="44AE2195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app_icon.png / app_icon.ico</w:t>
      </w:r>
    </w:p>
    <w:p w14:paraId="59273A91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build/</w:t>
      </w:r>
    </w:p>
    <w:p w14:paraId="41D40F0C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team-defense-calc.exe</w:t>
      </w:r>
    </w:p>
    <w:p w14:paraId="1BF0FF5A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TypeChart.json</w:t>
      </w:r>
    </w:p>
    <w:p w14:paraId="29061A42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build.bat</w:t>
      </w:r>
    </w:p>
    <w:p w14:paraId="075161EB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六、主要流程</w:t>
      </w:r>
    </w:p>
    <w:p w14:paraId="21A9592F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6.1 联防盲点模式</w:t>
      </w:r>
    </w:p>
    <w:p w14:paraId="36AD17C0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用户输入己方队伍中每只精灵的属性（1-2个），程序遍历18种敌方可能的攻击属性。对于每一种敌方攻击属性，计算该属性攻击本方每只精灵时的伤害倍率（考虑所有属性组合），取全队最低值（最薄弱环节），按5档展示：</w:t>
      </w:r>
    </w:p>
    <w:p w14:paraId="40E9591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0.25x - 双抵抗</w:t>
      </w:r>
    </w:p>
    <w:p w14:paraId="60C7854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0.5x - 抵抗</w:t>
      </w:r>
    </w:p>
    <w:p w14:paraId="3DA3482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1.0x - 普通</w:t>
      </w:r>
    </w:p>
    <w:p w14:paraId="614F91D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2.0x - 克制</w:t>
      </w:r>
    </w:p>
    <w:p w14:paraId="5572327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3.0x及以上 - 双克制</w:t>
      </w:r>
    </w:p>
    <w:p w14:paraId="3CFD9632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6.2 打击盲点模式</w:t>
      </w:r>
    </w:p>
    <w:p w14:paraId="0A14B7D3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用户输入己方精灵的技能属性（0-5个），程序遍历18种敌方可能的防守属性。对于每一种敌方防守属性，取所有技能中的最高克制倍率，按3档展示：</w:t>
      </w:r>
    </w:p>
    <w:p w14:paraId="12C147A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2x及以上 - 有克制覆盖</w:t>
      </w:r>
    </w:p>
    <w:p w14:paraId="3D2FBA5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1x - 普通伤害</w:t>
      </w:r>
    </w:p>
    <w:p w14:paraId="690FC9C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0.5x及以下（含0x）- 覆盖不足</w:t>
      </w:r>
    </w:p>
    <w:p w14:paraId="5A617CF6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七、算法与公式</w:t>
      </w:r>
    </w:p>
    <w:p w14:paraId="582F1314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7.1 属性克制数据模型</w:t>
      </w:r>
    </w:p>
    <w:p w14:paraId="67330C78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属性克制数据以JSON格式存储，结构如下：</w:t>
      </w:r>
    </w:p>
    <w:p w14:paraId="3901DE4F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// m_chart[攻击属性][防守属性] = "0" | "1" | "2" | ""</w:t>
      </w:r>
    </w:p>
    <w:p w14:paraId="42F80837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// "2" = 克制(+1级)</w:t>
      </w:r>
    </w:p>
    <w:p w14:paraId="1D896C88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// "1" = 抵抗(-1级)</w:t>
      </w:r>
    </w:p>
    <w:p w14:paraId="01CBBF80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// "0" = 无效</w:t>
      </w:r>
    </w:p>
    <w:p w14:paraId="382C2BE0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// ""  = 普通</w:t>
      </w:r>
    </w:p>
    <w:p w14:paraId="339D585A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7.2 伤害倍率公式</w:t>
      </w:r>
    </w:p>
    <w:p w14:paraId="477037CD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对于一只精灵的某个属性面对某种攻击属性时的倍率计算：</w:t>
      </w:r>
    </w:p>
    <w:p w14:paraId="6381ABA9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net = superEffectiveCount - resistCount</w:t>
      </w:r>
    </w:p>
    <w:p w14:paraId="4F9BBBF6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if (net &gt;= 0)  multiplier = 1 + net;   // 1.0, 2.0, 3.0</w:t>
      </w:r>
    </w:p>
    <w:p w14:paraId="0C0DEFE7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if (net &lt; 0)   multiplier = 0.5^|net|; // 0.5, 0.25</w:t>
      </w:r>
    </w:p>
    <w:p w14:paraId="252732A0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if (val == "0") multiplier = 0.0;      // 完全无效</w:t>
      </w:r>
    </w:p>
    <w:p w14:paraId="6E9A3490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7.3 核心算法伪代码</w:t>
      </w:r>
    </w:p>
    <w:p w14:paraId="25350842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getDefenseMultiplier(attackType, defTypes):</w:t>
      </w:r>
    </w:p>
    <w:p w14:paraId="2F44BA2F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superCount = 0, resistCount = 0</w:t>
      </w:r>
    </w:p>
    <w:p w14:paraId="33B60F8F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for each defType in defTypes:</w:t>
      </w:r>
    </w:p>
    <w:p w14:paraId="44555FEF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val = m_chart[attackType][defType]</w:t>
      </w:r>
    </w:p>
    <w:p w14:paraId="0F6F6BA0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if val == "2": superCount++</w:t>
      </w:r>
    </w:p>
    <w:p w14:paraId="31522576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if val == "1": resistCount++</w:t>
      </w:r>
    </w:p>
    <w:p w14:paraId="11466101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if val == "0": return 0.0</w:t>
      </w:r>
    </w:p>
    <w:p w14:paraId="78601391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net = superCount - resistCount</w:t>
      </w:r>
    </w:p>
    <w:p w14:paraId="73CB9BD9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return net &gt;= 0 ? 1 + net : 0.5^|net|</w:t>
      </w:r>
    </w:p>
    <w:p w14:paraId="0EA866B8">
      <w:pPr>
        <w:spacing w:after="60"/>
      </w:pPr>
    </w:p>
    <w:p w14:paraId="74B5AFC9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calcTeamDefense(teamTypes, allTypes):</w:t>
      </w:r>
    </w:p>
    <w:p w14:paraId="65DF2813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for each attackType in allTypes:</w:t>
      </w:r>
    </w:p>
    <w:p w14:paraId="357ACD26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minMultiplier = INF</w:t>
      </w:r>
    </w:p>
    <w:p w14:paraId="6944393A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for each spirit in team:</w:t>
      </w:r>
    </w:p>
    <w:p w14:paraId="5ACB9F00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    mult = getDefenseMultiplier(attackType, spirit.types)</w:t>
      </w:r>
    </w:p>
    <w:p w14:paraId="123D8CCB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    minMultiplier = min(minMultiplier, mult)</w:t>
      </w:r>
    </w:p>
    <w:p w14:paraId="4640F529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 xml:space="preserve">    result[attackType] = minMultiplier</w:t>
      </w:r>
    </w:p>
    <w:p w14:paraId="52FC5BE8">
      <w:pPr>
        <w:shd w:val="clear" w:color="auto" w:fill="F2F2F2"/>
        <w:spacing w:after="40" w:line="280" w:lineRule="auto"/>
        <w:ind w:left="360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  <w:t>return result</w:t>
      </w:r>
    </w:p>
    <w:p w14:paraId="4274AD72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八、开发过程与难点</w:t>
      </w:r>
    </w:p>
    <w:p w14:paraId="17857454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8.1 版本迭代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5826"/>
      </w:tblGrid>
      <w:tr w14:paraId="444F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12CF5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20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88469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日期</w:t>
            </w:r>
          </w:p>
        </w:tc>
        <w:tc>
          <w:tcPr>
            <w:tcW w:w="5826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D59B9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主要内容</w:t>
            </w:r>
          </w:p>
        </w:tc>
      </w:tr>
      <w:tr w14:paraId="37E3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9411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v1.0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5677D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2026-04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68B5E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基础联防计算器，实现核心属性克制计算逻辑</w:t>
            </w:r>
          </w:p>
        </w:tc>
      </w:tr>
      <w:tr w14:paraId="5FF7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6A39E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v1.1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5D1F6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2026-05-01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83074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修复多处错误，更换属性图标资源</w:t>
            </w:r>
          </w:p>
        </w:tc>
      </w:tr>
      <w:tr w14:paraId="09B1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72C59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v2.0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3561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2026-05-04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D3608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新增打击盲点模式，修复中文乱码问题</w:t>
            </w:r>
          </w:p>
        </w:tc>
      </w:tr>
      <w:tr w14:paraId="4775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1B43F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v2.1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93F7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2026-05-14</w:t>
            </w:r>
          </w:p>
        </w:tc>
        <w:tc>
          <w:tcPr>
            <w:tcW w:w="58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8CCD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修复结果面板图标下移Bug</w:t>
            </w:r>
          </w:p>
        </w:tc>
      </w:tr>
    </w:tbl>
    <w:p w14:paraId="6F1959C6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8.2 难点一：启动崩溃（0xC0000005）</w:t>
      </w:r>
    </w:p>
    <w:p w14:paraId="332CD2B9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根因1：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SpiritRow.cpp 中初始化列表换行写法导致部分成员初始化失效。</w:t>
      </w:r>
    </w:p>
    <w:p w14:paraId="2D5B9C60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根因2：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MainWindow.h 中裸指针未初始化为 nullptr，构造函数中条件赋值时触发野指针访问。</w:t>
      </w:r>
    </w:p>
    <w:p w14:paraId="135D9A91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修复：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将初始化列表改为同行写法；所有指针成员在声明时即初始化为 nullptr。</w:t>
      </w:r>
    </w:p>
    <w:p w14:paraId="0483935D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教训：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C++ 中永远要初始化指针。在 Qt 构造函数阶段应对所有 UI 指针做空指针防护检查。</w:t>
      </w:r>
    </w:p>
    <w:p w14:paraId="5F4C68C2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8.3 难点二：g++ 中文乱码</w:t>
      </w:r>
    </w:p>
    <w:p w14:paraId="5B7C2B90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根因：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g++ 默认使用 GBK 编码读取源文件，而源文件为 UTF-8 编码，导致中文显示为乱码。</w:t>
      </w:r>
    </w:p>
    <w:p w14:paraId="2482997A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修复：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在 build.bat 中添加 -finput-charset=UTF-8 -fexec-charset=UTF-8 编译参数；所有中文字符串改用 QString::fromUtf8(u8"...") 包裹。</w:t>
      </w:r>
    </w:p>
    <w:p w14:paraId="12F19F26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教训：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Windows + UTF-8 源文件 + g++ 组合下，必须同时设置输入编码和执行编码两个参数。</w:t>
      </w:r>
    </w:p>
    <w:p w14:paraId="18F7DAD4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8.4 难点三：结果面板图标下移</w:t>
      </w:r>
    </w:p>
    <w:p w14:paraId="6492591F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根因：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clearResults() 使用 qDeleteAll() 只能删除 Widget，不会删除 layout 中的 SpacerItem。每次调用 addStretch() 都会添加新的 spacer，导致 spacer 累积，图标逐渐下移。</w:t>
      </w:r>
    </w:p>
    <w:p w14:paraId="74D3941E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修复：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改为 while (QLayoutItem* item = layout-&gt;takeAt(0)) 循环彻底清空所有 layout item。</w:t>
      </w:r>
    </w:p>
    <w:p w14:paraId="5B524399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教训：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Qt layout 清除内容时必须使用 takeAt() 循环，而非仅用 qDeleteAll() 删除 Widget。</w:t>
      </w:r>
    </w:p>
    <w:p w14:paraId="0C0A94DF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8.5 难点四：属性克制数据错误</w:t>
      </w:r>
    </w:p>
    <w:p w14:paraId="0DBDEBDE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根因：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TypeChart.json 中存在47处克制/抵抗关系填反的错误，导致计算结果不正确。</w:t>
      </w:r>
    </w:p>
    <w:p w14:paraId="65475436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修复：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编写 Python 脚本读取权威 Excel 数据源，对照修正 JSON 文件中的错误。</w:t>
      </w:r>
    </w:p>
    <w:p w14:paraId="0755D372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教训：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数据文件需要与权威来源（Wiki / Excel）进行独立验证，不能仅凭记忆填写。</w:t>
      </w:r>
    </w:p>
    <w:p w14:paraId="0379499E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九、单元测试</w:t>
      </w:r>
    </w:p>
    <w:p w14:paraId="0C32283C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9.1 测试方案</w:t>
      </w:r>
    </w:p>
    <w:p w14:paraId="6B780FF1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采用手动功能测试方案，针对每种伤害倍率场景设计独立的测试案例，验证程序在各种属性组合下输出的正确性。</w:t>
      </w:r>
    </w:p>
    <w:p w14:paraId="4184C021">
      <w:pPr>
        <w:pStyle w:val="3"/>
        <w:spacing w:before="240" w:after="16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4"/>
          <w:szCs w:val="24"/>
        </w:rPr>
        <w:t>9.2 测试案例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400"/>
        <w:gridCol w:w="2226"/>
      </w:tblGrid>
      <w:tr w14:paraId="6384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F84F8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26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EACF3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输入</w:t>
            </w:r>
          </w:p>
        </w:tc>
        <w:tc>
          <w:tcPr>
            <w:tcW w:w="2400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85EA0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预期输出</w:t>
            </w:r>
          </w:p>
        </w:tc>
        <w:tc>
          <w:tcPr>
            <w:tcW w:w="2226" w:type="dxa"/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E47B5">
            <w:pPr>
              <w:spacing w:after="0" w:line="30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实际结果</w:t>
            </w:r>
          </w:p>
        </w:tc>
      </w:tr>
      <w:tr w14:paraId="2B37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9658D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草攻火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A0F4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草属性攻击火属性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B33FD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0.5倍（抵抗）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AA384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  <w:tr w14:paraId="7DB7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3C478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火攻草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0270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火属性攻击草属性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DA980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2.0倍（克制）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B7D78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  <w:tr w14:paraId="42A0E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6765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水+机械攻火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450A9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水+机械双属性攻火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AA8FB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3.0倍（双克制）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A17A2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  <w:tr w14:paraId="185E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ADC68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水攻火+机械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C4EA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水属性攻击火+机械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E0711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0.25倍（双抵抗）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44FEA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  <w:tr w14:paraId="3C92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102D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火攻水+虫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D0D5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火属性攻击水+虫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77A44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1.0倍（抵消）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951B3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  <w:tr w14:paraId="7434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B5E9E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武攻恶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D527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武属性攻击恶属性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F5BE5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0.0倍（无效）</w:t>
            </w:r>
          </w:p>
        </w:tc>
        <w:tc>
          <w:tcPr>
            <w:tcW w:w="22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2B3FA">
            <w:pPr>
              <w:spacing w:after="0" w:line="30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通过</w:t>
            </w:r>
          </w:p>
        </w:tc>
      </w:tr>
    </w:tbl>
    <w:p w14:paraId="3DBCD8BF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十、收获</w:t>
      </w:r>
    </w:p>
    <w:p w14:paraId="34F50FE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掌握了Qt GUI应用程序的开发流程，包括窗口布局、信号槽机制、对话框设计</w:t>
      </w:r>
    </w:p>
    <w:p w14:paraId="78437CC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深入理解了C++指针初始化、内存管理和初始化列表的重要性</w:t>
      </w:r>
    </w:p>
    <w:p w14:paraId="5738562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学会了跨平台构建工具的使用和编码问题的排查方法</w:t>
      </w:r>
    </w:p>
    <w:p w14:paraId="06BADC7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认识到数据验证的重要性：属性克制表需要与权威来源独立核对</w:t>
      </w:r>
    </w:p>
    <w:p w14:paraId="30F61E0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理解了版本迭代的价值：每次 commit 对应一个功能里程碑</w:t>
      </w:r>
    </w:p>
    <w:p w14:paraId="10A0808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提升了调试技能：通过 fprintf(stderr) 定位崩溃、通过单元测试定位逻辑错误</w:t>
      </w:r>
    </w:p>
    <w:p w14:paraId="7CD62F9B">
      <w:pPr>
        <w:pStyle w:val="2"/>
        <w:spacing w:before="360" w:after="200" w:line="360" w:lineRule="auto"/>
      </w:pPr>
      <w:r>
        <w:rPr>
          <w:rFonts w:ascii="Arial" w:hAnsi="Arial" w:eastAsia="Arial" w:cs="Arial"/>
          <w:b/>
          <w:bCs/>
          <w:i w:val="0"/>
          <w:iCs w:val="0"/>
          <w:color w:val="2E5FA3"/>
          <w:sz w:val="28"/>
          <w:szCs w:val="28"/>
        </w:rPr>
        <w:t>十一、AI工具使用披露</w:t>
      </w:r>
    </w:p>
    <w:p w14:paraId="51651F3B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本项目使用了以下AI辅助工具：</w:t>
      </w:r>
    </w:p>
    <w:p w14:paraId="4992FFB7">
      <w:pPr>
        <w:spacing w:after="60"/>
      </w:pPr>
    </w:p>
    <w:p w14:paraId="1F2C19D1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AI工具名称及版本：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WorkBuddy (CodeBuddy)，基于大语言模型技术</w:t>
      </w:r>
    </w:p>
    <w:p w14:paraId="67C01EF6">
      <w:pPr>
        <w:spacing w:after="60"/>
      </w:pPr>
    </w:p>
    <w:p w14:paraId="775DE2CF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具体用途：</w:t>
      </w:r>
    </w:p>
    <w:p w14:paraId="5B75F44F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代码开发：协助设计类结构、编写Qt信号槽逻辑、C++语法建议</w:t>
      </w:r>
    </w:p>
    <w:p w14:paraId="5858FA8C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问题排查：分析启动崩溃原因（指针未初始化）、调试中文乱码、layout清除问题</w:t>
      </w:r>
    </w:p>
    <w:p w14:paraId="614F21CA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数据处理：Python脚本读取Excel修正TypeChart.json的47处错误</w:t>
      </w:r>
    </w:p>
    <w:p w14:paraId="18474CB8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文档撰写：生成实验报告框架</w:t>
      </w:r>
      <w:r>
        <w:rPr>
          <w:rFonts w:hint="eastAsia" w:eastAsia="宋体" w:cs="Arial"/>
          <w:b w:val="0"/>
          <w:bCs w:val="0"/>
          <w:i w:val="0"/>
          <w:iCs w:val="0"/>
          <w:sz w:val="22"/>
          <w:szCs w:val="22"/>
          <w:lang w:eastAsia="zh-CN"/>
        </w:rPr>
        <w:t>，</w:t>
      </w:r>
      <w:r>
        <w:rPr>
          <w:rFonts w:hint="eastAsia" w:eastAsia="宋体" w:cs="Arial"/>
          <w:b w:val="0"/>
          <w:bCs w:val="0"/>
          <w:i w:val="0"/>
          <w:iCs w:val="0"/>
          <w:sz w:val="22"/>
          <w:szCs w:val="22"/>
          <w:lang w:val="en-US" w:eastAsia="zh-CN"/>
        </w:rPr>
        <w:t>整理矫正内容</w:t>
      </w:r>
    </w:p>
    <w:p w14:paraId="45F16E96">
      <w:pPr>
        <w:spacing w:after="60"/>
      </w:pPr>
    </w:p>
    <w:p w14:paraId="5399DD66">
      <w:pPr>
        <w:spacing w:after="120" w:line="360" w:lineRule="auto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>使用位置：</w:t>
      </w:r>
    </w:p>
    <w:p w14:paraId="28F50162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代码层面：</w:t>
      </w:r>
      <w:r>
        <w:rPr>
          <w:rFonts w:hint="eastAsia" w:eastAsia="宋体" w:cs="Arial"/>
          <w:b w:val="0"/>
          <w:bCs w:val="0"/>
          <w:i w:val="0"/>
          <w:iCs w:val="0"/>
          <w:sz w:val="22"/>
          <w:szCs w:val="22"/>
          <w:lang w:val="en-US" w:eastAsia="zh-CN"/>
        </w:rPr>
        <w:t>检查纠错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C++源文件（Qt类设计、信号槽实现）、Python数据处理脚本</w:t>
      </w:r>
    </w:p>
    <w:p w14:paraId="2C8A8777">
      <w:pPr>
        <w:pStyle w:val="16"/>
        <w:numPr>
          <w:ilvl w:val="1"/>
          <w:numId w:val="1"/>
        </w:numPr>
        <w:spacing w:after="60" w:line="340" w:lineRule="auto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报告层面：实验报告的撰写与格式排版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7DC92">
    <w:pPr>
      <w:jc w:val="center"/>
    </w:pPr>
    <w:r>
      <w:rPr>
        <w:rFonts w:ascii="Arial" w:hAnsi="Arial" w:eastAsia="Arial" w:cs="Arial"/>
        <w:b w:val="0"/>
        <w:bCs w:val="0"/>
        <w:i w:val="0"/>
        <w:iCs w:val="0"/>
        <w:color w:val="999999"/>
        <w:sz w:val="20"/>
        <w:szCs w:val="20"/>
      </w:rPr>
      <w:t xml:space="preserve">第 </w:t>
    </w:r>
    <w:r>
      <w:rPr>
        <w:rFonts w:ascii="Arial" w:hAnsi="Arial" w:eastAsia="Arial" w:cs="Arial"/>
        <w:color w:val="999999"/>
        <w:sz w:val="20"/>
        <w:szCs w:val="20"/>
      </w:rPr>
      <w:fldChar w:fldCharType="begin"/>
    </w:r>
    <w:r>
      <w:rPr>
        <w:rFonts w:ascii="Arial" w:hAnsi="Arial" w:eastAsia="Arial" w:cs="Arial"/>
        <w:color w:val="999999"/>
        <w:sz w:val="20"/>
        <w:szCs w:val="20"/>
      </w:rPr>
      <w:instrText xml:space="preserve">PAGE</w:instrText>
    </w:r>
    <w:r>
      <w:rPr>
        <w:rFonts w:ascii="Arial" w:hAnsi="Arial" w:eastAsia="Arial" w:cs="Arial"/>
        <w:color w:val="999999"/>
        <w:sz w:val="20"/>
        <w:szCs w:val="20"/>
      </w:rPr>
      <w:fldChar w:fldCharType="separate"/>
    </w:r>
    <w:r>
      <w:rPr>
        <w:rFonts w:ascii="Arial" w:hAnsi="Arial" w:eastAsia="Arial" w:cs="Arial"/>
        <w:color w:val="999999"/>
        <w:sz w:val="20"/>
        <w:szCs w:val="20"/>
      </w:rPr>
      <w:fldChar w:fldCharType="end"/>
    </w:r>
    <w:r>
      <w:rPr>
        <w:rFonts w:ascii="Arial" w:hAnsi="Arial" w:eastAsia="Arial" w:cs="Arial"/>
        <w:b w:val="0"/>
        <w:bCs w:val="0"/>
        <w:i w:val="0"/>
        <w:iCs w:val="0"/>
        <w:color w:val="999999"/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FBAC">
    <w:pPr>
      <w:jc w:val="center"/>
    </w:pPr>
    <w:r>
      <w:rPr>
        <w:rFonts w:ascii="Arial" w:hAnsi="Arial" w:eastAsia="Arial" w:cs="Arial"/>
        <w:b w:val="0"/>
        <w:bCs w:val="0"/>
        <w:i w:val="0"/>
        <w:iCs w:val="0"/>
        <w:color w:val="999999"/>
        <w:sz w:val="20"/>
        <w:szCs w:val="20"/>
      </w:rPr>
      <w:t xml:space="preserve">第 </w:t>
    </w:r>
    <w:r>
      <w:rPr>
        <w:rFonts w:ascii="Arial" w:hAnsi="Arial" w:eastAsia="Arial" w:cs="Arial"/>
        <w:color w:val="999999"/>
        <w:sz w:val="20"/>
        <w:szCs w:val="20"/>
      </w:rPr>
      <w:fldChar w:fldCharType="begin"/>
    </w:r>
    <w:r>
      <w:rPr>
        <w:rFonts w:ascii="Arial" w:hAnsi="Arial" w:eastAsia="Arial" w:cs="Arial"/>
        <w:color w:val="999999"/>
        <w:sz w:val="20"/>
        <w:szCs w:val="20"/>
      </w:rPr>
      <w:instrText xml:space="preserve">PAGE</w:instrText>
    </w:r>
    <w:r>
      <w:rPr>
        <w:rFonts w:ascii="Arial" w:hAnsi="Arial" w:eastAsia="Arial" w:cs="Arial"/>
        <w:color w:val="999999"/>
        <w:sz w:val="20"/>
        <w:szCs w:val="20"/>
      </w:rPr>
      <w:fldChar w:fldCharType="separate"/>
    </w:r>
    <w:r>
      <w:rPr>
        <w:rFonts w:ascii="Arial" w:hAnsi="Arial" w:eastAsia="Arial" w:cs="Arial"/>
        <w:color w:val="999999"/>
        <w:sz w:val="20"/>
        <w:szCs w:val="20"/>
      </w:rPr>
      <w:fldChar w:fldCharType="end"/>
    </w:r>
    <w:r>
      <w:rPr>
        <w:rFonts w:ascii="Arial" w:hAnsi="Arial" w:eastAsia="Arial" w:cs="Arial"/>
        <w:b w:val="0"/>
        <w:bCs w:val="0"/>
        <w:i w:val="0"/>
        <w:iCs w:val="0"/>
        <w:color w:val="999999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9107D">
    <w:pPr>
      <w:jc w:val="right"/>
    </w:pPr>
    <w:r>
      <w:rPr>
        <w:rFonts w:ascii="Arial" w:hAnsi="Arial" w:eastAsia="Arial" w:cs="Arial"/>
        <w:b w:val="0"/>
        <w:bCs w:val="0"/>
        <w:i/>
        <w:iCs/>
        <w:color w:val="999999"/>
        <w:sz w:val="20"/>
        <w:szCs w:val="20"/>
      </w:rPr>
      <w:t>高级语言程序设计大作业实验报告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EFAB9">
    <w:pPr>
      <w:jc w:val="right"/>
    </w:pPr>
    <w:r>
      <w:rPr>
        <w:rFonts w:ascii="Arial" w:hAnsi="Arial" w:eastAsia="Arial" w:cs="Arial"/>
        <w:b w:val="0"/>
        <w:bCs w:val="0"/>
        <w:i/>
        <w:iCs/>
        <w:color w:val="999999"/>
        <w:sz w:val="20"/>
        <w:szCs w:val="20"/>
      </w:rPr>
      <w:t>高级语言程序设计大作业实验报告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700CA"/>
    <w:multiLevelType w:val="multilevel"/>
    <w:tmpl w:val="92E700C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19686B"/>
    <w:rsid w:val="641D75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 w:line="360" w:lineRule="auto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60" w:line="360" w:lineRule="auto"/>
    </w:pPr>
    <w:rPr>
      <w:rFonts w:ascii="Arial" w:hAnsi="Arial" w:eastAsia="Arial" w:cs="Arial"/>
      <w:b/>
      <w:bCs/>
      <w:color w:val="2E5FA3"/>
      <w:sz w:val="24"/>
      <w:szCs w:val="24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1047</Words>
  <Characters>1723</Characters>
  <TotalTime>2</TotalTime>
  <ScaleCrop>false</ScaleCrop>
  <LinksUpToDate>false</LinksUpToDate>
  <CharactersWithSpaces>1933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2026-05-14T09:09:00Z</dcterms:created>
  <dc:creator>Un-named</dc:creator>
  <cp:lastModifiedBy>四探的继承者</cp:lastModifiedBy>
  <dcterms:modified xsi:type="dcterms:W3CDTF">2026-05-14T09:15:31Z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eyJoZGlkIjoiNTA0MjhhMDI3MTJiNjdjYjEwYWU5ZmY5NjNjNzRiMjYiLCJ1c2VySWQiOiIzMTcwNTQ0MDQifQ==</vt:lpwstr>
  </property>
  <property fmtid="{D5CDD505-2E9C-101B-9397-08002B2CF9AE}" pid="3" name="KSOProductBuildVer">
    <vt:lpwstr>2052-12.1.0.26373</vt:lpwstr>
  </property>
  <property fmtid="{D5CDD505-2E9C-101B-9397-08002B2CF9AE}" pid="4" name="ICV">
    <vt:lpwstr>336AC4342A6D4D8ABFC124E3D93919AF_12</vt:lpwstr>
  </property>
</Properties>
</file>