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972B2" w14:textId="29DEF9AE" w:rsidR="00545B6C" w:rsidRDefault="00802366" w:rsidP="00AD05F3">
      <w:pPr>
        <w:pStyle w:val="Title"/>
      </w:pPr>
      <w:r w:rsidRPr="00802366">
        <w:t>National Security</w:t>
      </w:r>
      <w:r w:rsidR="004B01CA">
        <w:t xml:space="preserve"> Vetting</w:t>
      </w:r>
    </w:p>
    <w:p w14:paraId="0FC1E2CB" w14:textId="324E4493" w:rsidR="00E326E1" w:rsidRDefault="005374B6" w:rsidP="00AD05F3">
      <w:pPr>
        <w:pStyle w:val="Subtitle"/>
      </w:pPr>
      <w:r>
        <w:t>Questions</w:t>
      </w:r>
    </w:p>
    <w:p w14:paraId="34DC3418" w14:textId="7EC75907" w:rsidR="00CB3F9B" w:rsidRDefault="00CB3F9B" w:rsidP="00CB3F9B">
      <w:pPr>
        <w:pStyle w:val="BodyText"/>
      </w:pPr>
    </w:p>
    <w:p w14:paraId="40AF595B" w14:textId="202994C7" w:rsidR="00CB3F9B" w:rsidRPr="00CB3F9B" w:rsidRDefault="00CB3F9B" w:rsidP="00CB3F9B">
      <w:pPr>
        <w:pStyle w:val="BodyText"/>
      </w:pPr>
      <w:r>
        <w:t>April 2020</w:t>
      </w:r>
    </w:p>
    <w:p w14:paraId="1C264E34" w14:textId="77777777" w:rsidR="00E326E1" w:rsidRDefault="00E326E1">
      <w:pPr>
        <w:spacing w:after="160" w:line="259" w:lineRule="auto"/>
      </w:pPr>
      <w:r>
        <w:br w:type="page"/>
      </w:r>
    </w:p>
    <w:p w14:paraId="6BEEECA7" w14:textId="77777777" w:rsidR="00387014" w:rsidRPr="00387014" w:rsidRDefault="00387014" w:rsidP="00387014">
      <w:pPr>
        <w:keepNext/>
        <w:keepLines/>
        <w:spacing w:before="480" w:after="480" w:line="240" w:lineRule="auto"/>
        <w:contextualSpacing/>
        <w:rPr>
          <w:rFonts w:asciiTheme="majorHAnsi" w:eastAsiaTheme="majorEastAsia" w:hAnsiTheme="majorHAnsi" w:cstheme="majorBidi"/>
          <w:b/>
          <w:color w:val="1D609D" w:themeColor="accent1"/>
          <w:sz w:val="48"/>
          <w:szCs w:val="32"/>
        </w:rPr>
      </w:pPr>
      <w:r w:rsidRPr="00387014">
        <w:rPr>
          <w:rFonts w:asciiTheme="majorHAnsi" w:eastAsiaTheme="majorEastAsia" w:hAnsiTheme="majorHAnsi" w:cstheme="majorBidi"/>
          <w:b/>
          <w:color w:val="1D609D" w:themeColor="accent1"/>
          <w:sz w:val="48"/>
          <w:szCs w:val="32"/>
        </w:rPr>
        <w:lastRenderedPageBreak/>
        <w:t>Contents</w:t>
      </w:r>
    </w:p>
    <w:p w14:paraId="0492ED2C" w14:textId="77777777" w:rsidR="00E326E1" w:rsidRDefault="00E326E1">
      <w:pPr>
        <w:spacing w:after="160" w:line="259" w:lineRule="auto"/>
      </w:pPr>
    </w:p>
    <w:p w14:paraId="6A2D0BD2" w14:textId="78FA9D6B" w:rsidR="00FE4047" w:rsidRDefault="00387014">
      <w:pPr>
        <w:pStyle w:val="TOC1"/>
        <w:rPr>
          <w:rFonts w:eastAsiaTheme="minorEastAsia"/>
          <w:b w:val="0"/>
          <w:noProof/>
          <w:sz w:val="22"/>
          <w:lang w:eastAsia="en-GB"/>
        </w:rPr>
      </w:pPr>
      <w:r w:rsidRPr="00387014">
        <w:fldChar w:fldCharType="begin"/>
      </w:r>
      <w:r w:rsidRPr="00387014">
        <w:instrText xml:space="preserve"> TOC \o "1-1" \h \z \u </w:instrText>
      </w:r>
      <w:r w:rsidRPr="00387014">
        <w:fldChar w:fldCharType="separate"/>
      </w:r>
      <w:hyperlink w:anchor="_Toc39231239" w:history="1">
        <w:r w:rsidR="00FE4047" w:rsidRPr="00426558">
          <w:rPr>
            <w:rStyle w:val="Hyperlink"/>
            <w:noProof/>
          </w:rPr>
          <w:t>National security vetting</w:t>
        </w:r>
        <w:r w:rsidR="00FE4047">
          <w:rPr>
            <w:noProof/>
            <w:webHidden/>
          </w:rPr>
          <w:tab/>
        </w:r>
        <w:r w:rsidR="00FE4047">
          <w:rPr>
            <w:noProof/>
            <w:webHidden/>
          </w:rPr>
          <w:fldChar w:fldCharType="begin"/>
        </w:r>
        <w:r w:rsidR="00FE4047">
          <w:rPr>
            <w:noProof/>
            <w:webHidden/>
          </w:rPr>
          <w:instrText xml:space="preserve"> PAGEREF _Toc39231239 \h </w:instrText>
        </w:r>
        <w:r w:rsidR="00FE4047">
          <w:rPr>
            <w:noProof/>
            <w:webHidden/>
          </w:rPr>
        </w:r>
        <w:r w:rsidR="00FE4047">
          <w:rPr>
            <w:noProof/>
            <w:webHidden/>
          </w:rPr>
          <w:fldChar w:fldCharType="separate"/>
        </w:r>
        <w:r w:rsidR="00FE4047">
          <w:rPr>
            <w:noProof/>
            <w:webHidden/>
          </w:rPr>
          <w:t>3</w:t>
        </w:r>
        <w:r w:rsidR="00FE4047">
          <w:rPr>
            <w:noProof/>
            <w:webHidden/>
          </w:rPr>
          <w:fldChar w:fldCharType="end"/>
        </w:r>
      </w:hyperlink>
    </w:p>
    <w:p w14:paraId="5D2B565F" w14:textId="25F4E772" w:rsidR="00FE4047" w:rsidRDefault="00650061">
      <w:pPr>
        <w:pStyle w:val="TOC1"/>
        <w:rPr>
          <w:rFonts w:eastAsiaTheme="minorEastAsia"/>
          <w:b w:val="0"/>
          <w:noProof/>
          <w:sz w:val="22"/>
          <w:lang w:eastAsia="en-GB"/>
        </w:rPr>
      </w:pPr>
      <w:hyperlink w:anchor="_Toc39231240" w:history="1">
        <w:r w:rsidR="00FE4047" w:rsidRPr="00426558">
          <w:rPr>
            <w:rStyle w:val="Hyperlink"/>
            <w:noProof/>
          </w:rPr>
          <w:t>Directly employed staff</w:t>
        </w:r>
        <w:r w:rsidR="00FE4047">
          <w:rPr>
            <w:noProof/>
            <w:webHidden/>
          </w:rPr>
          <w:tab/>
        </w:r>
        <w:r w:rsidR="00FE4047">
          <w:rPr>
            <w:noProof/>
            <w:webHidden/>
          </w:rPr>
          <w:fldChar w:fldCharType="begin"/>
        </w:r>
        <w:r w:rsidR="00FE4047">
          <w:rPr>
            <w:noProof/>
            <w:webHidden/>
          </w:rPr>
          <w:instrText xml:space="preserve"> PAGEREF _Toc39231240 \h </w:instrText>
        </w:r>
        <w:r w:rsidR="00FE4047">
          <w:rPr>
            <w:noProof/>
            <w:webHidden/>
          </w:rPr>
        </w:r>
        <w:r w:rsidR="00FE4047">
          <w:rPr>
            <w:noProof/>
            <w:webHidden/>
          </w:rPr>
          <w:fldChar w:fldCharType="separate"/>
        </w:r>
        <w:r w:rsidR="00FE4047">
          <w:rPr>
            <w:noProof/>
            <w:webHidden/>
          </w:rPr>
          <w:t>4</w:t>
        </w:r>
        <w:r w:rsidR="00FE4047">
          <w:rPr>
            <w:noProof/>
            <w:webHidden/>
          </w:rPr>
          <w:fldChar w:fldCharType="end"/>
        </w:r>
      </w:hyperlink>
    </w:p>
    <w:p w14:paraId="629D679B" w14:textId="1CD6C7EE" w:rsidR="00FE4047" w:rsidRDefault="00650061">
      <w:pPr>
        <w:pStyle w:val="TOC1"/>
        <w:rPr>
          <w:rFonts w:eastAsiaTheme="minorEastAsia"/>
          <w:b w:val="0"/>
          <w:noProof/>
          <w:sz w:val="22"/>
          <w:lang w:eastAsia="en-GB"/>
        </w:rPr>
      </w:pPr>
      <w:hyperlink w:anchor="_Toc39231241" w:history="1">
        <w:r w:rsidR="00FE4047" w:rsidRPr="00426558">
          <w:rPr>
            <w:rStyle w:val="Hyperlink"/>
            <w:noProof/>
          </w:rPr>
          <w:t>Non-directly employed</w:t>
        </w:r>
        <w:r w:rsidR="00FE4047">
          <w:rPr>
            <w:noProof/>
            <w:webHidden/>
          </w:rPr>
          <w:tab/>
        </w:r>
        <w:r w:rsidR="00FE4047">
          <w:rPr>
            <w:noProof/>
            <w:webHidden/>
          </w:rPr>
          <w:fldChar w:fldCharType="begin"/>
        </w:r>
        <w:r w:rsidR="00FE4047">
          <w:rPr>
            <w:noProof/>
            <w:webHidden/>
          </w:rPr>
          <w:instrText xml:space="preserve"> PAGEREF _Toc39231241 \h </w:instrText>
        </w:r>
        <w:r w:rsidR="00FE4047">
          <w:rPr>
            <w:noProof/>
            <w:webHidden/>
          </w:rPr>
        </w:r>
        <w:r w:rsidR="00FE4047">
          <w:rPr>
            <w:noProof/>
            <w:webHidden/>
          </w:rPr>
          <w:fldChar w:fldCharType="separate"/>
        </w:r>
        <w:r w:rsidR="00FE4047">
          <w:rPr>
            <w:noProof/>
            <w:webHidden/>
          </w:rPr>
          <w:t>6</w:t>
        </w:r>
        <w:r w:rsidR="00FE4047">
          <w:rPr>
            <w:noProof/>
            <w:webHidden/>
          </w:rPr>
          <w:fldChar w:fldCharType="end"/>
        </w:r>
      </w:hyperlink>
    </w:p>
    <w:p w14:paraId="4B9C9121" w14:textId="153C5D29" w:rsidR="00FE4047" w:rsidRDefault="00650061">
      <w:pPr>
        <w:pStyle w:val="TOC1"/>
        <w:rPr>
          <w:rFonts w:eastAsiaTheme="minorEastAsia"/>
          <w:b w:val="0"/>
          <w:noProof/>
          <w:sz w:val="22"/>
          <w:lang w:eastAsia="en-GB"/>
        </w:rPr>
      </w:pPr>
      <w:hyperlink w:anchor="_Toc39231242" w:history="1">
        <w:r w:rsidR="00FE4047" w:rsidRPr="00426558">
          <w:rPr>
            <w:rStyle w:val="Hyperlink"/>
            <w:noProof/>
          </w:rPr>
          <w:t>National Security Vetting Applications</w:t>
        </w:r>
        <w:r w:rsidR="00FE4047">
          <w:rPr>
            <w:noProof/>
            <w:webHidden/>
          </w:rPr>
          <w:tab/>
        </w:r>
        <w:r w:rsidR="00FE4047">
          <w:rPr>
            <w:noProof/>
            <w:webHidden/>
          </w:rPr>
          <w:fldChar w:fldCharType="begin"/>
        </w:r>
        <w:r w:rsidR="00FE4047">
          <w:rPr>
            <w:noProof/>
            <w:webHidden/>
          </w:rPr>
          <w:instrText xml:space="preserve"> PAGEREF _Toc39231242 \h </w:instrText>
        </w:r>
        <w:r w:rsidR="00FE4047">
          <w:rPr>
            <w:noProof/>
            <w:webHidden/>
          </w:rPr>
        </w:r>
        <w:r w:rsidR="00FE4047">
          <w:rPr>
            <w:noProof/>
            <w:webHidden/>
          </w:rPr>
          <w:fldChar w:fldCharType="separate"/>
        </w:r>
        <w:r w:rsidR="00FE4047">
          <w:rPr>
            <w:noProof/>
            <w:webHidden/>
          </w:rPr>
          <w:t>7</w:t>
        </w:r>
        <w:r w:rsidR="00FE4047">
          <w:rPr>
            <w:noProof/>
            <w:webHidden/>
          </w:rPr>
          <w:fldChar w:fldCharType="end"/>
        </w:r>
      </w:hyperlink>
    </w:p>
    <w:p w14:paraId="50788770" w14:textId="1C033263" w:rsidR="00FE4047" w:rsidRDefault="00650061">
      <w:pPr>
        <w:pStyle w:val="TOC1"/>
        <w:rPr>
          <w:rFonts w:eastAsiaTheme="minorEastAsia"/>
          <w:b w:val="0"/>
          <w:noProof/>
          <w:sz w:val="22"/>
          <w:lang w:eastAsia="en-GB"/>
        </w:rPr>
      </w:pPr>
      <w:hyperlink w:anchor="_Toc39231243" w:history="1">
        <w:r w:rsidR="00FE4047" w:rsidRPr="00426558">
          <w:rPr>
            <w:rStyle w:val="Hyperlink"/>
            <w:noProof/>
          </w:rPr>
          <w:t>Changes to roles or personal circumstances</w:t>
        </w:r>
        <w:r w:rsidR="00FE4047">
          <w:rPr>
            <w:noProof/>
            <w:webHidden/>
          </w:rPr>
          <w:tab/>
        </w:r>
        <w:r w:rsidR="00FE4047">
          <w:rPr>
            <w:noProof/>
            <w:webHidden/>
          </w:rPr>
          <w:fldChar w:fldCharType="begin"/>
        </w:r>
        <w:r w:rsidR="00FE4047">
          <w:rPr>
            <w:noProof/>
            <w:webHidden/>
          </w:rPr>
          <w:instrText xml:space="preserve"> PAGEREF _Toc39231243 \h </w:instrText>
        </w:r>
        <w:r w:rsidR="00FE4047">
          <w:rPr>
            <w:noProof/>
            <w:webHidden/>
          </w:rPr>
        </w:r>
        <w:r w:rsidR="00FE4047">
          <w:rPr>
            <w:noProof/>
            <w:webHidden/>
          </w:rPr>
          <w:fldChar w:fldCharType="separate"/>
        </w:r>
        <w:r w:rsidR="00FE4047">
          <w:rPr>
            <w:noProof/>
            <w:webHidden/>
          </w:rPr>
          <w:t>8</w:t>
        </w:r>
        <w:r w:rsidR="00FE4047">
          <w:rPr>
            <w:noProof/>
            <w:webHidden/>
          </w:rPr>
          <w:fldChar w:fldCharType="end"/>
        </w:r>
      </w:hyperlink>
    </w:p>
    <w:p w14:paraId="13A16104" w14:textId="69E3FB50" w:rsidR="00E326E1" w:rsidRDefault="00387014" w:rsidP="00387014">
      <w:pPr>
        <w:spacing w:after="160" w:line="259" w:lineRule="auto"/>
      </w:pPr>
      <w:r w:rsidRPr="00387014">
        <w:rPr>
          <w:b/>
          <w:bCs/>
          <w:noProof/>
          <w:sz w:val="22"/>
        </w:rPr>
        <w:fldChar w:fldCharType="end"/>
      </w:r>
    </w:p>
    <w:p w14:paraId="31139A7D" w14:textId="77777777" w:rsidR="00E326E1" w:rsidRDefault="00E326E1">
      <w:pPr>
        <w:spacing w:after="160" w:line="259" w:lineRule="auto"/>
      </w:pPr>
    </w:p>
    <w:p w14:paraId="581A848D" w14:textId="77777777" w:rsidR="00E326E1" w:rsidRDefault="00E326E1" w:rsidP="00E326E1">
      <w:pPr>
        <w:pBdr>
          <w:top w:val="single" w:sz="4" w:space="1" w:color="auto"/>
          <w:left w:val="single" w:sz="4" w:space="4" w:color="auto"/>
          <w:bottom w:val="single" w:sz="4" w:space="1" w:color="auto"/>
          <w:right w:val="single" w:sz="4" w:space="4" w:color="auto"/>
        </w:pBdr>
        <w:spacing w:after="160" w:line="259" w:lineRule="auto"/>
      </w:pPr>
      <w:r w:rsidRPr="00E326E1">
        <w:t>The processes described in this document are under review as part of MoJ ‘simpler processes’ activities and these FAQs will be updated as required</w:t>
      </w:r>
    </w:p>
    <w:p w14:paraId="0C5BF895" w14:textId="77777777" w:rsidR="00E326E1" w:rsidRDefault="00E326E1">
      <w:pPr>
        <w:spacing w:after="160" w:line="259" w:lineRule="auto"/>
      </w:pPr>
    </w:p>
    <w:p w14:paraId="3F5C1A0F" w14:textId="77777777" w:rsidR="00E326E1" w:rsidRDefault="00E326E1">
      <w:pPr>
        <w:spacing w:after="160" w:line="259" w:lineRule="auto"/>
      </w:pPr>
      <w:r>
        <w:br w:type="page"/>
      </w:r>
    </w:p>
    <w:p w14:paraId="3195426E" w14:textId="77777777" w:rsidR="00CB3F9B" w:rsidRDefault="00CB3F9B" w:rsidP="00CB3F9B">
      <w:pPr>
        <w:pStyle w:val="Heading1"/>
      </w:pPr>
      <w:bookmarkStart w:id="0" w:name="_Toc39231239"/>
      <w:r>
        <w:lastRenderedPageBreak/>
        <w:t>National security vetting</w:t>
      </w:r>
      <w:bookmarkEnd w:id="0"/>
    </w:p>
    <w:p w14:paraId="46225040" w14:textId="6791A379" w:rsidR="00CB3F9B" w:rsidRDefault="00CB3F9B" w:rsidP="00CB3F9B">
      <w:pPr>
        <w:pStyle w:val="Heading2"/>
      </w:pPr>
      <w:r>
        <w:t>What is national security vetting?</w:t>
      </w:r>
    </w:p>
    <w:p w14:paraId="2D6D8AC2" w14:textId="17747DEA" w:rsidR="00CB3F9B" w:rsidRDefault="00CB3F9B" w:rsidP="00CB3F9B">
      <w:pPr>
        <w:pStyle w:val="BodyText"/>
      </w:pPr>
      <w:r>
        <w:t>There are three levels of national security vetting (NSV) or clearance:</w:t>
      </w:r>
    </w:p>
    <w:p w14:paraId="5E70F058" w14:textId="77777777" w:rsidR="00CB3F9B" w:rsidRDefault="00CB3F9B" w:rsidP="00CB3F9B">
      <w:pPr>
        <w:pStyle w:val="ListBullet"/>
      </w:pPr>
      <w:r>
        <w:t>Counter terrorist check (CTC)</w:t>
      </w:r>
    </w:p>
    <w:p w14:paraId="2DC13ED4" w14:textId="77777777" w:rsidR="00CB3F9B" w:rsidRDefault="00CB3F9B" w:rsidP="00CB3F9B">
      <w:pPr>
        <w:pStyle w:val="ListBullet"/>
      </w:pPr>
      <w:r>
        <w:t>Security clearance (SC)</w:t>
      </w:r>
    </w:p>
    <w:p w14:paraId="69942334" w14:textId="77777777" w:rsidR="00CB3F9B" w:rsidRDefault="00CB3F9B" w:rsidP="00CB3F9B">
      <w:pPr>
        <w:pStyle w:val="ListBullet"/>
      </w:pPr>
      <w:r>
        <w:t>Developed vetting (DV)</w:t>
      </w:r>
    </w:p>
    <w:p w14:paraId="73177A13" w14:textId="77777777" w:rsidR="00CB3F9B" w:rsidRDefault="00CB3F9B" w:rsidP="00CB3F9B">
      <w:pPr>
        <w:pStyle w:val="BodyText"/>
      </w:pPr>
      <w:r>
        <w:t>These are mandatory for certain job roles and locations throughout the MOJ.</w:t>
      </w:r>
    </w:p>
    <w:p w14:paraId="66B3123A" w14:textId="77777777" w:rsidR="00CB3F9B" w:rsidRDefault="00CB3F9B" w:rsidP="00CB3F9B">
      <w:pPr>
        <w:pStyle w:val="BodyText"/>
      </w:pPr>
      <w:r>
        <w:t>You need the appropriate level of national security clearance if:</w:t>
      </w:r>
    </w:p>
    <w:p w14:paraId="7ECF277D" w14:textId="77777777" w:rsidR="00CB3F9B" w:rsidRDefault="00CB3F9B" w:rsidP="00CB3F9B">
      <w:pPr>
        <w:pStyle w:val="ListBullet"/>
      </w:pPr>
      <w:r>
        <w:t>you have a proximity to public figures who have been assessed to be at risk from terrorist attack</w:t>
      </w:r>
    </w:p>
    <w:p w14:paraId="6C2AE03E" w14:textId="77777777" w:rsidR="00CB3F9B" w:rsidRDefault="00CB3F9B" w:rsidP="00CB3F9B">
      <w:pPr>
        <w:pStyle w:val="ListBullet"/>
      </w:pPr>
      <w:r>
        <w:t>you work in a role which has the potential to cause significant damage to MoJ or its assets.</w:t>
      </w:r>
    </w:p>
    <w:p w14:paraId="43E991DA" w14:textId="2F00E10F" w:rsidR="00CB3F9B" w:rsidRDefault="00CB3F9B" w:rsidP="00CB3F9B">
      <w:pPr>
        <w:pStyle w:val="Heading2"/>
      </w:pPr>
      <w:r>
        <w:t>Can NSV clearance be transferred from another government department?</w:t>
      </w:r>
    </w:p>
    <w:p w14:paraId="728D1E40" w14:textId="60A5498C" w:rsidR="00CB3F9B" w:rsidRDefault="00CB3F9B" w:rsidP="00CB3F9B">
      <w:pPr>
        <w:pStyle w:val="BodyText"/>
      </w:pPr>
      <w:r>
        <w:t xml:space="preserve">Candidates cannot choose to transfer their NSV clearance, which lapses on their last day of employment. MoJ determines what NSV is required for </w:t>
      </w:r>
      <w:r>
        <w:rPr>
          <w:b/>
        </w:rPr>
        <w:t>the new role</w:t>
      </w:r>
      <w:r>
        <w:t xml:space="preserve"> and, if necessary, requests that a candidate’s NSV clearance is transferred over before starting a new application for NSV. Not all </w:t>
      </w:r>
      <w:r w:rsidR="00DB3A57">
        <w:t xml:space="preserve">other </w:t>
      </w:r>
      <w:r w:rsidR="00DB3A57" w:rsidRPr="00DB3A57">
        <w:t xml:space="preserve">government department </w:t>
      </w:r>
      <w:r w:rsidR="00DB3A57">
        <w:t>(OGD</w:t>
      </w:r>
      <w:r>
        <w:t>s</w:t>
      </w:r>
      <w:r w:rsidR="00DB3A57">
        <w:t>)</w:t>
      </w:r>
      <w:r>
        <w:t xml:space="preserve"> agree to transfer or share; it is their choice and there are various reasons for transferring or not transferring.</w:t>
      </w:r>
    </w:p>
    <w:p w14:paraId="2ACE7716" w14:textId="77777777" w:rsidR="00CB3F9B" w:rsidRDefault="00CB3F9B" w:rsidP="00CB3F9B">
      <w:pPr>
        <w:pStyle w:val="BodyText"/>
      </w:pPr>
      <w:r>
        <w:t>Three scenarios are given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B3F9B" w14:paraId="6D8C59C4" w14:textId="77777777" w:rsidTr="000907D4">
        <w:tc>
          <w:tcPr>
            <w:tcW w:w="9242" w:type="dxa"/>
            <w:tcBorders>
              <w:top w:val="single" w:sz="4" w:space="0" w:color="auto"/>
              <w:left w:val="single" w:sz="4" w:space="0" w:color="auto"/>
              <w:bottom w:val="single" w:sz="4" w:space="0" w:color="auto"/>
              <w:right w:val="single" w:sz="4" w:space="0" w:color="auto"/>
            </w:tcBorders>
            <w:hideMark/>
          </w:tcPr>
          <w:p w14:paraId="4DBB47F4" w14:textId="77777777" w:rsidR="00CB3F9B" w:rsidRDefault="00CB3F9B" w:rsidP="000907D4">
            <w:pPr>
              <w:spacing w:before="120"/>
              <w:rPr>
                <w:rFonts w:eastAsia="Calibri" w:cs="Arial"/>
                <w:color w:val="000000"/>
              </w:rPr>
            </w:pPr>
            <w:r>
              <w:rPr>
                <w:rFonts w:eastAsia="Calibri" w:cs="Arial"/>
                <w:b/>
                <w:i/>
                <w:color w:val="002060"/>
              </w:rPr>
              <w:t>Scenario 1: The level of clearance required for the new role is the same level the exporting department held for the individual</w:t>
            </w:r>
            <w:r>
              <w:rPr>
                <w:rFonts w:eastAsia="Calibri" w:cs="Arial"/>
                <w:b/>
                <w:i/>
                <w:color w:val="0E304E" w:themeColor="accent1" w:themeShade="80"/>
              </w:rPr>
              <w:t>.</w:t>
            </w:r>
            <w:r>
              <w:rPr>
                <w:rFonts w:eastAsia="Calibri" w:cs="Arial"/>
                <w:color w:val="0E304E" w:themeColor="accent1" w:themeShade="80"/>
              </w:rPr>
              <w:t xml:space="preserve"> For example, the new role requires SC clearance, and the candidate’s exporting department held valid SC clearance for the them.</w:t>
            </w:r>
          </w:p>
          <w:p w14:paraId="24C447FD" w14:textId="77777777" w:rsidR="00CB3F9B" w:rsidRDefault="00CB3F9B" w:rsidP="000907D4">
            <w:pPr>
              <w:spacing w:before="120"/>
              <w:rPr>
                <w:rFonts w:eastAsia="Calibri" w:cs="Arial"/>
                <w:color w:val="000000"/>
              </w:rPr>
            </w:pPr>
            <w:r>
              <w:rPr>
                <w:rFonts w:eastAsia="Calibri" w:cs="Arial"/>
                <w:b/>
                <w:color w:val="002060"/>
              </w:rPr>
              <w:t xml:space="preserve">Answer: </w:t>
            </w:r>
            <w:r>
              <w:rPr>
                <w:rFonts w:eastAsia="Calibri" w:cs="Arial"/>
                <w:color w:val="000000"/>
              </w:rPr>
              <w:t xml:space="preserve">Transfer can take place provided the exporting department confirms a valid NSV clearance </w:t>
            </w:r>
            <w:r>
              <w:rPr>
                <w:rFonts w:eastAsia="Calibri" w:cs="Arial"/>
                <w:b/>
                <w:color w:val="000000"/>
                <w:u w:val="single"/>
              </w:rPr>
              <w:t>and</w:t>
            </w:r>
            <w:r>
              <w:rPr>
                <w:rFonts w:eastAsia="Calibri" w:cs="Arial"/>
                <w:color w:val="000000"/>
              </w:rPr>
              <w:t xml:space="preserve"> agrees to transfer it to the MoJ. In most cases these transfers can take place. In some exceptional circumstances, departments may refuse to transfer clearance to the MoJ. Where this happens, the candidate is required to complete NSV again.</w:t>
            </w:r>
          </w:p>
          <w:p w14:paraId="190A816A" w14:textId="77777777" w:rsidR="00CB3F9B" w:rsidRDefault="00CB3F9B" w:rsidP="000907D4">
            <w:pPr>
              <w:spacing w:before="120"/>
              <w:rPr>
                <w:rFonts w:eastAsia="Calibri" w:cs="Arial"/>
                <w:color w:val="002060"/>
              </w:rPr>
            </w:pPr>
            <w:r>
              <w:rPr>
                <w:rFonts w:eastAsia="Calibri" w:cs="Arial"/>
                <w:b/>
                <w:i/>
                <w:color w:val="002060"/>
              </w:rPr>
              <w:t>Scenario 2: The level of clearance required for the new role is higher than the level the individual possesses in their current department.</w:t>
            </w:r>
            <w:r>
              <w:rPr>
                <w:rFonts w:eastAsia="Calibri" w:cs="Arial"/>
                <w:b/>
                <w:color w:val="002060"/>
              </w:rPr>
              <w:t xml:space="preserve"> </w:t>
            </w:r>
            <w:r>
              <w:rPr>
                <w:rFonts w:eastAsia="Calibri" w:cs="Arial"/>
                <w:color w:val="002060"/>
              </w:rPr>
              <w:t>For example,</w:t>
            </w:r>
            <w:r>
              <w:rPr>
                <w:rFonts w:eastAsia="Calibri" w:cs="Arial"/>
                <w:b/>
                <w:color w:val="002060"/>
              </w:rPr>
              <w:t xml:space="preserve"> </w:t>
            </w:r>
            <w:r>
              <w:rPr>
                <w:rFonts w:eastAsia="Calibri" w:cs="Arial"/>
                <w:color w:val="002060"/>
              </w:rPr>
              <w:t>the role requires SC clearance and the current department holds CTC.</w:t>
            </w:r>
          </w:p>
          <w:p w14:paraId="43138471" w14:textId="77777777" w:rsidR="00CB3F9B" w:rsidRDefault="00CB3F9B" w:rsidP="000907D4">
            <w:pPr>
              <w:spacing w:before="120"/>
              <w:rPr>
                <w:rFonts w:eastAsia="Calibri"/>
              </w:rPr>
            </w:pPr>
            <w:r>
              <w:rPr>
                <w:rFonts w:eastAsia="Calibri" w:cs="Arial"/>
                <w:b/>
                <w:color w:val="002060"/>
              </w:rPr>
              <w:lastRenderedPageBreak/>
              <w:t>Answer:</w:t>
            </w:r>
            <w:r>
              <w:rPr>
                <w:rFonts w:eastAsia="Calibri" w:cs="Arial"/>
                <w:color w:val="002060"/>
              </w:rPr>
              <w:t xml:space="preserve"> </w:t>
            </w:r>
            <w:r>
              <w:rPr>
                <w:rFonts w:eastAsia="Calibri" w:cs="Arial"/>
                <w:color w:val="000000"/>
              </w:rPr>
              <w:t>As the level of clearance is higher the employee is required to complete an application for the new level on the NSV portal. A link is sent to them by SSCL once they have accepted a provisional offer</w:t>
            </w:r>
            <w:r>
              <w:rPr>
                <w:rFonts w:eastAsia="Calibri" w:cs="Arial"/>
                <w:color w:val="002060"/>
              </w:rPr>
              <w:t>.</w:t>
            </w:r>
          </w:p>
          <w:p w14:paraId="5ECCC116" w14:textId="77777777" w:rsidR="00CB3F9B" w:rsidRDefault="00CB3F9B" w:rsidP="000907D4">
            <w:pPr>
              <w:spacing w:line="231" w:lineRule="atLeast"/>
              <w:rPr>
                <w:rFonts w:ascii="Calibri" w:hAnsi="Calibri" w:cs="Calibri"/>
                <w:color w:val="0E304E" w:themeColor="accent1" w:themeShade="80"/>
              </w:rPr>
            </w:pPr>
            <w:r>
              <w:rPr>
                <w:rFonts w:cs="Arial"/>
                <w:b/>
                <w:bCs/>
                <w:i/>
                <w:iCs/>
                <w:color w:val="0E304E" w:themeColor="accent1" w:themeShade="80"/>
              </w:rPr>
              <w:t>Scenario 3: The level of clearance required for the role is lower than the current department holds.</w:t>
            </w:r>
            <w:r>
              <w:rPr>
                <w:rFonts w:cs="Arial"/>
                <w:b/>
                <w:bCs/>
                <w:color w:val="0E304E" w:themeColor="accent1" w:themeShade="80"/>
              </w:rPr>
              <w:t xml:space="preserve"> </w:t>
            </w:r>
            <w:r>
              <w:rPr>
                <w:rFonts w:cs="Arial"/>
                <w:color w:val="0E304E" w:themeColor="accent1" w:themeShade="80"/>
              </w:rPr>
              <w:t>For example, the employee currently possesses DV clearance with their present department but their new post in MoJ requires SC.</w:t>
            </w:r>
          </w:p>
          <w:p w14:paraId="70184141" w14:textId="77777777" w:rsidR="00CB3F9B" w:rsidRDefault="00CB3F9B" w:rsidP="000907D4">
            <w:pPr>
              <w:spacing w:line="231" w:lineRule="atLeast"/>
              <w:rPr>
                <w:rFonts w:ascii="Calibri" w:hAnsi="Calibri" w:cs="Calibri"/>
                <w:color w:val="000000"/>
              </w:rPr>
            </w:pPr>
            <w:r>
              <w:rPr>
                <w:rFonts w:cs="Arial"/>
                <w:b/>
                <w:bCs/>
                <w:color w:val="0E304E" w:themeColor="accent1" w:themeShade="80"/>
              </w:rPr>
              <w:t>Answer:</w:t>
            </w:r>
            <w:r>
              <w:rPr>
                <w:rStyle w:val="apple-converted-space"/>
              </w:rPr>
              <w:t xml:space="preserve"> </w:t>
            </w:r>
            <w:r>
              <w:rPr>
                <w:rFonts w:cs="Arial"/>
                <w:color w:val="000000"/>
              </w:rPr>
              <w:t>For security reasons, the MoJ</w:t>
            </w:r>
            <w:r>
              <w:rPr>
                <w:rStyle w:val="apple-converted-space"/>
              </w:rPr>
              <w:t xml:space="preserve"> </w:t>
            </w:r>
            <w:r>
              <w:rPr>
                <w:rFonts w:cs="Arial"/>
                <w:b/>
                <w:bCs/>
                <w:color w:val="000000"/>
              </w:rPr>
              <w:t>cannot</w:t>
            </w:r>
            <w:r>
              <w:rPr>
                <w:rStyle w:val="apple-converted-space"/>
              </w:rPr>
              <w:t xml:space="preserve"> </w:t>
            </w:r>
            <w:r>
              <w:rPr>
                <w:rFonts w:cs="Arial"/>
                <w:color w:val="000000"/>
              </w:rPr>
              <w:t>transfer the higher level of clearance as the</w:t>
            </w:r>
            <w:r>
              <w:rPr>
                <w:rStyle w:val="apple-converted-space"/>
              </w:rPr>
              <w:t xml:space="preserve"> </w:t>
            </w:r>
            <w:r>
              <w:rPr>
                <w:rFonts w:cs="Arial"/>
                <w:b/>
                <w:bCs/>
                <w:color w:val="000000"/>
              </w:rPr>
              <w:t>role</w:t>
            </w:r>
            <w:r>
              <w:rPr>
                <w:rStyle w:val="apple-converted-space"/>
              </w:rPr>
              <w:t xml:space="preserve"> </w:t>
            </w:r>
            <w:r>
              <w:rPr>
                <w:rFonts w:cs="Arial"/>
                <w:color w:val="000000"/>
              </w:rPr>
              <w:t>does not require it. However, information is extracted to ensure that the candidate is not required to re-apply for a lower level of transfer. This is subject to the current department agreeing to transfer.</w:t>
            </w:r>
          </w:p>
        </w:tc>
      </w:tr>
    </w:tbl>
    <w:p w14:paraId="073E309C" w14:textId="43089F8F" w:rsidR="00CB3F9B" w:rsidRDefault="00CB3F9B" w:rsidP="00CB3F9B">
      <w:pPr>
        <w:pStyle w:val="Heading2"/>
      </w:pPr>
      <w:r>
        <w:lastRenderedPageBreak/>
        <w:t>Can a candidate start work before applying for NSV?</w:t>
      </w:r>
    </w:p>
    <w:p w14:paraId="77DB7D40" w14:textId="77777777" w:rsidR="00CB3F9B" w:rsidRDefault="00CB3F9B" w:rsidP="00CB3F9B">
      <w:pPr>
        <w:pStyle w:val="BodyText"/>
      </w:pPr>
      <w:r>
        <w:t xml:space="preserve">If NSV is required for a position, candidates </w:t>
      </w:r>
      <w:r w:rsidRPr="00DA6038">
        <w:rPr>
          <w:b/>
        </w:rPr>
        <w:t>should not start</w:t>
      </w:r>
      <w:r>
        <w:t xml:space="preserve"> until their NSV is confirmed.</w:t>
      </w:r>
    </w:p>
    <w:p w14:paraId="3A610360" w14:textId="252D60F5" w:rsidR="00CB3F9B" w:rsidRDefault="00CB3F9B" w:rsidP="00CB3F9B">
      <w:pPr>
        <w:pStyle w:val="BodyText"/>
      </w:pPr>
      <w:r>
        <w:t xml:space="preserve">In exceptional circumstances, a policy dispensation request can be made (via </w:t>
      </w:r>
      <w:hyperlink r:id="rId11" w:history="1">
        <w:r w:rsidRPr="00CA05DA">
          <w:rPr>
            <w:rStyle w:val="Hyperlink"/>
          </w:rPr>
          <w:t>Security@justice.gov.uk</w:t>
        </w:r>
      </w:hyperlink>
      <w:r>
        <w:t xml:space="preserve">) to </w:t>
      </w:r>
      <w:r w:rsidR="00DA6038">
        <w:t>MoJ Group Security</w:t>
      </w:r>
      <w:r>
        <w:t xml:space="preserve">, who will </w:t>
      </w:r>
      <w:r w:rsidR="00DA6038">
        <w:t xml:space="preserve">provide a request form and then </w:t>
      </w:r>
      <w:bookmarkStart w:id="1" w:name="_GoBack"/>
      <w:bookmarkEnd w:id="1"/>
      <w:r>
        <w:t>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14:paraId="36CB4EEB" w14:textId="779199EF" w:rsidR="00CB3F9B" w:rsidRDefault="00CB3F9B" w:rsidP="00CB3F9B">
      <w:pPr>
        <w:pStyle w:val="EmphasisText"/>
      </w:pPr>
      <w:r>
        <w:t xml:space="preserve">As a minimum requirement, a candidate MUST have submitted their Security Questionnaire on the NSVS portal. This does not extend to Contractors and Agency staff, who MUST have their NSV in place before they start. If you do not know who your </w:t>
      </w:r>
      <w:r w:rsidR="00DB3A57">
        <w:t>National Security Vetting Contact (</w:t>
      </w:r>
      <w:r>
        <w:t>NSVC</w:t>
      </w:r>
      <w:r w:rsidR="00DB3A57">
        <w:t>)</w:t>
      </w:r>
      <w:r>
        <w:t xml:space="preserve"> is you can search </w:t>
      </w:r>
      <w:hyperlink r:id="rId12" w:history="1">
        <w:r>
          <w:rPr>
            <w:rStyle w:val="Hyperlink"/>
          </w:rPr>
          <w:t>here</w:t>
        </w:r>
      </w:hyperlink>
      <w:r>
        <w:t>.</w:t>
      </w:r>
    </w:p>
    <w:p w14:paraId="4B60988D" w14:textId="26D7F49F" w:rsidR="00B91315" w:rsidRDefault="00802366" w:rsidP="00AD05F3">
      <w:pPr>
        <w:pStyle w:val="Heading1"/>
      </w:pPr>
      <w:bookmarkStart w:id="2" w:name="_Toc39231240"/>
      <w:r>
        <w:t>D</w:t>
      </w:r>
      <w:r w:rsidR="00E326E1" w:rsidRPr="00E326E1">
        <w:t>irectly employed staff</w:t>
      </w:r>
      <w:bookmarkEnd w:id="2"/>
    </w:p>
    <w:p w14:paraId="2AA82121" w14:textId="2967DC26" w:rsidR="00E326E1" w:rsidRDefault="00BB2B0D" w:rsidP="002C718E">
      <w:pPr>
        <w:pStyle w:val="Heading2"/>
      </w:pPr>
      <w:r>
        <w:t>How does the vacancy manager know what level of clearance a role requires?</w:t>
      </w:r>
    </w:p>
    <w:p w14:paraId="0F0BC0D0" w14:textId="260370BC" w:rsidR="00E326E1" w:rsidRDefault="00E326E1" w:rsidP="00E326E1">
      <w:pPr>
        <w:pStyle w:val="BodyText"/>
      </w:pPr>
      <w:r>
        <w:t xml:space="preserve">Vacancy managers must </w:t>
      </w:r>
      <w:r w:rsidR="00FF32A2">
        <w:t xml:space="preserve">always </w:t>
      </w:r>
      <w:r>
        <w:t xml:space="preserve">advertise their roles </w:t>
      </w:r>
      <w:r w:rsidR="00FF32A2">
        <w:t>with</w:t>
      </w:r>
      <w:r>
        <w:t xml:space="preserve"> the correct level of clearance required. Levels of clearance are defined by the requirements of the role being filled,</w:t>
      </w:r>
      <w:r w:rsidR="00872101">
        <w:t xml:space="preserve"> and</w:t>
      </w:r>
      <w:r>
        <w:t xml:space="preserve"> not by the level of clearance the candidate already possesses. Your NSVC can confirm whether your role requires national security vetting in addition to </w:t>
      </w:r>
      <w:r w:rsidR="004C5AFE">
        <w:t xml:space="preserve">the usual </w:t>
      </w:r>
      <w:r>
        <w:t>pre-employment checks. Wrongly classifying roles at advert stage will lead to delays in on-boarding.</w:t>
      </w:r>
    </w:p>
    <w:p w14:paraId="50F0AC86" w14:textId="0CDF1C42" w:rsidR="00E326E1" w:rsidRDefault="00E326E1" w:rsidP="00E326E1">
      <w:pPr>
        <w:pStyle w:val="BodyText"/>
      </w:pPr>
      <w:r>
        <w:t>If you don’t know who your NSVC contact</w:t>
      </w:r>
      <w:r w:rsidR="00DE2D15">
        <w:t xml:space="preserve"> </w:t>
      </w:r>
      <w:r w:rsidR="00A1420E">
        <w:t xml:space="preserve">is, </w:t>
      </w:r>
      <w:r w:rsidR="00DE2D15">
        <w:t>see</w:t>
      </w:r>
      <w:r w:rsidR="00872101">
        <w:t xml:space="preserve"> the download available</w:t>
      </w:r>
      <w:r w:rsidR="00DE2D15">
        <w:t xml:space="preserve"> </w:t>
      </w:r>
      <w:hyperlink r:id="rId13" w:history="1">
        <w:r w:rsidR="00066636" w:rsidRPr="00066636">
          <w:rPr>
            <w:rStyle w:val="Hyperlink"/>
          </w:rPr>
          <w:t>here</w:t>
        </w:r>
      </w:hyperlink>
      <w:r w:rsidR="00251471">
        <w:t>.</w:t>
      </w:r>
    </w:p>
    <w:p w14:paraId="3C177D07" w14:textId="6F79E69E" w:rsidR="00E326E1" w:rsidRDefault="00BB2B0D" w:rsidP="002C718E">
      <w:pPr>
        <w:pStyle w:val="Heading2"/>
      </w:pPr>
      <w:r>
        <w:lastRenderedPageBreak/>
        <w:t>What is the pre-employment check process?</w:t>
      </w:r>
    </w:p>
    <w:p w14:paraId="6C24420B" w14:textId="2F7FF80D" w:rsidR="00E326E1" w:rsidRDefault="004C5AFE" w:rsidP="00E326E1">
      <w:pPr>
        <w:pStyle w:val="BodyText"/>
      </w:pPr>
      <w:r>
        <w:t>The check</w:t>
      </w:r>
      <w:r w:rsidR="00872101">
        <w:t>s</w:t>
      </w:r>
      <w:r>
        <w:t xml:space="preserve"> required depend</w:t>
      </w:r>
      <w:r w:rsidR="00E326E1">
        <w:t xml:space="preserve"> on how the candidate is being recruited and their level in the organisation.</w:t>
      </w:r>
    </w:p>
    <w:p w14:paraId="46068B4B" w14:textId="77777777" w:rsidR="00E326E1" w:rsidRPr="002C718E" w:rsidRDefault="00E326E1" w:rsidP="00E326E1">
      <w:pPr>
        <w:pStyle w:val="BodyText"/>
        <w:rPr>
          <w:b/>
        </w:rPr>
      </w:pPr>
      <w:r w:rsidRPr="002C718E">
        <w:rPr>
          <w:b/>
        </w:rPr>
        <w:t>Bands A-F (non-SCS) recruited through fair and open recruitment</w:t>
      </w:r>
    </w:p>
    <w:p w14:paraId="041A9A49" w14:textId="4A05195C" w:rsidR="00E326E1" w:rsidRDefault="00E326E1" w:rsidP="002C718E">
      <w:pPr>
        <w:pStyle w:val="ListBullet"/>
      </w:pPr>
      <w:r>
        <w:t>All candidates must undergo pre-employment checks relevant to the rol</w:t>
      </w:r>
      <w:r w:rsidR="00FC7A6E">
        <w:t>e, although staff transferring from OGDs have simplified checks.</w:t>
      </w:r>
    </w:p>
    <w:p w14:paraId="0B9D946D" w14:textId="3EB5648F" w:rsidR="00E326E1" w:rsidRDefault="00E326E1" w:rsidP="002C718E">
      <w:pPr>
        <w:pStyle w:val="ListBullet"/>
      </w:pPr>
      <w:r>
        <w:t xml:space="preserve">SSCL will </w:t>
      </w:r>
      <w:r w:rsidR="00FF4F6F">
        <w:t>ask</w:t>
      </w:r>
      <w:r>
        <w:t xml:space="preserve"> applicants to bring their Right to Work, ID and address documentation to interview.</w:t>
      </w:r>
    </w:p>
    <w:p w14:paraId="3753CC06" w14:textId="5FE03010" w:rsidR="00E326E1" w:rsidRDefault="00E326E1" w:rsidP="002C718E">
      <w:pPr>
        <w:pStyle w:val="ListBullet"/>
      </w:pPr>
      <w:r>
        <w:t xml:space="preserve">Line managers must check these documents, make a note of the document reference numbers and input these into </w:t>
      </w:r>
      <w:r w:rsidR="00FF32A2">
        <w:t>Oleeo</w:t>
      </w:r>
      <w:r>
        <w:t xml:space="preserve"> at the Interview Scores Entered stage.</w:t>
      </w:r>
    </w:p>
    <w:p w14:paraId="24C6E563" w14:textId="13CFA7B4" w:rsidR="00E326E1" w:rsidRDefault="00E326E1" w:rsidP="002C718E">
      <w:pPr>
        <w:pStyle w:val="ListBullet"/>
      </w:pPr>
      <w:r>
        <w:t xml:space="preserve">If the applicant is successful at interview, SSCL will make a provisional offer and ask the candidate to upload copies of the same RTW, ID and address documents into </w:t>
      </w:r>
      <w:r w:rsidR="00FF32A2">
        <w:t>Oleeo</w:t>
      </w:r>
      <w:r>
        <w:t>.</w:t>
      </w:r>
    </w:p>
    <w:p w14:paraId="7D5ACD52" w14:textId="652E2491" w:rsidR="00E326E1" w:rsidRDefault="00E326E1" w:rsidP="002C718E">
      <w:pPr>
        <w:pStyle w:val="ListBullet"/>
      </w:pPr>
      <w:r>
        <w:t xml:space="preserve">If </w:t>
      </w:r>
      <w:r w:rsidR="00872101">
        <w:t>National Security Vetting (</w:t>
      </w:r>
      <w:r>
        <w:t>NSV</w:t>
      </w:r>
      <w:r w:rsidR="00872101">
        <w:t>)</w:t>
      </w:r>
      <w:r>
        <w:t xml:space="preserve"> is required for the role (as indicated by the vacancy manager in the advert), SSCL will also send a link to the candidate so they can complete an on-line security questionnaire on the </w:t>
      </w:r>
      <w:r w:rsidR="00872101">
        <w:t>National Security Vetting Service (</w:t>
      </w:r>
      <w:r>
        <w:t>NSVS</w:t>
      </w:r>
      <w:r w:rsidR="00872101">
        <w:t>)</w:t>
      </w:r>
      <w:r>
        <w:t xml:space="preserve"> portal.</w:t>
      </w:r>
    </w:p>
    <w:p w14:paraId="488EA64F" w14:textId="2E715468" w:rsidR="00FC7A6E" w:rsidRDefault="00FC7A6E" w:rsidP="00FC7A6E">
      <w:pPr>
        <w:pStyle w:val="ListBullet"/>
      </w:pPr>
      <w:r w:rsidRPr="00FC7A6E">
        <w:t xml:space="preserve">If the candidate already has any NSV clearances (and has noted this in their pre-appointment form), it may be possible to transfer these to the new role. </w:t>
      </w:r>
      <w:r w:rsidR="001A399E">
        <w:t>See below.</w:t>
      </w:r>
    </w:p>
    <w:p w14:paraId="3EAA49C4" w14:textId="77777777" w:rsidR="00FC7A6E" w:rsidRPr="00FC7A6E" w:rsidRDefault="00FC7A6E" w:rsidP="00FC7A6E">
      <w:pPr>
        <w:pStyle w:val="BodyText"/>
        <w:rPr>
          <w:b/>
        </w:rPr>
      </w:pPr>
      <w:r w:rsidRPr="00FC7A6E">
        <w:rPr>
          <w:b/>
        </w:rPr>
        <w:t>Bands A-F (non-SCS) recruited as exception to fair and open recruitment</w:t>
      </w:r>
    </w:p>
    <w:p w14:paraId="25DCC2C4" w14:textId="77777777" w:rsidR="00FC7A6E" w:rsidRDefault="00FC7A6E" w:rsidP="00FC7A6E">
      <w:pPr>
        <w:pStyle w:val="ListBullet"/>
      </w:pPr>
      <w:r>
        <w:t>These include managed moves and loans and are not advertised in Oleeo.</w:t>
      </w:r>
    </w:p>
    <w:p w14:paraId="21289586" w14:textId="1FABAC04" w:rsidR="00FC7A6E" w:rsidRDefault="00FC7A6E" w:rsidP="00FC7A6E">
      <w:pPr>
        <w:pStyle w:val="ListBullet"/>
      </w:pPr>
      <w:r>
        <w:t>The vacancy manager should arrange for the individual to bring their original Right to Work, ID and address documentation to be checked.</w:t>
      </w:r>
    </w:p>
    <w:p w14:paraId="2CFCF1A0" w14:textId="7305726A" w:rsidR="00FC7A6E" w:rsidRDefault="00FC7A6E" w:rsidP="00FC7A6E">
      <w:pPr>
        <w:pStyle w:val="ListBullet"/>
      </w:pPr>
      <w:r>
        <w:t>The vacancy manager should then submit a Clearance Request Form (CRF) to SSCL recording the details of these documents.</w:t>
      </w:r>
    </w:p>
    <w:p w14:paraId="7ECE4696" w14:textId="6E67D709" w:rsidR="00FC7A6E" w:rsidRDefault="00FC7A6E" w:rsidP="00FC7A6E">
      <w:pPr>
        <w:pStyle w:val="ListBullet"/>
      </w:pPr>
      <w:r>
        <w:t>SSCL send the successful candidate a provisional offer with links to the ‘Lumesse’ system where they must upload the same documents.</w:t>
      </w:r>
    </w:p>
    <w:p w14:paraId="4A76E2ED" w14:textId="154B399A" w:rsidR="00FC7A6E" w:rsidRDefault="00FC7A6E" w:rsidP="00FC7A6E">
      <w:pPr>
        <w:pStyle w:val="ListBullet"/>
      </w:pPr>
      <w:r>
        <w:t>If NSV is required for the role, the vacancy manager must discuss this with their NSVC and obtain a code which needs to be entered on the CRF. SSCL will only accept requests with a valid vetting reference code provided on the Clearance Request Form.</w:t>
      </w:r>
    </w:p>
    <w:p w14:paraId="4DEC7071" w14:textId="3FCB0F0F" w:rsidR="00FC7A6E" w:rsidRDefault="00FC7A6E" w:rsidP="00FC7A6E">
      <w:pPr>
        <w:pStyle w:val="ListBullet"/>
      </w:pPr>
      <w:r>
        <w:t>SSCL will send a link to the candidate so they can complete their on-line security questionnaire on the NSVS portal.</w:t>
      </w:r>
    </w:p>
    <w:p w14:paraId="4FE74631" w14:textId="73C41C01" w:rsidR="00FC7A6E" w:rsidRDefault="00FC7A6E" w:rsidP="00FC7A6E">
      <w:pPr>
        <w:pStyle w:val="ListBullet"/>
      </w:pPr>
      <w:r>
        <w:t xml:space="preserve">If the candidate already has any NSV clearances, it may be possible to transfer these to the new role. </w:t>
      </w:r>
      <w:r w:rsidRPr="001A399E">
        <w:t>See below.</w:t>
      </w:r>
    </w:p>
    <w:p w14:paraId="1F83B223" w14:textId="77777777" w:rsidR="00E326E1" w:rsidRPr="002C718E" w:rsidRDefault="00E326E1" w:rsidP="00E326E1">
      <w:pPr>
        <w:pStyle w:val="BodyText"/>
        <w:rPr>
          <w:b/>
        </w:rPr>
      </w:pPr>
      <w:r w:rsidRPr="002C718E">
        <w:rPr>
          <w:b/>
        </w:rPr>
        <w:t>SCS Grades</w:t>
      </w:r>
    </w:p>
    <w:p w14:paraId="1A559932" w14:textId="654D39FF" w:rsidR="00E326E1" w:rsidRDefault="00E326E1" w:rsidP="002C718E">
      <w:pPr>
        <w:pStyle w:val="ListBullet"/>
      </w:pPr>
      <w:r>
        <w:t xml:space="preserve">The MoJ </w:t>
      </w:r>
      <w:r w:rsidR="009078F4">
        <w:t>Senior Civil Service Business Partners (</w:t>
      </w:r>
      <w:r>
        <w:t>SCSBP</w:t>
      </w:r>
      <w:r w:rsidR="009078F4">
        <w:t>)</w:t>
      </w:r>
      <w:r>
        <w:t xml:space="preserve"> team work closely with the Government Recruitment Service (GSR), who manage the SCS recruitment campaigns through open and fair competition.</w:t>
      </w:r>
    </w:p>
    <w:p w14:paraId="60E2DAA5" w14:textId="7C2D8593" w:rsidR="00E326E1" w:rsidRDefault="00E326E1" w:rsidP="002C718E">
      <w:pPr>
        <w:pStyle w:val="ListBullet"/>
      </w:pPr>
      <w:r>
        <w:t xml:space="preserve">GSR notify the MoJ </w:t>
      </w:r>
      <w:r w:rsidR="003F0F26">
        <w:t>Senior Civil Service Business Partners (</w:t>
      </w:r>
      <w:r>
        <w:t>SCSBP</w:t>
      </w:r>
      <w:r w:rsidR="003F0F26">
        <w:t>)</w:t>
      </w:r>
      <w:r>
        <w:t xml:space="preserve"> Team of the successful candidate.</w:t>
      </w:r>
    </w:p>
    <w:p w14:paraId="79EAD0B7" w14:textId="0B2559AA" w:rsidR="00E326E1" w:rsidRDefault="00E326E1" w:rsidP="002C718E">
      <w:pPr>
        <w:pStyle w:val="ListBullet"/>
      </w:pPr>
      <w:r>
        <w:lastRenderedPageBreak/>
        <w:t xml:space="preserve">The MoJ SCSBP team contact the candidate to initiate the on-boarding process and send the candidate forms to complete so that SSCL can prepare </w:t>
      </w:r>
      <w:r w:rsidR="003F0F26">
        <w:t>and issue a contract.</w:t>
      </w:r>
    </w:p>
    <w:p w14:paraId="40560872" w14:textId="1336C3C1" w:rsidR="00E326E1" w:rsidRDefault="00E326E1" w:rsidP="002C718E">
      <w:pPr>
        <w:pStyle w:val="ListBullet"/>
      </w:pPr>
      <w:r>
        <w:t>SCSBP team also arrange a date to meet the candidate and verify their identity documents. These details are used to complete the CRF and send this to SSCL via the NSVC in the business area.</w:t>
      </w:r>
    </w:p>
    <w:p w14:paraId="3F8EE2F1" w14:textId="16D0AED2" w:rsidR="00E326E1" w:rsidRDefault="00E326E1" w:rsidP="003F0F26">
      <w:pPr>
        <w:pStyle w:val="ListBullet"/>
      </w:pPr>
      <w:r>
        <w:t>Once SSCL process the CRF, a link is sent to the candidate via an email to complete the required security checks on the NSVS portal.</w:t>
      </w:r>
      <w:r w:rsidR="003F0F26">
        <w:t xml:space="preserve"> </w:t>
      </w:r>
      <w:r w:rsidR="003F0F26" w:rsidRPr="003F0F26">
        <w:t xml:space="preserve">This process is also used </w:t>
      </w:r>
      <w:r w:rsidR="003F0F26">
        <w:t>to</w:t>
      </w:r>
      <w:r w:rsidR="003F0F26" w:rsidRPr="003F0F26">
        <w:t xml:space="preserve"> transfer existing clearances for OGD candidates.</w:t>
      </w:r>
    </w:p>
    <w:p w14:paraId="27306F54" w14:textId="43FE547D" w:rsidR="00E326E1" w:rsidRDefault="00BB2B0D" w:rsidP="002C718E">
      <w:pPr>
        <w:pStyle w:val="Heading2"/>
      </w:pPr>
      <w:r>
        <w:t>How long do the pre-employment and vetting checks take?</w:t>
      </w:r>
    </w:p>
    <w:p w14:paraId="082BBD97" w14:textId="02378710" w:rsidR="00E326E1" w:rsidRDefault="00656F4F" w:rsidP="00E326E1">
      <w:pPr>
        <w:pStyle w:val="BodyText"/>
      </w:pPr>
      <w:r>
        <w:t>C</w:t>
      </w:r>
      <w:r w:rsidR="00E326E1">
        <w:t xml:space="preserve">learances can involve multiple teams </w:t>
      </w:r>
      <w:r w:rsidR="002C718E">
        <w:t>depend</w:t>
      </w:r>
      <w:r>
        <w:t>ing</w:t>
      </w:r>
      <w:r w:rsidR="002C718E">
        <w:t xml:space="preserve"> on the level of check.</w:t>
      </w:r>
    </w:p>
    <w:p w14:paraId="1114F5B1" w14:textId="77777777" w:rsidR="00E326E1" w:rsidRDefault="00E326E1" w:rsidP="00E326E1">
      <w:pPr>
        <w:pStyle w:val="BodyText"/>
      </w:pPr>
      <w:r>
        <w:t>If all information and the correct documents have been provided, the timescales are:</w:t>
      </w:r>
    </w:p>
    <w:p w14:paraId="6C2244BD" w14:textId="207A4BC2" w:rsidR="00E326E1" w:rsidRDefault="00E326E1" w:rsidP="00C43C9D">
      <w:pPr>
        <w:pStyle w:val="ListBullet"/>
      </w:pPr>
      <w:r>
        <w:t>Baseline Personal Security Standard (BPSS): average six days.</w:t>
      </w:r>
    </w:p>
    <w:p w14:paraId="79B404C3" w14:textId="0EB91C55" w:rsidR="00E326E1" w:rsidRDefault="00E326E1" w:rsidP="00C43C9D">
      <w:pPr>
        <w:pStyle w:val="ListBullet"/>
      </w:pPr>
      <w:r>
        <w:t>Disclosure Barring Service (DBS) standard checks: New checks: average five days.</w:t>
      </w:r>
    </w:p>
    <w:p w14:paraId="0A27A1A8" w14:textId="6E80ADF6" w:rsidR="00E326E1" w:rsidRDefault="00E326E1" w:rsidP="00C43C9D">
      <w:pPr>
        <w:pStyle w:val="ListBullet"/>
      </w:pPr>
      <w:r>
        <w:t>Disclosure Barring Service (DBS) enhanced checks: New checks: average six days.</w:t>
      </w:r>
    </w:p>
    <w:p w14:paraId="2D716467" w14:textId="599EA256" w:rsidR="00E326E1" w:rsidRDefault="00E326E1" w:rsidP="00C43C9D">
      <w:pPr>
        <w:pStyle w:val="ListBullet"/>
      </w:pPr>
      <w:r>
        <w:t>Counter terrorist check (CTC): new checks: minimum six to twelve weeks, averaging nine weeks.</w:t>
      </w:r>
    </w:p>
    <w:p w14:paraId="722589FF" w14:textId="2603B12B" w:rsidR="00E326E1" w:rsidRDefault="00E326E1" w:rsidP="00C43C9D">
      <w:pPr>
        <w:pStyle w:val="ListBullet"/>
      </w:pPr>
      <w:r>
        <w:t>Security clearance (SC): new checks: minimum six weeks averaging nine weeks.</w:t>
      </w:r>
    </w:p>
    <w:p w14:paraId="252BFFE3" w14:textId="52B3622D" w:rsidR="00E326E1" w:rsidRDefault="00E326E1" w:rsidP="00C43C9D">
      <w:pPr>
        <w:pStyle w:val="ListBullet"/>
      </w:pPr>
      <w:r>
        <w:t>Developed vetting (DV): new checks: minimum 18 weeks.</w:t>
      </w:r>
    </w:p>
    <w:p w14:paraId="240471DF" w14:textId="3CB68197" w:rsidR="00E326E1" w:rsidRDefault="00E326E1" w:rsidP="00E326E1">
      <w:pPr>
        <w:pStyle w:val="BodyText"/>
      </w:pPr>
      <w:r>
        <w:t>Although the majority of DBS enhanced checks are completed in six working days, in some parts of the country authorities estimate</w:t>
      </w:r>
      <w:r w:rsidR="00730B2B">
        <w:t xml:space="preserve"> a</w:t>
      </w:r>
      <w:r>
        <w:t xml:space="preserve"> response time of six to seven weeks.</w:t>
      </w:r>
    </w:p>
    <w:p w14:paraId="335D73A4" w14:textId="26B04A08" w:rsidR="00E326E1" w:rsidRDefault="000B256D" w:rsidP="00C43C9D">
      <w:pPr>
        <w:pStyle w:val="Heading1"/>
      </w:pPr>
      <w:bookmarkStart w:id="3" w:name="_Toc39231241"/>
      <w:r>
        <w:t>Non-directly employed</w:t>
      </w:r>
      <w:bookmarkEnd w:id="3"/>
    </w:p>
    <w:p w14:paraId="232A285B" w14:textId="459CD588" w:rsidR="00E326E1" w:rsidRDefault="00802366" w:rsidP="00E326E1">
      <w:pPr>
        <w:pStyle w:val="BodyText"/>
      </w:pPr>
      <w:r>
        <w:t>As well as any clearance, a</w:t>
      </w:r>
      <w:r w:rsidR="00E326E1">
        <w:t>ll staff joining the Ministry of Justice from external sources (non-directly employed) are required to complete a BPSS check.</w:t>
      </w:r>
      <w:r w:rsidR="007B37CA" w:rsidRPr="007B37CA">
        <w:t xml:space="preserve"> </w:t>
      </w:r>
      <w:r w:rsidR="007B37CA">
        <w:t>SSC</w:t>
      </w:r>
      <w:r w:rsidR="00244914">
        <w:t>L will not conduct these checks and it is the recruiting manager’s responsibility to ensure that they are done.</w:t>
      </w:r>
    </w:p>
    <w:p w14:paraId="10B37D44" w14:textId="138423C2" w:rsidR="00244914" w:rsidRDefault="00244914" w:rsidP="00244914">
      <w:pPr>
        <w:rPr>
          <w:rFonts w:cs="Arial"/>
          <w:sz w:val="22"/>
          <w:szCs w:val="24"/>
        </w:rPr>
      </w:pPr>
      <w:r>
        <w:rPr>
          <w:rFonts w:cs="Arial"/>
        </w:rPr>
        <w:t xml:space="preserve">Further guidance, and a link to the BPSS Verification Form, can be found on the MoJ </w:t>
      </w:r>
      <w:r w:rsidR="00A1420E">
        <w:rPr>
          <w:rFonts w:cs="Arial"/>
        </w:rPr>
        <w:t>i</w:t>
      </w:r>
      <w:r>
        <w:rPr>
          <w:rFonts w:cs="Arial"/>
        </w:rPr>
        <w:t xml:space="preserve">ntranet </w:t>
      </w:r>
      <w:hyperlink r:id="rId14" w:history="1">
        <w:r>
          <w:rPr>
            <w:rStyle w:val="Hyperlink"/>
          </w:rPr>
          <w:t>here</w:t>
        </w:r>
      </w:hyperlink>
      <w:r>
        <w:rPr>
          <w:rFonts w:cs="Arial"/>
        </w:rPr>
        <w:t>.</w:t>
      </w:r>
    </w:p>
    <w:p w14:paraId="235AF35E" w14:textId="77777777" w:rsidR="00E326E1" w:rsidRDefault="00E326E1" w:rsidP="00E326E1">
      <w:pPr>
        <w:pStyle w:val="BodyText"/>
      </w:pPr>
      <w:r>
        <w:t>Non-directly employed workers include the following:</w:t>
      </w:r>
    </w:p>
    <w:p w14:paraId="73371B7C" w14:textId="46490EBD" w:rsidR="00E326E1" w:rsidRDefault="00E326E1" w:rsidP="00C43C9D">
      <w:pPr>
        <w:pStyle w:val="ListBullet"/>
      </w:pPr>
      <w:r>
        <w:t>Consultants</w:t>
      </w:r>
    </w:p>
    <w:p w14:paraId="2426690C" w14:textId="7BC74D23" w:rsidR="00E326E1" w:rsidRDefault="00E326E1" w:rsidP="00C43C9D">
      <w:pPr>
        <w:pStyle w:val="ListBullet"/>
      </w:pPr>
      <w:r>
        <w:t>Contractors</w:t>
      </w:r>
    </w:p>
    <w:p w14:paraId="7098B4B8" w14:textId="27E727CF" w:rsidR="00E326E1" w:rsidRDefault="00E326E1" w:rsidP="00C43C9D">
      <w:pPr>
        <w:pStyle w:val="ListBullet"/>
      </w:pPr>
      <w:r>
        <w:t>Agency staff</w:t>
      </w:r>
    </w:p>
    <w:p w14:paraId="2D59DC00" w14:textId="69EEFFD9" w:rsidR="00E326E1" w:rsidRDefault="00E326E1" w:rsidP="00C43C9D">
      <w:pPr>
        <w:pStyle w:val="ListBullet"/>
      </w:pPr>
      <w:r>
        <w:t>Fee-Paid workers</w:t>
      </w:r>
    </w:p>
    <w:p w14:paraId="6989CE81" w14:textId="687E322F" w:rsidR="00E326E1" w:rsidRDefault="00802366" w:rsidP="00E326E1">
      <w:pPr>
        <w:pStyle w:val="BodyText"/>
      </w:pPr>
      <w:r>
        <w:t>For</w:t>
      </w:r>
      <w:r w:rsidR="00E326E1">
        <w:t xml:space="preserve"> posts that require NSV:</w:t>
      </w:r>
    </w:p>
    <w:p w14:paraId="66C42991" w14:textId="0591D70D" w:rsidR="00E326E1" w:rsidRDefault="00E326E1" w:rsidP="00C43C9D">
      <w:pPr>
        <w:pStyle w:val="ListBullet"/>
      </w:pPr>
      <w:r>
        <w:t>The vacancy manager must discuss this with their NSVC and obtain a code which needs to be entered on the CRF submitted to SSCL.</w:t>
      </w:r>
    </w:p>
    <w:p w14:paraId="0E7B7F70" w14:textId="1D2FD0D0" w:rsidR="00E326E1" w:rsidRDefault="00E326E1" w:rsidP="00C43C9D">
      <w:pPr>
        <w:pStyle w:val="ListBullet"/>
      </w:pPr>
      <w:r>
        <w:lastRenderedPageBreak/>
        <w:t xml:space="preserve">If you don’t know who your NSVC is, </w:t>
      </w:r>
      <w:r w:rsidR="00244914">
        <w:t xml:space="preserve">see </w:t>
      </w:r>
      <w:hyperlink r:id="rId15" w:history="1">
        <w:r w:rsidR="00244914" w:rsidRPr="00244914">
          <w:rPr>
            <w:rStyle w:val="Hyperlink"/>
          </w:rPr>
          <w:t>here</w:t>
        </w:r>
      </w:hyperlink>
      <w:r>
        <w:t>.</w:t>
      </w:r>
    </w:p>
    <w:p w14:paraId="32D4A469" w14:textId="24D6F9D1" w:rsidR="00E326E1" w:rsidRDefault="00E326E1" w:rsidP="00C43C9D">
      <w:pPr>
        <w:pStyle w:val="ListBullet"/>
      </w:pPr>
      <w:r>
        <w:t>SSCL will only accept requests with a valid vetting reference code provided on the CRF.</w:t>
      </w:r>
    </w:p>
    <w:p w14:paraId="22B416E1" w14:textId="6AF5BC8E" w:rsidR="00E326E1" w:rsidRDefault="00E326E1" w:rsidP="00C43C9D">
      <w:pPr>
        <w:pStyle w:val="ListBullet"/>
      </w:pPr>
      <w:r>
        <w:t>SSCL will send a link to the candidate so they can complete their on-line security questionnaire on the NSVS portal.</w:t>
      </w:r>
    </w:p>
    <w:p w14:paraId="71DE7B32" w14:textId="5C7FB948" w:rsidR="00E326E1" w:rsidRDefault="00E326E1" w:rsidP="00E326E1">
      <w:pPr>
        <w:pStyle w:val="BodyText"/>
      </w:pPr>
      <w:r>
        <w:t xml:space="preserve">To progress NSV applications, SSCL require evidence </w:t>
      </w:r>
      <w:r w:rsidR="00244914">
        <w:t>that</w:t>
      </w:r>
      <w:r>
        <w:t xml:space="preserve"> BPSS </w:t>
      </w:r>
      <w:r w:rsidR="00244914">
        <w:t xml:space="preserve">checks have been completed </w:t>
      </w:r>
      <w:r>
        <w:t>from the contractor/agency before NSV can be initiated. If you need more information contact SSCL on 0845 241 5359 (option 1).</w:t>
      </w:r>
    </w:p>
    <w:p w14:paraId="0947B1D4" w14:textId="72AD77F3" w:rsidR="00E326E1" w:rsidRDefault="00E326E1" w:rsidP="00C43C9D">
      <w:pPr>
        <w:pStyle w:val="Heading1"/>
      </w:pPr>
      <w:bookmarkStart w:id="4" w:name="_Toc39231242"/>
      <w:r>
        <w:t>National Security Vetting Applications</w:t>
      </w:r>
      <w:bookmarkEnd w:id="4"/>
    </w:p>
    <w:p w14:paraId="18409674" w14:textId="6CB6032F" w:rsidR="00E326E1" w:rsidRDefault="00E326E1" w:rsidP="00C2706F">
      <w:pPr>
        <w:pStyle w:val="Heading2"/>
      </w:pPr>
      <w:r>
        <w:t xml:space="preserve">Why </w:t>
      </w:r>
      <w:r w:rsidR="00BB2B0D">
        <w:t xml:space="preserve">are </w:t>
      </w:r>
      <w:r>
        <w:t>candidate</w:t>
      </w:r>
      <w:r w:rsidR="003D1133">
        <w:t>s</w:t>
      </w:r>
      <w:r>
        <w:t xml:space="preserve"> </w:t>
      </w:r>
      <w:r w:rsidR="003D1133">
        <w:t xml:space="preserve">asked to repeat </w:t>
      </w:r>
      <w:r>
        <w:t xml:space="preserve">information </w:t>
      </w:r>
      <w:r w:rsidR="003D1133">
        <w:t xml:space="preserve">supplied </w:t>
      </w:r>
      <w:r>
        <w:t>elsewhere in the recruitment proc</w:t>
      </w:r>
      <w:r w:rsidR="003D1133">
        <w:t>ess</w:t>
      </w:r>
      <w:r w:rsidR="00BB2B0D">
        <w:t>?</w:t>
      </w:r>
    </w:p>
    <w:p w14:paraId="00D88C6D" w14:textId="4F7B9895" w:rsidR="00E326E1" w:rsidRDefault="00E326E1" w:rsidP="00E326E1">
      <w:pPr>
        <w:pStyle w:val="BodyText"/>
      </w:pPr>
      <w:r>
        <w:t>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14:paraId="0E8FF27D" w14:textId="09B1D807" w:rsidR="00E326E1" w:rsidRDefault="00BB2B0D" w:rsidP="00C2706F">
      <w:pPr>
        <w:pStyle w:val="Heading2"/>
      </w:pPr>
      <w:r w:rsidRPr="00BB2B0D">
        <w:t>What happens if the candidate misses information out?</w:t>
      </w:r>
    </w:p>
    <w:p w14:paraId="4356646D" w14:textId="639F3894" w:rsidR="00E326E1" w:rsidRDefault="00E326E1" w:rsidP="00E326E1">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w:t>
      </w:r>
      <w:r w:rsidR="008768F5">
        <w:t>must</w:t>
      </w:r>
      <w:r>
        <w:t xml:space="preserve"> investigate and find the missing data.</w:t>
      </w:r>
    </w:p>
    <w:p w14:paraId="0CB1DD62" w14:textId="77777777" w:rsidR="00E326E1" w:rsidRDefault="00E326E1" w:rsidP="00E326E1">
      <w:pPr>
        <w:pStyle w:val="BodyText"/>
      </w:pPr>
      <w:r>
        <w:t>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14:paraId="1E869D8B" w14:textId="586F07A7" w:rsidR="00E326E1" w:rsidRDefault="00B406AF" w:rsidP="00C2706F">
      <w:pPr>
        <w:pStyle w:val="Heading2"/>
      </w:pPr>
      <w:r>
        <w:t xml:space="preserve">How do I check </w:t>
      </w:r>
      <w:r w:rsidR="003D1133">
        <w:t xml:space="preserve">the progress of </w:t>
      </w:r>
      <w:r>
        <w:t>an application?</w:t>
      </w:r>
    </w:p>
    <w:p w14:paraId="2D56A607" w14:textId="2390784D" w:rsidR="00E326E1" w:rsidRDefault="00E326E1" w:rsidP="00E326E1">
      <w:pPr>
        <w:pStyle w:val="BodyText"/>
      </w:pPr>
      <w:r>
        <w:t xml:space="preserve">SC/CTC takes a minimum of six weeks, the average is nine weeks and DV takes at least 18 weeks. If this time frame has passed, contact the NSVC who requested the clearance, they </w:t>
      </w:r>
      <w:r w:rsidR="00CB3F9B">
        <w:t>will</w:t>
      </w:r>
      <w:r>
        <w:t xml:space="preserve"> contact SSCL for an update.</w:t>
      </w:r>
    </w:p>
    <w:p w14:paraId="69E570A7" w14:textId="5FB97473" w:rsidR="00E326E1" w:rsidRDefault="00B406AF" w:rsidP="00C2706F">
      <w:pPr>
        <w:pStyle w:val="Heading2"/>
      </w:pPr>
      <w:r>
        <w:lastRenderedPageBreak/>
        <w:t xml:space="preserve">Why can’t </w:t>
      </w:r>
      <w:r w:rsidR="003D1133">
        <w:t xml:space="preserve">Apple products </w:t>
      </w:r>
      <w:r>
        <w:t xml:space="preserve">be used </w:t>
      </w:r>
      <w:r w:rsidR="003D1133">
        <w:t>to submit the security questionnaire</w:t>
      </w:r>
      <w:r>
        <w:t>?</w:t>
      </w:r>
    </w:p>
    <w:p w14:paraId="221FA198" w14:textId="77777777" w:rsidR="00E326E1" w:rsidRDefault="00E326E1" w:rsidP="00E326E1">
      <w:pPr>
        <w:pStyle w:val="BodyText"/>
      </w:pPr>
      <w:r>
        <w:t>NSVS is run by UKSV and there are very strict controls in place to make certain that the information you provide is secure. Apple products work in a different way and UKSV can't be assured, by Apple, that their platform is secure.</w:t>
      </w:r>
    </w:p>
    <w:p w14:paraId="3286FF6A" w14:textId="77777777" w:rsidR="00E326E1" w:rsidRDefault="00E326E1" w:rsidP="00E326E1">
      <w:pPr>
        <w:pStyle w:val="BodyText"/>
      </w:pPr>
      <w:r>
        <w:t>We do not expect that this will change in the foreseeable future.</w:t>
      </w:r>
    </w:p>
    <w:p w14:paraId="00014C05" w14:textId="38E9C4D0" w:rsidR="00E326E1" w:rsidRDefault="00E326E1" w:rsidP="00C43C9D">
      <w:pPr>
        <w:pStyle w:val="Heading1"/>
      </w:pPr>
      <w:bookmarkStart w:id="5" w:name="_Toc39231243"/>
      <w:r>
        <w:t>Changes to roles or personal circumstances</w:t>
      </w:r>
      <w:bookmarkEnd w:id="5"/>
    </w:p>
    <w:p w14:paraId="4CCE0C5F" w14:textId="77777777" w:rsidR="00E326E1" w:rsidRDefault="00E326E1" w:rsidP="00E326E1">
      <w:pPr>
        <w:pStyle w:val="BodyText"/>
      </w:pPr>
      <w:r>
        <w:t>This section contains information for managers and staff who are already in MoJ and have changes to their roles or personal circumstances:</w:t>
      </w:r>
    </w:p>
    <w:p w14:paraId="17BD66F7" w14:textId="1B5C8EF0" w:rsidR="00E326E1" w:rsidRDefault="00B406AF" w:rsidP="00C2706F">
      <w:pPr>
        <w:pStyle w:val="Heading2"/>
      </w:pPr>
      <w:r>
        <w:t>How do I d</w:t>
      </w:r>
      <w:r w:rsidR="00D06574">
        <w:t>ecid</w:t>
      </w:r>
      <w:r w:rsidR="00DB3A57">
        <w:t>e</w:t>
      </w:r>
      <w:r w:rsidR="00D06574">
        <w:t xml:space="preserve"> if a new piece of work requires staff to have NSV</w:t>
      </w:r>
      <w:r>
        <w:t>?</w:t>
      </w:r>
    </w:p>
    <w:p w14:paraId="5823D9E3" w14:textId="5FEF9A50" w:rsidR="00E326E1" w:rsidRDefault="00D06574" w:rsidP="00E326E1">
      <w:pPr>
        <w:pStyle w:val="BodyText"/>
      </w:pPr>
      <w:r>
        <w:t>If you need to decide if a new piece of work requires clearance, t</w:t>
      </w:r>
      <w:r w:rsidR="00E326E1">
        <w:t xml:space="preserve">alk to your </w:t>
      </w:r>
      <w:r>
        <w:t>NSVC</w:t>
      </w:r>
      <w:r w:rsidR="00E326E1">
        <w:t xml:space="preserve">. All business areas that have at least one member of staff who holds Security Clearance should have one. If you don’t know who it is, </w:t>
      </w:r>
      <w:r w:rsidR="00CB3F9B">
        <w:t>s</w:t>
      </w:r>
      <w:r w:rsidR="008B1441">
        <w:t>ee</w:t>
      </w:r>
      <w:r w:rsidR="00CB3F9B">
        <w:t xml:space="preserve"> the download</w:t>
      </w:r>
      <w:r w:rsidR="008B1441">
        <w:t xml:space="preserve"> </w:t>
      </w:r>
      <w:hyperlink r:id="rId16" w:history="1">
        <w:r w:rsidR="008B1441" w:rsidRPr="00326A3F">
          <w:rPr>
            <w:rStyle w:val="Hyperlink"/>
          </w:rPr>
          <w:t>here</w:t>
        </w:r>
      </w:hyperlink>
      <w:r w:rsidR="008768F5">
        <w:t>.</w:t>
      </w:r>
    </w:p>
    <w:p w14:paraId="726AB03B" w14:textId="28FED026" w:rsidR="00E326E1" w:rsidRDefault="00B406AF" w:rsidP="008F48FC">
      <w:pPr>
        <w:pStyle w:val="Heading2"/>
      </w:pPr>
      <w:r>
        <w:t>How do I r</w:t>
      </w:r>
      <w:r w:rsidR="00D06574">
        <w:t>enew NSC</w:t>
      </w:r>
      <w:r>
        <w:t>?</w:t>
      </w:r>
    </w:p>
    <w:p w14:paraId="01F7AE50" w14:textId="223B11D6" w:rsidR="00E326E1" w:rsidRDefault="00D06574" w:rsidP="00E326E1">
      <w:pPr>
        <w:pStyle w:val="BodyText"/>
      </w:pPr>
      <w:r>
        <w:t>If your, or one of your staff’s, NSC is due to expire soon, s</w:t>
      </w:r>
      <w:r w:rsidR="00E326E1">
        <w:t xml:space="preserve">peak to your NSVC, they will decide if it needs to be renewed and help you start the process off. If you don’t know who it is, </w:t>
      </w:r>
      <w:r w:rsidR="00CB3F9B">
        <w:t>s</w:t>
      </w:r>
      <w:r w:rsidR="008B1441">
        <w:t>ee</w:t>
      </w:r>
      <w:r w:rsidR="00CB3F9B">
        <w:t xml:space="preserve"> the download</w:t>
      </w:r>
      <w:r w:rsidR="008B1441">
        <w:t xml:space="preserve"> </w:t>
      </w:r>
      <w:hyperlink r:id="rId17" w:history="1">
        <w:r w:rsidR="008B1441" w:rsidRPr="00326A3F">
          <w:rPr>
            <w:rStyle w:val="Hyperlink"/>
          </w:rPr>
          <w:t>here</w:t>
        </w:r>
      </w:hyperlink>
      <w:r w:rsidR="008B1441">
        <w:t>.</w:t>
      </w:r>
    </w:p>
    <w:p w14:paraId="15E6F5AD" w14:textId="3F83FCA2" w:rsidR="00E326E1" w:rsidRDefault="00B406AF" w:rsidP="008F48FC">
      <w:pPr>
        <w:pStyle w:val="Heading2"/>
      </w:pPr>
      <w:r>
        <w:t>If my</w:t>
      </w:r>
      <w:r w:rsidR="00D06574">
        <w:t xml:space="preserve"> </w:t>
      </w:r>
      <w:r w:rsidR="00E326E1">
        <w:t>personal circumstances</w:t>
      </w:r>
      <w:r w:rsidRPr="00B406AF">
        <w:t xml:space="preserve"> </w:t>
      </w:r>
      <w:r>
        <w:t>change, who do I tell?</w:t>
      </w:r>
    </w:p>
    <w:p w14:paraId="586BB3AF" w14:textId="04C2C46F" w:rsidR="00E326E1" w:rsidRDefault="00E326E1" w:rsidP="00E326E1">
      <w:pPr>
        <w:pStyle w:val="BodyText"/>
      </w:pPr>
      <w:r>
        <w:t xml:space="preserve">For all changes in personal circumstances please contact Cluster 2 Personnel Risk Management by emailing: </w:t>
      </w:r>
      <w:hyperlink r:id="rId18" w:history="1">
        <w:r w:rsidR="008768F5" w:rsidRPr="00CA05DA">
          <w:rPr>
            <w:rStyle w:val="Hyperlink"/>
          </w:rPr>
          <w:t>VettingAftercare@cluster2security.gov.uk</w:t>
        </w:r>
      </w:hyperlink>
      <w:r>
        <w:t>. Failure to report relevant changes could result in withdrawal of clearance.</w:t>
      </w:r>
    </w:p>
    <w:p w14:paraId="78EDC7C6" w14:textId="77777777" w:rsidR="008B1441" w:rsidRDefault="008B1441" w:rsidP="008B1441">
      <w:pPr>
        <w:rPr>
          <w:sz w:val="22"/>
        </w:rPr>
      </w:pPr>
      <w:r>
        <w:t xml:space="preserve">You can find more information </w:t>
      </w:r>
      <w:hyperlink r:id="rId19" w:history="1">
        <w:r>
          <w:rPr>
            <w:rStyle w:val="Hyperlink"/>
          </w:rPr>
          <w:t>here</w:t>
        </w:r>
      </w:hyperlink>
      <w:r>
        <w:t>.</w:t>
      </w:r>
    </w:p>
    <w:p w14:paraId="3EF695F0" w14:textId="77777777" w:rsidR="008B1441" w:rsidRPr="00E326E1" w:rsidRDefault="008B1441" w:rsidP="00E326E1">
      <w:pPr>
        <w:pStyle w:val="BodyText"/>
      </w:pPr>
    </w:p>
    <w:sectPr w:rsidR="008B1441" w:rsidRPr="00E326E1" w:rsidSect="00F507D8">
      <w:headerReference w:type="default" r:id="rId20"/>
      <w:footerReference w:type="default" r:id="rId21"/>
      <w:headerReference w:type="first" r:id="rId22"/>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C0B12" w14:textId="77777777" w:rsidR="00E326E1" w:rsidRDefault="00E326E1" w:rsidP="00B91315">
      <w:pPr>
        <w:spacing w:after="0" w:line="240" w:lineRule="auto"/>
      </w:pPr>
      <w:r>
        <w:separator/>
      </w:r>
    </w:p>
  </w:endnote>
  <w:endnote w:type="continuationSeparator" w:id="0">
    <w:p w14:paraId="5F90CD7E" w14:textId="77777777" w:rsidR="00E326E1" w:rsidRDefault="00E326E1"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C50D4" w14:textId="1FE64831" w:rsidR="009A1CE1" w:rsidRDefault="00990242">
    <w:pPr>
      <w:pStyle w:val="Footer"/>
    </w:pPr>
    <w:r>
      <w:fldChar w:fldCharType="begin"/>
    </w:r>
    <w:r>
      <w:instrText xml:space="preserve"> PAGE   \* MERGEFORMAT </w:instrText>
    </w:r>
    <w:r>
      <w:fldChar w:fldCharType="separate"/>
    </w:r>
    <w:r w:rsidR="00650061">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06F3E" w14:textId="77777777" w:rsidR="00E326E1" w:rsidRDefault="00E326E1" w:rsidP="00B91315">
      <w:pPr>
        <w:spacing w:after="0" w:line="240" w:lineRule="auto"/>
      </w:pPr>
      <w:r>
        <w:separator/>
      </w:r>
    </w:p>
  </w:footnote>
  <w:footnote w:type="continuationSeparator" w:id="0">
    <w:p w14:paraId="14A07090" w14:textId="77777777" w:rsidR="00E326E1" w:rsidRDefault="00E326E1"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9CFF7" w14:textId="07B7DB26" w:rsidR="009A1CE1" w:rsidRPr="009A1CE1" w:rsidRDefault="00802366" w:rsidP="009A1CE1">
    <w:pPr>
      <w:pStyle w:val="Header"/>
    </w:pPr>
    <w:r>
      <w:t>National Security Vetting</w:t>
    </w:r>
    <w:r w:rsidR="00387014" w:rsidRPr="00387014">
      <w:t xml:space="preserve"> </w:t>
    </w:r>
    <w:r w:rsidR="005374B6">
      <w:t>Questions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463FC" w14:textId="77777777" w:rsidR="00F507D8" w:rsidRDefault="0028397F">
    <w:pPr>
      <w:pStyle w:val="Header"/>
    </w:pPr>
    <w:r w:rsidRPr="006D258B">
      <w:rPr>
        <w:noProof/>
      </w:rPr>
      <w:drawing>
        <wp:anchor distT="0" distB="0" distL="114300" distR="114300" simplePos="0" relativeHeight="251660288" behindDoc="1" locked="0" layoutInCell="0" allowOverlap="1" wp14:anchorId="1FDBF795" wp14:editId="54B5C90C">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EEBADB" wp14:editId="4D835A2B">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E1"/>
    <w:rsid w:val="00022442"/>
    <w:rsid w:val="00066636"/>
    <w:rsid w:val="00090E40"/>
    <w:rsid w:val="000B256D"/>
    <w:rsid w:val="00150273"/>
    <w:rsid w:val="00175D09"/>
    <w:rsid w:val="001A399E"/>
    <w:rsid w:val="001A71CD"/>
    <w:rsid w:val="00240F37"/>
    <w:rsid w:val="00244914"/>
    <w:rsid w:val="00251471"/>
    <w:rsid w:val="0028397F"/>
    <w:rsid w:val="00293CEB"/>
    <w:rsid w:val="00297318"/>
    <w:rsid w:val="002C718E"/>
    <w:rsid w:val="002F075A"/>
    <w:rsid w:val="00326A3F"/>
    <w:rsid w:val="003355F1"/>
    <w:rsid w:val="00387014"/>
    <w:rsid w:val="0038738B"/>
    <w:rsid w:val="003D1133"/>
    <w:rsid w:val="003D27AC"/>
    <w:rsid w:val="003F0F26"/>
    <w:rsid w:val="00446DDB"/>
    <w:rsid w:val="004B01CA"/>
    <w:rsid w:val="004C5AFE"/>
    <w:rsid w:val="00526855"/>
    <w:rsid w:val="005374B6"/>
    <w:rsid w:val="00545B6C"/>
    <w:rsid w:val="00552FF4"/>
    <w:rsid w:val="005871F3"/>
    <w:rsid w:val="005E51D0"/>
    <w:rsid w:val="0062433C"/>
    <w:rsid w:val="00650061"/>
    <w:rsid w:val="00656F4F"/>
    <w:rsid w:val="006621B6"/>
    <w:rsid w:val="00730B2B"/>
    <w:rsid w:val="007B37CA"/>
    <w:rsid w:val="00802366"/>
    <w:rsid w:val="008114F6"/>
    <w:rsid w:val="00856EE5"/>
    <w:rsid w:val="00872101"/>
    <w:rsid w:val="00876005"/>
    <w:rsid w:val="008768F5"/>
    <w:rsid w:val="008B1441"/>
    <w:rsid w:val="008B2C35"/>
    <w:rsid w:val="008F48FC"/>
    <w:rsid w:val="009078F4"/>
    <w:rsid w:val="00916276"/>
    <w:rsid w:val="009179CD"/>
    <w:rsid w:val="00932F7F"/>
    <w:rsid w:val="00990242"/>
    <w:rsid w:val="009A1CE1"/>
    <w:rsid w:val="00A1420E"/>
    <w:rsid w:val="00AC6247"/>
    <w:rsid w:val="00AD05F3"/>
    <w:rsid w:val="00AD52C7"/>
    <w:rsid w:val="00AE4DF7"/>
    <w:rsid w:val="00B406AF"/>
    <w:rsid w:val="00B4736D"/>
    <w:rsid w:val="00B91315"/>
    <w:rsid w:val="00BB2B0D"/>
    <w:rsid w:val="00BC4DBC"/>
    <w:rsid w:val="00BF23EA"/>
    <w:rsid w:val="00C2706F"/>
    <w:rsid w:val="00C43C9D"/>
    <w:rsid w:val="00CB3F9B"/>
    <w:rsid w:val="00D06574"/>
    <w:rsid w:val="00D17492"/>
    <w:rsid w:val="00D50660"/>
    <w:rsid w:val="00DA6038"/>
    <w:rsid w:val="00DB3A57"/>
    <w:rsid w:val="00DE2D15"/>
    <w:rsid w:val="00E326E1"/>
    <w:rsid w:val="00E4123E"/>
    <w:rsid w:val="00F507D8"/>
    <w:rsid w:val="00F6533F"/>
    <w:rsid w:val="00FB0359"/>
    <w:rsid w:val="00FC7A6E"/>
    <w:rsid w:val="00FE4047"/>
    <w:rsid w:val="00FF32A2"/>
    <w:rsid w:val="00FF4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BFE6FE"/>
  <w15:chartTrackingRefBased/>
  <w15:docId w15:val="{054B009E-2CE5-4960-BBF9-4AC6E9EB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C43C9D"/>
    <w:pPr>
      <w:keepNext/>
      <w:keepLines/>
      <w:spacing w:after="12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C43C9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tabs>
        <w:tab w:val="right" w:pos="9639"/>
      </w:tabs>
      <w:spacing w:before="240" w:after="120"/>
    </w:pPr>
    <w:rPr>
      <w:b/>
    </w:rPr>
  </w:style>
  <w:style w:type="paragraph" w:styleId="TOC2">
    <w:name w:val="toc 2"/>
    <w:basedOn w:val="TOC1"/>
    <w:next w:val="BodyText"/>
    <w:uiPriority w:val="39"/>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character" w:styleId="CommentReference">
    <w:name w:val="annotation reference"/>
    <w:basedOn w:val="DefaultParagraphFont"/>
    <w:uiPriority w:val="99"/>
    <w:semiHidden/>
    <w:rsid w:val="00552FF4"/>
    <w:rPr>
      <w:sz w:val="16"/>
      <w:szCs w:val="16"/>
    </w:rPr>
  </w:style>
  <w:style w:type="paragraph" w:styleId="CommentText">
    <w:name w:val="annotation text"/>
    <w:basedOn w:val="Normal"/>
    <w:link w:val="CommentTextChar"/>
    <w:uiPriority w:val="99"/>
    <w:semiHidden/>
    <w:rsid w:val="00552FF4"/>
    <w:pPr>
      <w:spacing w:line="240" w:lineRule="auto"/>
    </w:pPr>
    <w:rPr>
      <w:sz w:val="20"/>
      <w:szCs w:val="20"/>
    </w:rPr>
  </w:style>
  <w:style w:type="character" w:customStyle="1" w:styleId="CommentTextChar">
    <w:name w:val="Comment Text Char"/>
    <w:basedOn w:val="DefaultParagraphFont"/>
    <w:link w:val="CommentText"/>
    <w:uiPriority w:val="99"/>
    <w:semiHidden/>
    <w:rsid w:val="00552FF4"/>
    <w:rPr>
      <w:sz w:val="20"/>
      <w:szCs w:val="20"/>
    </w:rPr>
  </w:style>
  <w:style w:type="paragraph" w:styleId="CommentSubject">
    <w:name w:val="annotation subject"/>
    <w:basedOn w:val="CommentText"/>
    <w:next w:val="CommentText"/>
    <w:link w:val="CommentSubjectChar"/>
    <w:uiPriority w:val="99"/>
    <w:semiHidden/>
    <w:rsid w:val="00552FF4"/>
    <w:rPr>
      <w:b/>
      <w:bCs/>
    </w:rPr>
  </w:style>
  <w:style w:type="character" w:customStyle="1" w:styleId="CommentSubjectChar">
    <w:name w:val="Comment Subject Char"/>
    <w:basedOn w:val="CommentTextChar"/>
    <w:link w:val="CommentSubject"/>
    <w:uiPriority w:val="99"/>
    <w:semiHidden/>
    <w:rsid w:val="00552FF4"/>
    <w:rPr>
      <w:b/>
      <w:bCs/>
      <w:sz w:val="20"/>
      <w:szCs w:val="20"/>
    </w:rPr>
  </w:style>
  <w:style w:type="paragraph" w:styleId="BalloonText">
    <w:name w:val="Balloon Text"/>
    <w:basedOn w:val="Normal"/>
    <w:link w:val="BalloonTextChar"/>
    <w:uiPriority w:val="99"/>
    <w:semiHidden/>
    <w:rsid w:val="0055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FF4"/>
    <w:rPr>
      <w:rFonts w:ascii="Segoe UI" w:hAnsi="Segoe UI" w:cs="Segoe UI"/>
      <w:sz w:val="18"/>
      <w:szCs w:val="18"/>
    </w:rPr>
  </w:style>
  <w:style w:type="character" w:customStyle="1" w:styleId="apple-converted-space">
    <w:name w:val="apple-converted-space"/>
    <w:basedOn w:val="DefaultParagraphFont"/>
    <w:rsid w:val="0085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924611">
      <w:bodyDiv w:val="1"/>
      <w:marLeft w:val="0"/>
      <w:marRight w:val="0"/>
      <w:marTop w:val="0"/>
      <w:marBottom w:val="0"/>
      <w:divBdr>
        <w:top w:val="none" w:sz="0" w:space="0" w:color="auto"/>
        <w:left w:val="none" w:sz="0" w:space="0" w:color="auto"/>
        <w:bottom w:val="none" w:sz="0" w:space="0" w:color="auto"/>
        <w:right w:val="none" w:sz="0" w:space="0" w:color="auto"/>
      </w:divBdr>
    </w:div>
    <w:div w:id="1675767472">
      <w:bodyDiv w:val="1"/>
      <w:marLeft w:val="0"/>
      <w:marRight w:val="0"/>
      <w:marTop w:val="0"/>
      <w:marBottom w:val="0"/>
      <w:divBdr>
        <w:top w:val="none" w:sz="0" w:space="0" w:color="auto"/>
        <w:left w:val="none" w:sz="0" w:space="0" w:color="auto"/>
        <w:bottom w:val="none" w:sz="0" w:space="0" w:color="auto"/>
        <w:right w:val="none" w:sz="0" w:space="0" w:color="auto"/>
      </w:divBdr>
    </w:div>
    <w:div w:id="1830826133">
      <w:bodyDiv w:val="1"/>
      <w:marLeft w:val="0"/>
      <w:marRight w:val="0"/>
      <w:marTop w:val="0"/>
      <w:marBottom w:val="0"/>
      <w:divBdr>
        <w:top w:val="none" w:sz="0" w:space="0" w:color="auto"/>
        <w:left w:val="none" w:sz="0" w:space="0" w:color="auto"/>
        <w:bottom w:val="none" w:sz="0" w:space="0" w:color="auto"/>
        <w:right w:val="none" w:sz="0" w:space="0" w:color="auto"/>
      </w:divBdr>
    </w:div>
    <w:div w:id="20966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justice.gov.uk/guidance/hr/recruitment/security-vetting/vetting-contact-point-vcp/" TargetMode="External"/><Relationship Id="rId18" Type="http://schemas.openxmlformats.org/officeDocument/2006/relationships/hyperlink" Target="mailto:VettingAftercare@cluster2security.gov.uk"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intranet.justice.gov.uk/guidance/hr/recruitment/security-vetting/vetting-contact-point-vcp/" TargetMode="External"/><Relationship Id="rId17" Type="http://schemas.openxmlformats.org/officeDocument/2006/relationships/hyperlink" Target="https://intranet.justice.gov.uk/guidance/hr/recruitment/security-vetting/vetting-contact-point-vcp/" TargetMode="External"/><Relationship Id="rId2" Type="http://schemas.openxmlformats.org/officeDocument/2006/relationships/customXml" Target="../customXml/item2.xml"/><Relationship Id="rId16" Type="http://schemas.openxmlformats.org/officeDocument/2006/relationships/hyperlink" Target="https://intranet.justice.gov.uk/guidance/hr/recruitment/security-vetting/vetting-contact-point-vc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curity@justice.gov.u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ntranet.justice.gov.uk/guidance/hr/recruitment/security-vetting/vetting-contact-point-vc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ntranet.justice.gov.uk/guidance/hr/recruitment/security-vetting/reporting-personal-circumstance-chang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justice.gov.uk/guidance/security/staff-security-and-responsibilities/personnel-security-prior-to-employment/"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justiceuk-my.sharepoint.com/personal/philip_collins_justice_gov_uk/Documents/Templates%20and%20Guidance/Template_Latest.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F2BD295A392E45A535D6A097AFC800" ma:contentTypeVersion="4" ma:contentTypeDescription="Create a new document." ma:contentTypeScope="" ma:versionID="0125bef9193ecfbdf6da7748475d55f4">
  <xsd:schema xmlns:xsd="http://www.w3.org/2001/XMLSchema" xmlns:xs="http://www.w3.org/2001/XMLSchema" xmlns:p="http://schemas.microsoft.com/office/2006/metadata/properties" xmlns:ns2="77cd2cf1-8455-4f0d-8199-49360aec4a1f" targetNamespace="http://schemas.microsoft.com/office/2006/metadata/properties" ma:root="true" ma:fieldsID="89c40bca3d5b85f8319c5f5130972755" ns2:_="">
    <xsd:import namespace="77cd2cf1-8455-4f0d-8199-49360aec4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d2cf1-8455-4f0d-8199-49360aec4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3A38-C802-4927-B65C-8528D8683950}">
  <ds:schemaRefs>
    <ds:schemaRef ds:uri="http://schemas.microsoft.com/sharepoint/v3/contenttype/forms"/>
  </ds:schemaRefs>
</ds:datastoreItem>
</file>

<file path=customXml/itemProps2.xml><?xml version="1.0" encoding="utf-8"?>
<ds:datastoreItem xmlns:ds="http://schemas.openxmlformats.org/officeDocument/2006/customXml" ds:itemID="{6AAF7BEB-39A4-4CCE-B6FC-2A144BB5DCA8}"/>
</file>

<file path=customXml/itemProps3.xml><?xml version="1.0" encoding="utf-8"?>
<ds:datastoreItem xmlns:ds="http://schemas.openxmlformats.org/officeDocument/2006/customXml" ds:itemID="{584584AC-4F63-4AFD-B5F4-A060BE4A3B7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ed739e0-9fc0-4ffe-923c-b5a48ebeacf4"/>
    <ds:schemaRef ds:uri="f47e0e53-79c1-4ee1-a148-d77879d24b83"/>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DBC0DCC-6A08-440E-ABEE-2095F57D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Template_Latest.dotx</Template>
  <TotalTime>312</TotalTime>
  <Pages>8</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National Security Vetting for External Candidates</vt:lpstr>
    </vt:vector>
  </TitlesOfParts>
  <Manager>Ministry of Justice</Manager>
  <Company>Ministry of Justice</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Security Vetting for External Candidates</dc:title>
  <dc:subject>FAQ for Recruiting Managers</dc:subject>
  <dc:creator>Philip Collins</dc:creator>
  <cp:keywords>FAQ, NSA, National Security Vetting, Recruitment, Clearance</cp:keywords>
  <dc:description/>
  <cp:lastModifiedBy>Philip Collins</cp:lastModifiedBy>
  <cp:revision>11</cp:revision>
  <dcterms:created xsi:type="dcterms:W3CDTF">2020-04-20T15:24:00Z</dcterms:created>
  <dcterms:modified xsi:type="dcterms:W3CDTF">2020-05-05T15:57:00Z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0x010100BEF2BD295A392E45A535D6A097AFC800</vt:lpwstr>
  </property>
</Properties>
</file>