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Title"/>
        <w:spacing w:before="240" w:after="120"/>
        <w:jc w:val="left"/>
        <w:rPr>
          <w:rFonts w:ascii="Arial" w:hAnsi="Arial"/>
        </w:rPr>
      </w:pPr>
      <w:r>
        <w:rPr>
          <w:rFonts w:ascii="Arial" w:hAnsi="Arial"/>
        </w:rPr>
      </w:r>
    </w:p>
    <w:p xmlns:wp14="http://schemas.microsoft.com/office/word/2010/wordml" w14:paraId="0A37501D" wp14:textId="77777777">
      <w:pPr>
        <w:pStyle w:val="Title"/>
        <w:rPr>
          <w:rFonts w:ascii="Arial" w:hAnsi="Arial"/>
        </w:rPr>
      </w:pPr>
      <w:r>
        <w:rPr>
          <w:rFonts w:ascii="Arial" w:hAnsi="Arial"/>
        </w:rPr>
      </w:r>
    </w:p>
    <w:p xmlns:wp14="http://schemas.microsoft.com/office/word/2010/wordml" w:rsidP="227216B4" w14:paraId="4DA7F056" wp14:textId="13F607ED">
      <w:pPr>
        <w:pStyle w:val="Title"/>
        <w:rPr>
          <w:rFonts w:ascii="Arial" w:hAnsi="Arial"/>
        </w:rPr>
      </w:pPr>
      <w:bookmarkStart w:name="__DdeLink__6880_2030696434" w:id="0"/>
      <w:r w:rsidRPr="227216B4" w:rsidR="227216B4">
        <w:rPr>
          <w:rFonts w:ascii="Arial" w:hAnsi="Arial" w:cs="Calibri Light"/>
          <w:b w:val="1"/>
          <w:bCs w:val="1"/>
          <w:sz w:val="48"/>
          <w:szCs w:val="48"/>
        </w:rPr>
        <w:t>Acquisition of New Software or Hardware Policy</w:t>
      </w:r>
      <w:bookmarkEnd w:id="0"/>
      <w:r w:rsidRPr="227216B4" w:rsidR="227216B4">
        <w:rPr>
          <w:rFonts w:ascii="Arial" w:hAnsi="Arial" w:cs="Calibri Light"/>
          <w:b w:val="1"/>
          <w:bCs w:val="1"/>
          <w:sz w:val="48"/>
          <w:szCs w:val="48"/>
        </w:rPr>
        <w:t xml:space="preserve"> </w:t>
      </w:r>
    </w:p>
    <w:p xmlns:wp14="http://schemas.microsoft.com/office/word/2010/wordml" w14:paraId="7E0569B5" wp14:textId="066769A1">
      <w:pPr>
        <w:pStyle w:val="Title"/>
        <w:rPr>
          <w:rFonts w:ascii="Arial" w:hAnsi="Arial"/>
        </w:rPr>
      </w:pPr>
      <w:r w:rsidRPr="227216B4" w:rsidR="227216B4">
        <w:rPr>
          <w:rFonts w:ascii="Arial" w:hAnsi="Arial" w:cs="Calibri Light"/>
          <w:b w:val="1"/>
          <w:bCs w:val="1"/>
          <w:sz w:val="48"/>
          <w:szCs w:val="48"/>
        </w:rPr>
        <w:t>Template</w:t>
      </w:r>
    </w:p>
    <w:p xmlns:wp14="http://schemas.microsoft.com/office/word/2010/wordml" w:rsidP="227216B4" w14:paraId="53656630" wp14:textId="451DAC9B">
      <w:pPr>
        <w:jc w:val="center"/>
        <w:rPr>
          <w:b w:val="0"/>
          <w:bCs w:val="0"/>
          <w:i w:val="0"/>
          <w:iCs w:val="0"/>
          <w:caps w:val="0"/>
          <w:smallCaps w:val="0"/>
          <w:noProof w:val="0"/>
          <w:sz w:val="24"/>
          <w:szCs w:val="24"/>
          <w:lang w:val="en-GB"/>
        </w:rPr>
      </w:pPr>
    </w:p>
    <w:p xmlns:wp14="http://schemas.microsoft.com/office/word/2010/wordml" w:rsidP="227216B4" w14:paraId="2A8C3F45" wp14:textId="15F6D93C">
      <w:pPr>
        <w:jc w:val="center"/>
        <w:rPr>
          <w:b w:val="0"/>
          <w:bCs w:val="0"/>
          <w:i w:val="0"/>
          <w:iCs w:val="0"/>
          <w:caps w:val="0"/>
          <w:smallCaps w:val="0"/>
          <w:noProof w:val="0"/>
          <w:sz w:val="24"/>
          <w:szCs w:val="24"/>
          <w:lang w:val="en-GB"/>
        </w:rPr>
      </w:pPr>
      <w:r w:rsidRPr="227216B4" w:rsidR="227216B4">
        <w:rPr>
          <w:b w:val="0"/>
          <w:bCs w:val="0"/>
          <w:i w:val="0"/>
          <w:iCs w:val="0"/>
          <w:caps w:val="0"/>
          <w:smallCaps w:val="0"/>
          <w:noProof w:val="0"/>
          <w:sz w:val="24"/>
          <w:szCs w:val="24"/>
          <w:lang w:val="en-GB"/>
        </w:rPr>
        <w:t>This is an example policy. Please ensure you update this policy template so that it’s suitable for your organisation.</w:t>
      </w:r>
    </w:p>
    <w:p xmlns:wp14="http://schemas.microsoft.com/office/word/2010/wordml" w:rsidP="227216B4" w14:paraId="5DAB6C7B" wp14:textId="77777777">
      <w:pPr>
        <w:pStyle w:val="Title"/>
        <w:rPr>
          <w:rFonts w:ascii="Liberation Sans" w:hAnsi="Liberation Sans" w:eastAsia="Noto Sans CJK SC" w:cs="Lohit Devanagari"/>
          <w:b w:val="1"/>
          <w:bCs w:val="1"/>
          <w:color w:val="auto"/>
          <w:sz w:val="56"/>
          <w:szCs w:val="56"/>
        </w:rPr>
      </w:pPr>
    </w:p>
    <w:p xmlns:wp14="http://schemas.microsoft.com/office/word/2010/wordml" w14:paraId="02EB378F" wp14:textId="77777777">
      <w:pPr>
        <w:pStyle w:val="Title"/>
        <w:rPr>
          <w:rFonts w:ascii="Arial" w:hAnsi="Arial"/>
        </w:rPr>
      </w:pPr>
      <w:r>
        <w:rPr>
          <w:rFonts w:ascii="Arial" w:hAnsi="Arial"/>
        </w:rPr>
      </w:r>
    </w:p>
    <w:p xmlns:wp14="http://schemas.microsoft.com/office/word/2010/wordml" w14:paraId="6A05A809" wp14:textId="77777777">
      <w:pPr>
        <w:pStyle w:val="Title"/>
        <w:rPr>
          <w:rFonts w:ascii="Arial" w:hAnsi="Arial"/>
        </w:rPr>
      </w:pPr>
      <w:r>
        <w:rPr>
          <w:rFonts w:ascii="Arial" w:hAnsi="Arial"/>
        </w:rPr>
      </w:r>
    </w:p>
    <w:p xmlns:wp14="http://schemas.microsoft.com/office/word/2010/wordml" w14:paraId="5A39BBE3" wp14:textId="77777777">
      <w:pPr>
        <w:pStyle w:val="Title"/>
        <w:rPr>
          <w:rFonts w:ascii="Arial" w:hAnsi="Arial"/>
        </w:rPr>
      </w:pPr>
      <w:r>
        <w:rPr>
          <w:rFonts w:ascii="Arial" w:hAnsi="Arial"/>
        </w:rPr>
      </w:r>
    </w:p>
    <w:p xmlns:wp14="http://schemas.microsoft.com/office/word/2010/wordml" w14:paraId="41C8F396" wp14:textId="77777777">
      <w:pPr>
        <w:pStyle w:val="Title"/>
        <w:rPr>
          <w:rFonts w:ascii="Arial" w:hAnsi="Arial"/>
        </w:rPr>
      </w:pPr>
      <w:r>
        <w:rPr>
          <w:rFonts w:ascii="Arial" w:hAnsi="Arial"/>
        </w:rPr>
      </w:r>
    </w:p>
    <w:p xmlns:wp14="http://schemas.microsoft.com/office/word/2010/wordml" w14:paraId="72A3D3EC" wp14:textId="77777777">
      <w:pPr>
        <w:pStyle w:val="Title"/>
        <w:rPr>
          <w:rFonts w:ascii="Arial" w:hAnsi="Arial"/>
        </w:rPr>
      </w:pPr>
    </w:p>
    <w:p xmlns:wp14="http://schemas.microsoft.com/office/word/2010/wordml" w14:paraId="33CBA772" wp14:textId="3E9C2355">
      <w:pPr>
        <w:pStyle w:val="Normal"/>
        <w:rPr>
          <w:rFonts w:ascii="Arial" w:hAnsi="Arial"/>
        </w:rPr>
      </w:pPr>
      <w:r>
        <w:br w:type="page"/>
      </w:r>
    </w:p>
    <w:p xmlns:wp14="http://schemas.microsoft.com/office/word/2010/wordml" w14:paraId="0D0B940D" wp14:textId="77777777">
      <w:pPr>
        <w:pStyle w:val="Normal"/>
        <w:rPr>
          <w:rFonts w:ascii="Arial" w:hAnsi="Arial" w:eastAsia="Times" w:cs="Times"/>
          <w:color w:val="2E74B5"/>
          <w:sz w:val="31"/>
          <w:szCs w:val="31"/>
          <w:lang w:val="en-GB"/>
        </w:rPr>
      </w:pPr>
      <w:r>
        <w:rPr>
          <w:rFonts w:ascii="Arial" w:hAnsi="Arial" w:eastAsia="Times" w:cs="Times"/>
          <w:color w:val="2E74B5"/>
          <w:sz w:val="31"/>
          <w:szCs w:val="31"/>
          <w:lang w:val="en-GB"/>
        </w:rPr>
      </w:r>
    </w:p>
    <w:p xmlns:wp14="http://schemas.microsoft.com/office/word/2010/wordml" w:rsidP="227216B4" w14:paraId="3E7A9F1C" wp14:textId="77777777">
      <w:pPr>
        <w:pStyle w:val="Heading1"/>
        <w:rPr>
          <w:rFonts w:ascii="Liberation Sans" w:hAnsi="Liberation Sans" w:eastAsia="Noto Sans CJK SC" w:cs="Lohit Devanagari"/>
          <w:b w:val="1"/>
          <w:bCs w:val="1"/>
          <w:color w:val="auto"/>
          <w:sz w:val="28"/>
          <w:szCs w:val="28"/>
        </w:rPr>
      </w:pPr>
      <w:r w:rsidR="227216B4">
        <w:rPr/>
        <w:t>Introduction</w:t>
      </w:r>
    </w:p>
    <w:p xmlns:wp14="http://schemas.microsoft.com/office/word/2010/wordml" w:rsidP="227216B4" w14:paraId="1CED9912" wp14:textId="15CFA2C9">
      <w:pPr>
        <w:pStyle w:val="Normal"/>
        <w:spacing w:line="276" w:lineRule="auto"/>
        <w:rPr>
          <w:rFonts w:ascii="Arial" w:hAnsi="Arial" w:eastAsia="Arial" w:cs="Arial"/>
          <w:sz w:val="24"/>
          <w:szCs w:val="24"/>
        </w:rPr>
      </w:pPr>
      <w:r w:rsidRPr="227216B4" w:rsidR="227216B4">
        <w:rPr>
          <w:rFonts w:ascii="Arial" w:hAnsi="Arial" w:eastAsia="Arial" w:cs="Arial"/>
          <w:sz w:val="24"/>
          <w:szCs w:val="24"/>
          <w:lang w:val="en-GB"/>
        </w:rPr>
        <w:t xml:space="preserve">The </w:t>
      </w:r>
      <w:r w:rsidRPr="227216B4" w:rsidR="227216B4">
        <w:rPr>
          <w:rFonts w:ascii="Arial" w:hAnsi="Arial" w:eastAsia="Arial" w:cs="Arial"/>
          <w:sz w:val="24"/>
          <w:szCs w:val="24"/>
          <w:highlight w:val="yellow"/>
          <w:lang w:val="en-GB"/>
        </w:rPr>
        <w:t>&lt;role&gt;</w:t>
      </w:r>
      <w:r w:rsidRPr="227216B4" w:rsidR="227216B4">
        <w:rPr>
          <w:rFonts w:ascii="Arial" w:hAnsi="Arial" w:eastAsia="Arial" w:cs="Arial"/>
          <w:sz w:val="24"/>
          <w:szCs w:val="24"/>
          <w:lang w:val="en-GB"/>
        </w:rPr>
        <w:t xml:space="preserve"> is responsible for overseeing all hardware and software acquisitions, and for maintaining all hardware and software products deployed within the </w:t>
      </w:r>
      <w:r w:rsidRPr="227216B4" w:rsidR="227216B4">
        <w:rPr>
          <w:rFonts w:ascii="Arial" w:hAnsi="Arial" w:eastAsia="Arial" w:cs="Arial"/>
          <w:sz w:val="24"/>
          <w:szCs w:val="24"/>
          <w:highlight w:val="yellow"/>
          <w:lang w:val="en-GB"/>
        </w:rPr>
        <w:t>&lt;organisation&gt;</w:t>
      </w:r>
      <w:r w:rsidRPr="227216B4" w:rsidR="227216B4">
        <w:rPr>
          <w:rFonts w:ascii="Arial" w:hAnsi="Arial" w:eastAsia="Arial" w:cs="Arial"/>
          <w:sz w:val="24"/>
          <w:szCs w:val="24"/>
          <w:lang w:val="en-GB"/>
        </w:rPr>
        <w:t xml:space="preserve">. </w:t>
      </w:r>
    </w:p>
    <w:p xmlns:wp14="http://schemas.microsoft.com/office/word/2010/wordml" w:rsidP="227216B4" w14:paraId="0E27B00A" wp14:textId="77777777">
      <w:pPr>
        <w:pStyle w:val="Normal"/>
        <w:spacing w:line="276" w:lineRule="auto"/>
        <w:rPr>
          <w:rFonts w:ascii="Arial" w:hAnsi="Arial" w:eastAsia="Arial" w:cs="Arial"/>
          <w:sz w:val="24"/>
          <w:szCs w:val="24"/>
          <w:lang w:val="en-GB"/>
        </w:rPr>
      </w:pPr>
    </w:p>
    <w:p xmlns:wp14="http://schemas.microsoft.com/office/word/2010/wordml" w:rsidP="227216B4" w14:paraId="3B583CA4" wp14:textId="0C9CBFC0">
      <w:pPr>
        <w:pStyle w:val="Normal"/>
        <w:spacing w:line="276" w:lineRule="auto"/>
        <w:rPr>
          <w:rFonts w:ascii="Arial" w:hAnsi="Arial" w:eastAsia="Arial" w:cs="Arial"/>
          <w:sz w:val="24"/>
          <w:szCs w:val="24"/>
        </w:rPr>
      </w:pPr>
      <w:r w:rsidRPr="227216B4" w:rsidR="227216B4">
        <w:rPr>
          <w:rFonts w:ascii="Arial" w:hAnsi="Arial" w:eastAsia="Arial" w:cs="Arial"/>
          <w:sz w:val="24"/>
          <w:szCs w:val="24"/>
          <w:lang w:val="en-GB"/>
        </w:rPr>
        <w:t xml:space="preserve">This policy is intended to define the process that hardware and software products are reviewed, purchased and maintained. This is in relation to data security, operational integrity and long-term sustainability. </w:t>
      </w:r>
    </w:p>
    <w:p xmlns:wp14="http://schemas.microsoft.com/office/word/2010/wordml" w:rsidP="227216B4" w14:paraId="60061E4C" wp14:textId="77777777">
      <w:pPr>
        <w:pStyle w:val="Normal"/>
        <w:spacing w:line="276" w:lineRule="auto"/>
        <w:rPr>
          <w:rFonts w:ascii="Arial" w:hAnsi="Arial" w:eastAsia="Arial" w:cs="Arial"/>
          <w:color w:val="auto"/>
          <w:sz w:val="24"/>
          <w:szCs w:val="24"/>
          <w:lang w:val="en-GB"/>
        </w:rPr>
      </w:pPr>
    </w:p>
    <w:p xmlns:wp14="http://schemas.microsoft.com/office/word/2010/wordml" w:rsidP="227216B4" w14:paraId="61C734FB" wp14:textId="65B3656D">
      <w:pPr>
        <w:pStyle w:val="Normal"/>
        <w:spacing w:line="276" w:lineRule="auto"/>
        <w:rPr>
          <w:rFonts w:ascii="Arial" w:hAnsi="Arial" w:eastAsia="Arial" w:cs="Arial"/>
          <w:sz w:val="24"/>
          <w:szCs w:val="24"/>
          <w:lang w:val="en-GB"/>
        </w:rPr>
      </w:pPr>
      <w:r w:rsidRPr="227216B4" w:rsidR="227216B4">
        <w:rPr>
          <w:rFonts w:ascii="Arial" w:hAnsi="Arial" w:eastAsia="Arial" w:cs="Arial"/>
          <w:sz w:val="24"/>
          <w:szCs w:val="24"/>
          <w:highlight w:val="yellow"/>
          <w:lang w:val="en-GB"/>
        </w:rPr>
        <w:t>&lt;Organisation&gt;</w:t>
      </w:r>
      <w:r w:rsidRPr="227216B4" w:rsidR="227216B4">
        <w:rPr>
          <w:rFonts w:ascii="Arial" w:hAnsi="Arial" w:eastAsia="Arial" w:cs="Arial"/>
          <w:sz w:val="24"/>
          <w:szCs w:val="24"/>
          <w:lang w:val="en-GB"/>
        </w:rPr>
        <w:t xml:space="preserve"> will not install or support hardware and software that has not been approved in advance of purchase. </w:t>
      </w:r>
    </w:p>
    <w:p xmlns:wp14="http://schemas.microsoft.com/office/word/2010/wordml" w:rsidP="227216B4" w14:paraId="44EAFD9C" wp14:textId="77777777">
      <w:pPr>
        <w:pStyle w:val="Normal"/>
        <w:rPr>
          <w:rFonts w:ascii="Arial" w:hAnsi="Arial" w:eastAsia="Arial" w:cs="Arial"/>
          <w:color w:val="auto"/>
          <w:sz w:val="24"/>
          <w:szCs w:val="24"/>
          <w:lang w:val="en-GB"/>
        </w:rPr>
      </w:pPr>
    </w:p>
    <w:p xmlns:wp14="http://schemas.microsoft.com/office/word/2010/wordml" w:rsidP="227216B4" w14:paraId="4DA5D839" wp14:textId="77777777">
      <w:pPr>
        <w:pStyle w:val="Heading1"/>
        <w:rPr>
          <w:rFonts w:ascii="Liberation Sans" w:hAnsi="Liberation Sans" w:eastAsia="Noto Sans CJK SC" w:cs="Lohit Devanagari"/>
          <w:b w:val="1"/>
          <w:bCs w:val="1"/>
          <w:color w:val="auto"/>
          <w:sz w:val="28"/>
          <w:szCs w:val="28"/>
        </w:rPr>
      </w:pPr>
      <w:r w:rsidR="227216B4">
        <w:rPr/>
        <w:t>Hardware</w:t>
      </w:r>
    </w:p>
    <w:p xmlns:wp14="http://schemas.microsoft.com/office/word/2010/wordml" w:rsidP="227216B4" w14:paraId="4CDC18C2" wp14:textId="044B02DE">
      <w:pPr>
        <w:pStyle w:val="Normal"/>
        <w:rPr>
          <w:rFonts w:ascii="Arial" w:hAnsi="Arial" w:eastAsia="Arial" w:cs="Arial"/>
          <w:sz w:val="24"/>
          <w:szCs w:val="24"/>
        </w:rPr>
      </w:pPr>
      <w:r w:rsidRPr="227216B4" w:rsidR="227216B4">
        <w:rPr>
          <w:rFonts w:ascii="Arial" w:hAnsi="Arial" w:eastAsia="Arial" w:cs="Arial"/>
          <w:sz w:val="24"/>
          <w:szCs w:val="24"/>
          <w:lang w:val="en-GB"/>
        </w:rPr>
        <w:t xml:space="preserve">Computer hardware </w:t>
      </w:r>
      <w:r w:rsidRPr="227216B4" w:rsidR="227216B4">
        <w:rPr>
          <w:rFonts w:ascii="Arial" w:hAnsi="Arial" w:eastAsia="Arial" w:cs="Arial"/>
          <w:sz w:val="24"/>
          <w:szCs w:val="24"/>
          <w:lang w:val="en-GB"/>
        </w:rPr>
        <w:t>that connects to the network</w:t>
      </w:r>
      <w:r w:rsidRPr="227216B4" w:rsidR="227216B4">
        <w:rPr>
          <w:rFonts w:ascii="Arial" w:hAnsi="Arial" w:eastAsia="Arial" w:cs="Arial"/>
          <w:sz w:val="24"/>
          <w:szCs w:val="24"/>
          <w:lang w:val="en-GB"/>
        </w:rPr>
        <w:t xml:space="preserve"> </w:t>
      </w:r>
      <w:r w:rsidRPr="227216B4" w:rsidR="227216B4">
        <w:rPr>
          <w:rFonts w:ascii="Arial" w:hAnsi="Arial" w:eastAsia="Arial" w:cs="Arial"/>
          <w:sz w:val="24"/>
          <w:szCs w:val="24"/>
          <w:lang w:val="en-GB"/>
        </w:rPr>
        <w:t xml:space="preserve">includes, but is not limited to: </w:t>
      </w:r>
    </w:p>
    <w:p xmlns:wp14="http://schemas.microsoft.com/office/word/2010/wordml" w:rsidP="227216B4" w14:paraId="43DC2C79" wp14:textId="28F4ED40">
      <w:pPr>
        <w:pStyle w:val="Normal"/>
        <w:rPr>
          <w:rFonts w:ascii="Arial" w:hAnsi="Arial" w:eastAsia="Arial" w:cs="Arial"/>
          <w:sz w:val="24"/>
          <w:szCs w:val="24"/>
          <w:lang w:val="en-GB"/>
        </w:rPr>
      </w:pPr>
    </w:p>
    <w:p xmlns:wp14="http://schemas.microsoft.com/office/word/2010/wordml" w:rsidP="227216B4" w14:paraId="76506943" wp14:textId="3A41EE97">
      <w:pPr>
        <w:pStyle w:val="ListParagraph"/>
        <w:numPr>
          <w:ilvl w:val="0"/>
          <w:numId w:val="6"/>
        </w:numPr>
        <w:rPr>
          <w:rFonts w:ascii="Arial" w:hAnsi="Arial" w:eastAsia="Arial" w:cs="Arial"/>
          <w:color w:val="auto"/>
          <w:sz w:val="24"/>
          <w:szCs w:val="24"/>
          <w:lang w:val="en-GB"/>
        </w:rPr>
      </w:pPr>
      <w:r w:rsidRPr="227216B4" w:rsidR="227216B4">
        <w:rPr>
          <w:rFonts w:ascii="Arial" w:hAnsi="Arial" w:eastAsia="Arial" w:cs="Arial"/>
          <w:sz w:val="24"/>
          <w:szCs w:val="24"/>
          <w:lang w:val="en-GB"/>
        </w:rPr>
        <w:t>servers</w:t>
      </w:r>
    </w:p>
    <w:p xmlns:wp14="http://schemas.microsoft.com/office/word/2010/wordml" w:rsidP="227216B4" w14:paraId="5D8F7A22" wp14:textId="69458EB1">
      <w:pPr>
        <w:pStyle w:val="ListParagraph"/>
        <w:numPr>
          <w:ilvl w:val="0"/>
          <w:numId w:val="6"/>
        </w:numPr>
        <w:rPr>
          <w:color w:val="auto"/>
          <w:sz w:val="24"/>
          <w:szCs w:val="24"/>
          <w:lang w:val="en-GB"/>
        </w:rPr>
      </w:pPr>
      <w:r w:rsidRPr="227216B4" w:rsidR="227216B4">
        <w:rPr>
          <w:rFonts w:ascii="Arial" w:hAnsi="Arial" w:eastAsia="Arial" w:cs="Arial"/>
          <w:sz w:val="24"/>
          <w:szCs w:val="24"/>
          <w:lang w:val="en-GB"/>
        </w:rPr>
        <w:t xml:space="preserve">storage arrays </w:t>
      </w:r>
    </w:p>
    <w:p xmlns:wp14="http://schemas.microsoft.com/office/word/2010/wordml" w:rsidP="227216B4" w14:paraId="02175273" wp14:textId="2D35B53E">
      <w:pPr>
        <w:pStyle w:val="ListParagraph"/>
        <w:numPr>
          <w:ilvl w:val="0"/>
          <w:numId w:val="6"/>
        </w:numPr>
        <w:rPr>
          <w:color w:val="auto"/>
          <w:sz w:val="24"/>
          <w:szCs w:val="24"/>
          <w:lang w:val="en-GB"/>
        </w:rPr>
      </w:pPr>
      <w:r w:rsidRPr="227216B4" w:rsidR="227216B4">
        <w:rPr>
          <w:rFonts w:ascii="Arial" w:hAnsi="Arial" w:eastAsia="Arial" w:cs="Arial"/>
          <w:sz w:val="24"/>
          <w:szCs w:val="24"/>
          <w:lang w:val="en-GB"/>
        </w:rPr>
        <w:t>routers</w:t>
      </w:r>
    </w:p>
    <w:p xmlns:wp14="http://schemas.microsoft.com/office/word/2010/wordml" w:rsidP="227216B4" w14:paraId="37F6D4C4" wp14:textId="535D4BB2">
      <w:pPr>
        <w:pStyle w:val="ListParagraph"/>
        <w:numPr>
          <w:ilvl w:val="0"/>
          <w:numId w:val="6"/>
        </w:numPr>
        <w:rPr>
          <w:color w:val="auto"/>
          <w:sz w:val="24"/>
          <w:szCs w:val="24"/>
          <w:lang w:val="en-GB"/>
        </w:rPr>
      </w:pPr>
      <w:r w:rsidRPr="227216B4" w:rsidR="227216B4">
        <w:rPr>
          <w:rFonts w:ascii="Arial" w:hAnsi="Arial" w:eastAsia="Arial" w:cs="Arial"/>
          <w:sz w:val="24"/>
          <w:szCs w:val="24"/>
          <w:lang w:val="en-GB"/>
        </w:rPr>
        <w:t>switches</w:t>
      </w:r>
    </w:p>
    <w:p xmlns:wp14="http://schemas.microsoft.com/office/word/2010/wordml" w:rsidP="227216B4" w14:paraId="0EAEF8DB" wp14:textId="7CE4BCEF">
      <w:pPr>
        <w:pStyle w:val="ListParagraph"/>
        <w:numPr>
          <w:ilvl w:val="0"/>
          <w:numId w:val="6"/>
        </w:numPr>
        <w:rPr>
          <w:color w:val="auto"/>
          <w:sz w:val="24"/>
          <w:szCs w:val="24"/>
          <w:lang w:val="en-GB"/>
        </w:rPr>
      </w:pPr>
      <w:r w:rsidRPr="227216B4" w:rsidR="227216B4">
        <w:rPr>
          <w:rFonts w:ascii="Arial" w:hAnsi="Arial" w:eastAsia="Arial" w:cs="Arial"/>
          <w:sz w:val="24"/>
          <w:szCs w:val="24"/>
          <w:lang w:val="en-GB"/>
        </w:rPr>
        <w:t>wireless access points</w:t>
      </w:r>
    </w:p>
    <w:p xmlns:wp14="http://schemas.microsoft.com/office/word/2010/wordml" w:rsidP="227216B4" w14:paraId="0173C568" wp14:textId="0480D7D6">
      <w:pPr>
        <w:pStyle w:val="ListParagraph"/>
        <w:numPr>
          <w:ilvl w:val="0"/>
          <w:numId w:val="6"/>
        </w:numPr>
        <w:rPr>
          <w:color w:val="auto"/>
          <w:sz w:val="24"/>
          <w:szCs w:val="24"/>
          <w:lang w:val="en-GB"/>
        </w:rPr>
      </w:pPr>
      <w:r w:rsidRPr="227216B4" w:rsidR="227216B4">
        <w:rPr>
          <w:rFonts w:ascii="Arial" w:hAnsi="Arial" w:eastAsia="Arial" w:cs="Arial"/>
          <w:sz w:val="24"/>
          <w:szCs w:val="24"/>
          <w:lang w:val="en-GB"/>
        </w:rPr>
        <w:t>desktop computers</w:t>
      </w:r>
    </w:p>
    <w:p xmlns:wp14="http://schemas.microsoft.com/office/word/2010/wordml" w:rsidP="227216B4" w14:paraId="6A8E0F2F" wp14:textId="26DFE0CE">
      <w:pPr>
        <w:pStyle w:val="ListParagraph"/>
        <w:numPr>
          <w:ilvl w:val="0"/>
          <w:numId w:val="6"/>
        </w:numPr>
        <w:rPr>
          <w:color w:val="auto"/>
          <w:sz w:val="24"/>
          <w:szCs w:val="24"/>
          <w:lang w:val="en-GB"/>
        </w:rPr>
      </w:pPr>
      <w:r w:rsidRPr="227216B4" w:rsidR="227216B4">
        <w:rPr>
          <w:rFonts w:ascii="Arial" w:hAnsi="Arial" w:eastAsia="Arial" w:cs="Arial"/>
          <w:sz w:val="24"/>
          <w:szCs w:val="24"/>
          <w:lang w:val="en-GB"/>
        </w:rPr>
        <w:t>laptop/notebook computers</w:t>
      </w:r>
    </w:p>
    <w:p xmlns:wp14="http://schemas.microsoft.com/office/word/2010/wordml" w:rsidP="227216B4" w14:paraId="4BF64631" wp14:textId="4221E74B">
      <w:pPr>
        <w:pStyle w:val="ListParagraph"/>
        <w:numPr>
          <w:ilvl w:val="0"/>
          <w:numId w:val="6"/>
        </w:numPr>
        <w:rPr>
          <w:color w:val="auto"/>
          <w:sz w:val="24"/>
          <w:szCs w:val="24"/>
          <w:lang w:val="en-GB"/>
        </w:rPr>
      </w:pPr>
      <w:r w:rsidRPr="227216B4" w:rsidR="227216B4">
        <w:rPr>
          <w:rFonts w:ascii="Arial" w:hAnsi="Arial" w:eastAsia="Arial" w:cs="Arial"/>
          <w:sz w:val="24"/>
          <w:szCs w:val="24"/>
          <w:lang w:val="en-GB"/>
        </w:rPr>
        <w:t>tablets</w:t>
      </w:r>
    </w:p>
    <w:p xmlns:wp14="http://schemas.microsoft.com/office/word/2010/wordml" w:rsidP="227216B4" w14:paraId="3F202C12" wp14:textId="70EAD449">
      <w:pPr>
        <w:pStyle w:val="ListParagraph"/>
        <w:numPr>
          <w:ilvl w:val="0"/>
          <w:numId w:val="6"/>
        </w:numPr>
        <w:rPr>
          <w:color w:val="auto"/>
          <w:sz w:val="24"/>
          <w:szCs w:val="24"/>
          <w:lang w:val="en-GB"/>
        </w:rPr>
      </w:pPr>
      <w:r w:rsidRPr="227216B4" w:rsidR="227216B4">
        <w:rPr>
          <w:rFonts w:ascii="Arial" w:hAnsi="Arial" w:eastAsia="Arial" w:cs="Arial"/>
          <w:sz w:val="24"/>
          <w:szCs w:val="24"/>
          <w:lang w:val="en-GB"/>
        </w:rPr>
        <w:t>printers</w:t>
      </w:r>
    </w:p>
    <w:p xmlns:wp14="http://schemas.microsoft.com/office/word/2010/wordml" w:rsidP="227216B4" w14:paraId="372BFEBD" wp14:textId="1CF37117">
      <w:pPr>
        <w:pStyle w:val="ListParagraph"/>
        <w:numPr>
          <w:ilvl w:val="0"/>
          <w:numId w:val="6"/>
        </w:numPr>
        <w:rPr>
          <w:color w:val="auto"/>
          <w:sz w:val="24"/>
          <w:szCs w:val="24"/>
          <w:lang w:val="en-GB"/>
        </w:rPr>
      </w:pPr>
      <w:r w:rsidRPr="227216B4" w:rsidR="227216B4">
        <w:rPr>
          <w:rFonts w:ascii="Arial" w:hAnsi="Arial" w:eastAsia="Arial" w:cs="Arial"/>
          <w:sz w:val="24"/>
          <w:szCs w:val="24"/>
          <w:lang w:val="en-GB"/>
        </w:rPr>
        <w:t>security cameras</w:t>
      </w:r>
    </w:p>
    <w:p xmlns:wp14="http://schemas.microsoft.com/office/word/2010/wordml" w:rsidP="227216B4" w14:paraId="2175A1F2" wp14:textId="039544EE">
      <w:pPr>
        <w:pStyle w:val="ListParagraph"/>
        <w:numPr>
          <w:ilvl w:val="0"/>
          <w:numId w:val="6"/>
        </w:numPr>
        <w:rPr>
          <w:rFonts w:ascii="Arial" w:hAnsi="Arial" w:eastAsia="Arial" w:cs="Arial"/>
          <w:b w:val="0"/>
          <w:bCs w:val="0"/>
          <w:i w:val="0"/>
          <w:iCs w:val="0"/>
          <w:color w:val="auto"/>
          <w:sz w:val="24"/>
          <w:szCs w:val="24"/>
          <w:lang w:val="en-GB"/>
        </w:rPr>
      </w:pPr>
      <w:r w:rsidRPr="227216B4" w:rsidR="227216B4">
        <w:rPr>
          <w:rFonts w:ascii="Arial" w:hAnsi="Arial" w:eastAsia="Arial" w:cs="Arial"/>
          <w:sz w:val="24"/>
          <w:szCs w:val="24"/>
          <w:lang w:val="en-GB"/>
        </w:rPr>
        <w:t>VoIP</w:t>
      </w:r>
      <w:r w:rsidRPr="227216B4" w:rsidR="227216B4">
        <w:rPr>
          <w:rFonts w:ascii="Arial" w:hAnsi="Arial" w:eastAsia="Arial" w:cs="Arial"/>
          <w:b w:val="0"/>
          <w:bCs w:val="0"/>
          <w:i w:val="0"/>
          <w:iCs w:val="0"/>
          <w:caps w:val="0"/>
          <w:smallCaps w:val="0"/>
          <w:noProof w:val="0"/>
          <w:color w:val="auto"/>
          <w:sz w:val="24"/>
          <w:szCs w:val="24"/>
          <w:lang w:val="en-GB"/>
        </w:rPr>
        <w:t xml:space="preserve"> (Voice over Internet Protocol</w:t>
      </w:r>
      <w:r w:rsidRPr="227216B4" w:rsidR="227216B4">
        <w:rPr>
          <w:rFonts w:ascii="Arial" w:hAnsi="Arial" w:eastAsia="Arial" w:cs="Arial"/>
          <w:sz w:val="24"/>
          <w:szCs w:val="24"/>
          <w:lang w:val="en-GB"/>
        </w:rPr>
        <w:t>) endpoints</w:t>
      </w:r>
    </w:p>
    <w:p xmlns:wp14="http://schemas.microsoft.com/office/word/2010/wordml" w:rsidP="227216B4" w14:paraId="381554FF" wp14:textId="20D74EF4">
      <w:pPr>
        <w:pStyle w:val="ListParagraph"/>
        <w:numPr>
          <w:ilvl w:val="0"/>
          <w:numId w:val="6"/>
        </w:numPr>
        <w:rPr>
          <w:color w:val="auto"/>
          <w:sz w:val="24"/>
          <w:szCs w:val="24"/>
          <w:lang w:val="en-GB"/>
        </w:rPr>
      </w:pPr>
      <w:r w:rsidRPr="227216B4" w:rsidR="227216B4">
        <w:rPr>
          <w:rFonts w:ascii="Arial" w:hAnsi="Arial" w:eastAsia="Arial" w:cs="Arial"/>
          <w:sz w:val="24"/>
          <w:szCs w:val="24"/>
          <w:lang w:val="en-GB"/>
        </w:rPr>
        <w:t>access controls</w:t>
      </w:r>
    </w:p>
    <w:p xmlns:wp14="http://schemas.microsoft.com/office/word/2010/wordml" w:rsidP="227216B4" w14:paraId="4282F3E9" wp14:textId="4F62F64E">
      <w:pPr>
        <w:pStyle w:val="ListParagraph"/>
        <w:numPr>
          <w:ilvl w:val="0"/>
          <w:numId w:val="6"/>
        </w:numPr>
        <w:rPr>
          <w:rFonts w:ascii="Calibri" w:hAnsi="Calibri" w:eastAsia="Calibri" w:cs="Calibri"/>
          <w:color w:val="auto"/>
          <w:sz w:val="22"/>
          <w:szCs w:val="22"/>
        </w:rPr>
      </w:pPr>
      <w:r w:rsidRPr="227216B4" w:rsidR="227216B4">
        <w:rPr>
          <w:rFonts w:ascii="Arial" w:hAnsi="Arial" w:eastAsia="Arial" w:cs="Arial"/>
          <w:sz w:val="24"/>
          <w:szCs w:val="24"/>
          <w:lang w:val="en-GB"/>
        </w:rPr>
        <w:t>UPS’ (</w:t>
      </w:r>
      <w:r w:rsidRPr="227216B4" w:rsidR="227216B4">
        <w:rPr>
          <w:rFonts w:ascii="Arial" w:hAnsi="Arial" w:eastAsia="Arial" w:cs="Arial"/>
          <w:b w:val="0"/>
          <w:bCs w:val="0"/>
          <w:i w:val="0"/>
          <w:iCs w:val="0"/>
          <w:caps w:val="0"/>
          <w:smallCaps w:val="0"/>
          <w:noProof w:val="0"/>
          <w:color w:val="auto"/>
          <w:sz w:val="24"/>
          <w:szCs w:val="24"/>
          <w:lang w:val="en-GB"/>
        </w:rPr>
        <w:t>uninterruptible power supply/source</w:t>
      </w:r>
      <w:r w:rsidRPr="227216B4" w:rsidR="227216B4">
        <w:rPr>
          <w:rFonts w:ascii="Arial" w:hAnsi="Arial" w:eastAsia="Arial" w:cs="Arial"/>
          <w:sz w:val="24"/>
          <w:szCs w:val="24"/>
          <w:lang w:val="en-GB"/>
        </w:rPr>
        <w:t xml:space="preserve">) </w:t>
      </w:r>
      <w:r w:rsidRPr="227216B4" w:rsidR="227216B4">
        <w:rPr>
          <w:rFonts w:ascii="Arial" w:hAnsi="Arial" w:eastAsia="Arial" w:cs="Arial"/>
          <w:sz w:val="24"/>
          <w:szCs w:val="24"/>
          <w:lang w:val="en-GB"/>
        </w:rPr>
        <w:t xml:space="preserve">and other computing and peripheral devices </w:t>
      </w:r>
    </w:p>
    <w:p xmlns:wp14="http://schemas.microsoft.com/office/word/2010/wordml" w:rsidP="227216B4" w14:paraId="4B94D5A5" wp14:textId="77777777">
      <w:pPr>
        <w:pStyle w:val="Normal"/>
        <w:rPr>
          <w:rFonts w:ascii="Arial" w:hAnsi="Arial" w:eastAsia="Arial" w:cs="Arial"/>
          <w:color w:val="auto"/>
          <w:sz w:val="24"/>
          <w:szCs w:val="24"/>
          <w:lang w:val="en-GB"/>
        </w:rPr>
      </w:pPr>
    </w:p>
    <w:p xmlns:wp14="http://schemas.microsoft.com/office/word/2010/wordml" w:rsidP="227216B4" w14:paraId="4C899762" wp14:textId="77777777">
      <w:pPr>
        <w:pStyle w:val="Heading1"/>
        <w:rPr>
          <w:rFonts w:ascii="Liberation Sans" w:hAnsi="Liberation Sans" w:eastAsia="Noto Sans CJK SC" w:cs="Lohit Devanagari"/>
          <w:b w:val="1"/>
          <w:bCs w:val="1"/>
          <w:color w:val="auto"/>
          <w:sz w:val="28"/>
          <w:szCs w:val="28"/>
        </w:rPr>
      </w:pPr>
      <w:r w:rsidR="227216B4">
        <w:rPr/>
        <w:t>Software</w:t>
      </w:r>
    </w:p>
    <w:p xmlns:wp14="http://schemas.microsoft.com/office/word/2010/wordml" w:rsidP="227216B4" w14:paraId="6EA85565" wp14:textId="612C484C">
      <w:pPr>
        <w:pStyle w:val="Normal"/>
        <w:spacing w:line="276" w:lineRule="auto"/>
        <w:rPr>
          <w:rFonts w:ascii="Arial" w:hAnsi="Arial" w:eastAsia="Arial" w:cs="Arial"/>
          <w:sz w:val="24"/>
          <w:szCs w:val="24"/>
        </w:rPr>
      </w:pPr>
      <w:r w:rsidRPr="227216B4" w:rsidR="227216B4">
        <w:rPr>
          <w:rFonts w:ascii="Arial" w:hAnsi="Arial" w:eastAsia="Arial" w:cs="Arial"/>
          <w:sz w:val="24"/>
          <w:szCs w:val="24"/>
          <w:lang w:val="en-GB"/>
        </w:rPr>
        <w:t xml:space="preserve">A standard list of software applications for all new computers shall be: </w:t>
      </w:r>
    </w:p>
    <w:p xmlns:wp14="http://schemas.microsoft.com/office/word/2010/wordml" w:rsidP="227216B4" w14:paraId="1782C00C" wp14:textId="4CA2DAFB">
      <w:pPr>
        <w:pStyle w:val="Normal"/>
        <w:spacing w:line="276" w:lineRule="auto"/>
        <w:rPr>
          <w:rFonts w:ascii="Arial" w:hAnsi="Arial" w:eastAsia="Arial" w:cs="Arial"/>
          <w:sz w:val="24"/>
          <w:szCs w:val="24"/>
          <w:lang w:val="en-GB"/>
        </w:rPr>
      </w:pPr>
    </w:p>
    <w:p xmlns:wp14="http://schemas.microsoft.com/office/word/2010/wordml" w:rsidP="227216B4" w14:paraId="2F3512D0" wp14:textId="49097B8E">
      <w:pPr>
        <w:pStyle w:val="ListParagraph"/>
        <w:numPr>
          <w:ilvl w:val="0"/>
          <w:numId w:val="10"/>
        </w:numPr>
        <w:spacing w:line="276" w:lineRule="auto"/>
        <w:rPr>
          <w:rFonts w:ascii="Arial" w:hAnsi="Arial" w:eastAsia="Arial" w:cs="Arial"/>
          <w:color w:val="auto"/>
          <w:sz w:val="24"/>
          <w:szCs w:val="24"/>
          <w:lang w:val="en-GB"/>
        </w:rPr>
      </w:pPr>
      <w:r w:rsidRPr="227216B4" w:rsidR="227216B4">
        <w:rPr>
          <w:rFonts w:ascii="Arial" w:hAnsi="Arial" w:eastAsia="Arial" w:cs="Arial"/>
          <w:sz w:val="24"/>
          <w:szCs w:val="24"/>
          <w:lang w:val="en-GB"/>
        </w:rPr>
        <w:t xml:space="preserve">identified </w:t>
      </w:r>
    </w:p>
    <w:p xmlns:wp14="http://schemas.microsoft.com/office/word/2010/wordml" w:rsidP="227216B4" w14:paraId="17671CD7" wp14:textId="3D2ED30E">
      <w:pPr>
        <w:pStyle w:val="ListParagraph"/>
        <w:numPr>
          <w:ilvl w:val="0"/>
          <w:numId w:val="10"/>
        </w:numPr>
        <w:spacing w:line="276" w:lineRule="auto"/>
        <w:rPr>
          <w:color w:val="auto"/>
          <w:sz w:val="24"/>
          <w:szCs w:val="24"/>
          <w:lang w:val="en-GB"/>
        </w:rPr>
      </w:pPr>
      <w:r w:rsidRPr="227216B4" w:rsidR="227216B4">
        <w:rPr>
          <w:rFonts w:ascii="Arial" w:hAnsi="Arial" w:eastAsia="Arial" w:cs="Arial"/>
          <w:sz w:val="24"/>
          <w:szCs w:val="24"/>
          <w:lang w:val="en-GB"/>
        </w:rPr>
        <w:t xml:space="preserve">acquired </w:t>
      </w:r>
    </w:p>
    <w:p xmlns:wp14="http://schemas.microsoft.com/office/word/2010/wordml" w:rsidP="227216B4" w14:paraId="26EE4B83" wp14:textId="0EE9C985">
      <w:pPr>
        <w:pStyle w:val="ListParagraph"/>
        <w:numPr>
          <w:ilvl w:val="0"/>
          <w:numId w:val="10"/>
        </w:numPr>
        <w:spacing w:line="276" w:lineRule="auto"/>
        <w:rPr>
          <w:color w:val="auto"/>
          <w:sz w:val="24"/>
          <w:szCs w:val="24"/>
          <w:lang w:val="en-GB"/>
        </w:rPr>
      </w:pPr>
      <w:r w:rsidRPr="227216B4" w:rsidR="227216B4">
        <w:rPr>
          <w:rFonts w:ascii="Arial" w:hAnsi="Arial" w:eastAsia="Arial" w:cs="Arial"/>
          <w:sz w:val="24"/>
          <w:szCs w:val="24"/>
          <w:lang w:val="en-GB"/>
        </w:rPr>
        <w:t>installed</w:t>
      </w:r>
    </w:p>
    <w:p xmlns:wp14="http://schemas.microsoft.com/office/word/2010/wordml" w:rsidP="227216B4" w14:paraId="1F868E6D" wp14:textId="0C8539DD">
      <w:pPr>
        <w:pStyle w:val="ListParagraph"/>
        <w:numPr>
          <w:ilvl w:val="0"/>
          <w:numId w:val="10"/>
        </w:numPr>
        <w:spacing w:line="276" w:lineRule="auto"/>
        <w:rPr>
          <w:color w:val="auto"/>
          <w:sz w:val="24"/>
          <w:szCs w:val="24"/>
          <w:lang w:val="en-GB"/>
        </w:rPr>
      </w:pPr>
      <w:r w:rsidRPr="227216B4" w:rsidR="227216B4">
        <w:rPr>
          <w:rFonts w:ascii="Arial" w:hAnsi="Arial" w:eastAsia="Arial" w:cs="Arial"/>
          <w:sz w:val="24"/>
          <w:szCs w:val="24"/>
          <w:lang w:val="en-GB"/>
        </w:rPr>
        <w:t>configured</w:t>
      </w:r>
    </w:p>
    <w:p xmlns:wp14="http://schemas.microsoft.com/office/word/2010/wordml" w:rsidP="227216B4" w14:paraId="40D6605A" wp14:textId="45A697B9">
      <w:pPr>
        <w:pStyle w:val="Normal"/>
        <w:spacing w:line="276" w:lineRule="auto"/>
        <w:rPr>
          <w:rFonts w:ascii="Arial" w:hAnsi="Arial" w:eastAsia="Arial" w:cs="Arial"/>
          <w:sz w:val="24"/>
          <w:szCs w:val="24"/>
        </w:rPr>
      </w:pPr>
      <w:r w:rsidRPr="227216B4" w:rsidR="227216B4">
        <w:rPr>
          <w:rFonts w:ascii="Arial" w:hAnsi="Arial" w:eastAsia="Arial" w:cs="Arial"/>
          <w:sz w:val="24"/>
          <w:szCs w:val="24"/>
          <w:lang w:val="en-GB"/>
        </w:rPr>
        <w:t xml:space="preserve">This approach should create a consistent technology environment that’s: </w:t>
      </w:r>
    </w:p>
    <w:p xmlns:wp14="http://schemas.microsoft.com/office/word/2010/wordml" w:rsidP="227216B4" w14:paraId="692D93AC" wp14:textId="3456EEEB">
      <w:pPr>
        <w:pStyle w:val="Normal"/>
        <w:spacing w:line="276" w:lineRule="auto"/>
        <w:rPr>
          <w:rFonts w:ascii="Arial" w:hAnsi="Arial" w:eastAsia="Arial" w:cs="Arial"/>
          <w:sz w:val="24"/>
          <w:szCs w:val="24"/>
          <w:lang w:val="en-GB"/>
        </w:rPr>
      </w:pPr>
    </w:p>
    <w:p xmlns:wp14="http://schemas.microsoft.com/office/word/2010/wordml" w:rsidP="227216B4" w14:paraId="7D0A402E" wp14:textId="4D7A2B9A">
      <w:pPr>
        <w:pStyle w:val="ListParagraph"/>
        <w:numPr>
          <w:ilvl w:val="0"/>
          <w:numId w:val="11"/>
        </w:numPr>
        <w:spacing w:line="276" w:lineRule="auto"/>
        <w:rPr>
          <w:rFonts w:ascii="Arial" w:hAnsi="Arial" w:eastAsia="Arial" w:cs="Arial"/>
          <w:color w:val="auto"/>
          <w:sz w:val="24"/>
          <w:szCs w:val="24"/>
          <w:lang w:val="en-GB"/>
        </w:rPr>
      </w:pPr>
      <w:r w:rsidRPr="227216B4" w:rsidR="227216B4">
        <w:rPr>
          <w:rFonts w:ascii="Arial" w:hAnsi="Arial" w:eastAsia="Arial" w:cs="Arial"/>
          <w:sz w:val="24"/>
          <w:szCs w:val="24"/>
          <w:lang w:val="en-GB"/>
        </w:rPr>
        <w:t>secure</w:t>
      </w:r>
    </w:p>
    <w:p xmlns:wp14="http://schemas.microsoft.com/office/word/2010/wordml" w:rsidP="227216B4" w14:paraId="495A2088" wp14:textId="1852ACFF">
      <w:pPr>
        <w:pStyle w:val="ListParagraph"/>
        <w:numPr>
          <w:ilvl w:val="0"/>
          <w:numId w:val="11"/>
        </w:numPr>
        <w:spacing w:line="276" w:lineRule="auto"/>
        <w:rPr>
          <w:color w:val="auto"/>
          <w:sz w:val="24"/>
          <w:szCs w:val="24"/>
          <w:lang w:val="en-GB"/>
        </w:rPr>
      </w:pPr>
      <w:r w:rsidRPr="227216B4" w:rsidR="227216B4">
        <w:rPr>
          <w:rFonts w:ascii="Arial" w:hAnsi="Arial" w:eastAsia="Arial" w:cs="Arial"/>
          <w:sz w:val="24"/>
          <w:szCs w:val="24"/>
          <w:lang w:val="en-GB"/>
        </w:rPr>
        <w:t>compliant with all licensing and usage agreements</w:t>
      </w:r>
    </w:p>
    <w:p xmlns:wp14="http://schemas.microsoft.com/office/word/2010/wordml" w:rsidP="227216B4" w14:paraId="41028A74" wp14:textId="6E798201">
      <w:pPr>
        <w:pStyle w:val="ListParagraph"/>
        <w:numPr>
          <w:ilvl w:val="0"/>
          <w:numId w:val="11"/>
        </w:numPr>
        <w:spacing w:line="276" w:lineRule="auto"/>
        <w:rPr>
          <w:color w:val="auto"/>
          <w:sz w:val="24"/>
          <w:szCs w:val="24"/>
        </w:rPr>
      </w:pPr>
      <w:r w:rsidRPr="227216B4" w:rsidR="227216B4">
        <w:rPr>
          <w:rFonts w:ascii="Arial" w:hAnsi="Arial" w:eastAsia="Arial" w:cs="Arial"/>
          <w:sz w:val="24"/>
          <w:szCs w:val="24"/>
          <w:lang w:val="en-GB"/>
        </w:rPr>
        <w:t xml:space="preserve">meets the general requirements of </w:t>
      </w:r>
      <w:r w:rsidRPr="227216B4" w:rsidR="227216B4">
        <w:rPr>
          <w:rFonts w:ascii="Arial" w:hAnsi="Arial" w:eastAsia="Arial" w:cs="Arial"/>
          <w:sz w:val="24"/>
          <w:szCs w:val="24"/>
          <w:highlight w:val="yellow"/>
          <w:lang w:val="en-GB"/>
        </w:rPr>
        <w:t>&lt;</w:t>
      </w:r>
      <w:r w:rsidRPr="227216B4" w:rsidR="227216B4">
        <w:rPr>
          <w:rFonts w:ascii="Arial" w:hAnsi="Arial" w:eastAsia="Arial" w:cs="Arial"/>
          <w:sz w:val="24"/>
          <w:szCs w:val="24"/>
          <w:highlight w:val="yellow"/>
          <w:lang w:val="en-GB"/>
        </w:rPr>
        <w:t>organisation</w:t>
      </w:r>
      <w:r w:rsidRPr="227216B4" w:rsidR="227216B4">
        <w:rPr>
          <w:rFonts w:ascii="Arial" w:hAnsi="Arial" w:eastAsia="Arial" w:cs="Arial"/>
          <w:sz w:val="24"/>
          <w:szCs w:val="24"/>
          <w:highlight w:val="yellow"/>
          <w:lang w:val="en-GB"/>
        </w:rPr>
        <w:t>&gt;</w:t>
      </w:r>
      <w:r w:rsidRPr="227216B4" w:rsidR="227216B4">
        <w:rPr>
          <w:rFonts w:ascii="Arial" w:hAnsi="Arial" w:eastAsia="Arial" w:cs="Arial"/>
          <w:sz w:val="24"/>
          <w:szCs w:val="24"/>
          <w:lang w:val="en-GB"/>
        </w:rPr>
        <w:t>‘s ‘IT Security Policy’</w:t>
      </w:r>
    </w:p>
    <w:p xmlns:wp14="http://schemas.microsoft.com/office/word/2010/wordml" w14:paraId="3DEEC669" wp14:textId="77777777">
      <w:pPr>
        <w:pStyle w:val="Normal"/>
        <w:rPr>
          <w:rFonts w:ascii="Arial" w:hAnsi="Arial" w:eastAsia="Times" w:cs="Times"/>
          <w:color w:val="auto"/>
          <w:sz w:val="24"/>
          <w:szCs w:val="24"/>
          <w:lang w:val="en-GB"/>
        </w:rPr>
      </w:pPr>
      <w:r>
        <w:rPr>
          <w:rFonts w:ascii="Arial" w:hAnsi="Arial" w:eastAsia="Times" w:cs="Times"/>
          <w:color w:val="auto"/>
          <w:sz w:val="24"/>
          <w:szCs w:val="24"/>
          <w:lang w:val="en-GB"/>
        </w:rPr>
      </w:r>
    </w:p>
    <w:p xmlns:wp14="http://schemas.microsoft.com/office/word/2010/wordml" w:rsidP="227216B4" w14:paraId="5C628515" wp14:textId="77777777">
      <w:pPr>
        <w:pStyle w:val="Heading1"/>
        <w:rPr>
          <w:rFonts w:ascii="Liberation Sans" w:hAnsi="Liberation Sans" w:eastAsia="Noto Sans CJK SC" w:cs="Lohit Devanagari"/>
          <w:b w:val="1"/>
          <w:bCs w:val="1"/>
          <w:color w:val="auto"/>
          <w:sz w:val="28"/>
          <w:szCs w:val="28"/>
        </w:rPr>
      </w:pPr>
      <w:r w:rsidR="227216B4">
        <w:rPr/>
        <w:t>Process</w:t>
      </w:r>
    </w:p>
    <w:p xmlns:wp14="http://schemas.microsoft.com/office/word/2010/wordml" w:rsidP="227216B4" w14:paraId="558DC881" wp14:textId="3F08AEFD">
      <w:pPr>
        <w:pStyle w:val="Normal"/>
        <w:rPr>
          <w:rFonts w:ascii="Arial" w:hAnsi="Arial" w:eastAsia="Arial" w:cs="Arial"/>
          <w:sz w:val="24"/>
          <w:szCs w:val="24"/>
        </w:rPr>
      </w:pPr>
      <w:r w:rsidRPr="227216B4" w:rsidR="227216B4">
        <w:rPr>
          <w:rFonts w:ascii="Arial" w:hAnsi="Arial" w:eastAsia="Arial" w:cs="Arial"/>
          <w:sz w:val="24"/>
          <w:szCs w:val="24"/>
          <w:lang w:val="en-GB"/>
        </w:rPr>
        <w:t>Prior to procuring any hardware or software, the following must be adhered to.</w:t>
      </w:r>
    </w:p>
    <w:p xmlns:wp14="http://schemas.microsoft.com/office/word/2010/wordml" w14:paraId="3656B9AB" wp14:textId="77777777">
      <w:pPr>
        <w:pStyle w:val="Normal"/>
        <w:rPr>
          <w:rFonts w:ascii="Arial" w:hAnsi="Arial" w:eastAsia="Times" w:cs="Times"/>
          <w:color w:val="1F4D78"/>
          <w:sz w:val="22"/>
          <w:szCs w:val="22"/>
          <w:lang w:val="en-GB"/>
        </w:rPr>
      </w:pPr>
      <w:r>
        <w:rPr>
          <w:rFonts w:ascii="Arial" w:hAnsi="Arial" w:eastAsia="Times" w:cs="Times"/>
          <w:color w:val="1F4D78"/>
          <w:sz w:val="22"/>
          <w:szCs w:val="22"/>
          <w:lang w:val="en-GB"/>
        </w:rPr>
      </w:r>
    </w:p>
    <w:p xmlns:wp14="http://schemas.microsoft.com/office/word/2010/wordml" w:rsidP="227216B4" w14:paraId="4FEA427C" wp14:textId="77777777">
      <w:pPr>
        <w:pStyle w:val="Heading2"/>
        <w:rPr>
          <w:rFonts w:ascii="Liberation Sans" w:hAnsi="Liberation Sans" w:eastAsia="Noto Sans CJK SC" w:cs="Lohit Devanagari"/>
          <w:b w:val="1"/>
          <w:bCs w:val="1"/>
          <w:color w:val="auto"/>
          <w:sz w:val="28"/>
          <w:szCs w:val="28"/>
        </w:rPr>
      </w:pPr>
      <w:r w:rsidR="227216B4">
        <w:rPr/>
        <w:t>Software and vendor services review</w:t>
      </w:r>
    </w:p>
    <w:p xmlns:wp14="http://schemas.microsoft.com/office/word/2010/wordml" w:rsidP="227216B4" w14:paraId="12A24AD7" wp14:textId="3B37092B">
      <w:pPr>
        <w:pStyle w:val="ListParagraph"/>
        <w:numPr>
          <w:ilvl w:val="0"/>
          <w:numId w:val="7"/>
        </w:numPr>
        <w:spacing w:line="276" w:lineRule="auto"/>
        <w:rPr>
          <w:rFonts w:ascii="Arial" w:hAnsi="Arial" w:eastAsia="Arial" w:cs="Arial"/>
          <w:color w:val="auto"/>
          <w:sz w:val="24"/>
          <w:szCs w:val="24"/>
          <w:lang w:val="en-GB"/>
        </w:rPr>
      </w:pPr>
      <w:r w:rsidRPr="227216B4" w:rsidR="227216B4">
        <w:rPr>
          <w:rFonts w:ascii="Arial" w:hAnsi="Arial" w:eastAsia="Arial" w:cs="Arial"/>
          <w:sz w:val="24"/>
          <w:szCs w:val="24"/>
          <w:highlight w:val="yellow"/>
          <w:lang w:val="en-GB"/>
        </w:rPr>
        <w:t>&lt;Organisation&gt;</w:t>
      </w:r>
      <w:r w:rsidRPr="227216B4" w:rsidR="227216B4">
        <w:rPr>
          <w:rFonts w:ascii="Arial" w:hAnsi="Arial" w:eastAsia="Arial" w:cs="Arial"/>
          <w:sz w:val="24"/>
          <w:szCs w:val="24"/>
          <w:lang w:val="en-GB"/>
        </w:rPr>
        <w:t xml:space="preserve"> will ensure that the hardware and or software meets all operational requirements. This includes: </w:t>
      </w:r>
    </w:p>
    <w:p xmlns:wp14="http://schemas.microsoft.com/office/word/2010/wordml" w:rsidP="227216B4" w14:paraId="1F5C9139" wp14:textId="06BEE95F">
      <w:pPr>
        <w:pStyle w:val="ListParagraph"/>
        <w:numPr>
          <w:ilvl w:val="0"/>
          <w:numId w:val="12"/>
        </w:numPr>
        <w:spacing w:line="276" w:lineRule="auto"/>
        <w:rPr>
          <w:rFonts w:ascii="Arial" w:hAnsi="Arial" w:eastAsia="Arial" w:cs="Arial"/>
          <w:color w:val="auto"/>
          <w:sz w:val="24"/>
          <w:szCs w:val="24"/>
          <w:lang w:val="en-GB"/>
        </w:rPr>
      </w:pPr>
      <w:r w:rsidRPr="227216B4" w:rsidR="227216B4">
        <w:rPr>
          <w:rFonts w:ascii="Arial" w:hAnsi="Arial" w:eastAsia="Arial" w:cs="Arial"/>
          <w:sz w:val="24"/>
          <w:szCs w:val="24"/>
          <w:lang w:val="en-GB"/>
        </w:rPr>
        <w:t xml:space="preserve">device configurations </w:t>
      </w:r>
    </w:p>
    <w:p xmlns:wp14="http://schemas.microsoft.com/office/word/2010/wordml" w:rsidP="227216B4" w14:paraId="76BCED26" wp14:textId="11576E86">
      <w:pPr>
        <w:pStyle w:val="ListParagraph"/>
        <w:numPr>
          <w:ilvl w:val="0"/>
          <w:numId w:val="12"/>
        </w:numPr>
        <w:spacing w:line="276" w:lineRule="auto"/>
        <w:rPr>
          <w:color w:val="auto"/>
          <w:sz w:val="24"/>
          <w:szCs w:val="24"/>
          <w:lang w:val="en-GB"/>
        </w:rPr>
      </w:pPr>
      <w:r w:rsidRPr="227216B4" w:rsidR="227216B4">
        <w:rPr>
          <w:rFonts w:ascii="Arial" w:hAnsi="Arial" w:eastAsia="Arial" w:cs="Arial"/>
          <w:sz w:val="24"/>
          <w:szCs w:val="24"/>
          <w:lang w:val="en-GB"/>
        </w:rPr>
        <w:t>operating systems</w:t>
      </w:r>
    </w:p>
    <w:p xmlns:wp14="http://schemas.microsoft.com/office/word/2010/wordml" w:rsidP="227216B4" w14:paraId="2D51B272" wp14:textId="60A19A83">
      <w:pPr>
        <w:pStyle w:val="ListParagraph"/>
        <w:numPr>
          <w:ilvl w:val="0"/>
          <w:numId w:val="12"/>
        </w:numPr>
        <w:spacing w:line="276" w:lineRule="auto"/>
        <w:rPr>
          <w:color w:val="auto"/>
          <w:sz w:val="24"/>
          <w:szCs w:val="24"/>
          <w:lang w:val="en-GB"/>
        </w:rPr>
      </w:pPr>
      <w:r w:rsidRPr="227216B4" w:rsidR="227216B4">
        <w:rPr>
          <w:rFonts w:ascii="Arial" w:hAnsi="Arial" w:eastAsia="Arial" w:cs="Arial"/>
          <w:sz w:val="24"/>
          <w:szCs w:val="24"/>
          <w:lang w:val="en-GB"/>
        </w:rPr>
        <w:t xml:space="preserve">auxiliary or third-party software products (browser compliance, Java version) </w:t>
      </w:r>
    </w:p>
    <w:p xmlns:wp14="http://schemas.microsoft.com/office/word/2010/wordml" w:rsidP="227216B4" w14:paraId="24BE37A0" wp14:textId="07FAF9BE">
      <w:pPr>
        <w:pStyle w:val="ListParagraph"/>
        <w:numPr>
          <w:ilvl w:val="0"/>
          <w:numId w:val="12"/>
        </w:numPr>
        <w:spacing w:line="276" w:lineRule="auto"/>
        <w:rPr>
          <w:color w:val="auto"/>
          <w:sz w:val="24"/>
          <w:szCs w:val="24"/>
        </w:rPr>
      </w:pPr>
      <w:r w:rsidRPr="227216B4" w:rsidR="227216B4">
        <w:rPr>
          <w:rFonts w:ascii="Arial" w:hAnsi="Arial" w:eastAsia="Arial" w:cs="Arial"/>
          <w:sz w:val="24"/>
          <w:szCs w:val="24"/>
          <w:lang w:val="en-GB"/>
        </w:rPr>
        <w:t>the user’s needs</w:t>
      </w:r>
    </w:p>
    <w:p xmlns:wp14="http://schemas.microsoft.com/office/word/2010/wordml" w:rsidP="227216B4" w14:paraId="13D5D176" wp14:textId="7F7AAC5E">
      <w:pPr>
        <w:pStyle w:val="ListParagraph"/>
        <w:numPr>
          <w:ilvl w:val="0"/>
          <w:numId w:val="7"/>
        </w:numPr>
        <w:spacing w:line="276" w:lineRule="auto"/>
        <w:rPr>
          <w:rFonts w:ascii="Arial" w:hAnsi="Arial" w:eastAsia="Arial" w:cs="Arial"/>
          <w:color w:val="auto"/>
          <w:sz w:val="24"/>
          <w:szCs w:val="24"/>
        </w:rPr>
      </w:pPr>
      <w:r w:rsidRPr="227216B4" w:rsidR="227216B4">
        <w:rPr>
          <w:rFonts w:ascii="Arial" w:hAnsi="Arial" w:eastAsia="Arial" w:cs="Arial"/>
          <w:sz w:val="24"/>
          <w:szCs w:val="24"/>
          <w:lang w:val="en-GB"/>
        </w:rPr>
        <w:t xml:space="preserve">In addition to the hardware and or software, </w:t>
      </w:r>
      <w:r w:rsidRPr="227216B4" w:rsidR="227216B4">
        <w:rPr>
          <w:rFonts w:ascii="Arial" w:hAnsi="Arial" w:eastAsia="Arial" w:cs="Arial"/>
          <w:sz w:val="24"/>
          <w:szCs w:val="24"/>
          <w:highlight w:val="yellow"/>
          <w:lang w:val="en-GB"/>
        </w:rPr>
        <w:t>&lt;</w:t>
      </w:r>
      <w:r w:rsidRPr="227216B4" w:rsidR="227216B4">
        <w:rPr>
          <w:rFonts w:ascii="Arial" w:hAnsi="Arial" w:eastAsia="Arial" w:cs="Arial"/>
          <w:sz w:val="24"/>
          <w:szCs w:val="24"/>
          <w:highlight w:val="yellow"/>
          <w:lang w:val="en-GB"/>
        </w:rPr>
        <w:t>organisation</w:t>
      </w:r>
      <w:r w:rsidRPr="227216B4" w:rsidR="227216B4">
        <w:rPr>
          <w:rFonts w:ascii="Arial" w:hAnsi="Arial" w:eastAsia="Arial" w:cs="Arial"/>
          <w:sz w:val="24"/>
          <w:szCs w:val="24"/>
          <w:highlight w:val="yellow"/>
          <w:lang w:val="en-GB"/>
        </w:rPr>
        <w:t>&gt;</w:t>
      </w:r>
      <w:r w:rsidRPr="227216B4" w:rsidR="227216B4">
        <w:rPr>
          <w:rFonts w:ascii="Arial" w:hAnsi="Arial" w:eastAsia="Arial" w:cs="Arial"/>
          <w:sz w:val="24"/>
          <w:szCs w:val="24"/>
          <w:lang w:val="en-GB"/>
        </w:rPr>
        <w:t xml:space="preserve"> will also review data hosting and/or storage services. This includes data that’s hosted internally or by a third-party (a cloud agent acting on behalf of the vendor).</w:t>
      </w:r>
    </w:p>
    <w:p xmlns:wp14="http://schemas.microsoft.com/office/word/2010/wordml" w:rsidP="227216B4" w14:paraId="4BC4B92B" wp14:textId="6086A0B3">
      <w:pPr>
        <w:pStyle w:val="ListParagraph"/>
        <w:numPr>
          <w:ilvl w:val="0"/>
          <w:numId w:val="7"/>
        </w:numPr>
        <w:spacing w:line="276" w:lineRule="auto"/>
        <w:rPr>
          <w:rFonts w:ascii="Arial" w:hAnsi="Arial" w:eastAsia="Arial" w:cs="Arial"/>
          <w:color w:val="auto"/>
          <w:sz w:val="24"/>
          <w:szCs w:val="24"/>
        </w:rPr>
      </w:pPr>
      <w:r w:rsidRPr="227216B4" w:rsidR="227216B4">
        <w:rPr>
          <w:rFonts w:ascii="Arial" w:hAnsi="Arial" w:eastAsia="Arial" w:cs="Arial"/>
          <w:sz w:val="24"/>
          <w:szCs w:val="24"/>
          <w:highlight w:val="yellow"/>
          <w:lang w:val="en-GB"/>
        </w:rPr>
        <w:t>&lt;O</w:t>
      </w:r>
      <w:r w:rsidRPr="227216B4" w:rsidR="227216B4">
        <w:rPr>
          <w:rFonts w:ascii="Arial" w:hAnsi="Arial" w:eastAsia="Arial" w:cs="Arial"/>
          <w:sz w:val="24"/>
          <w:szCs w:val="24"/>
          <w:highlight w:val="yellow"/>
          <w:lang w:val="en-GB"/>
        </w:rPr>
        <w:t>rganisation</w:t>
      </w:r>
      <w:r w:rsidRPr="227216B4" w:rsidR="227216B4">
        <w:rPr>
          <w:rFonts w:ascii="Arial" w:hAnsi="Arial" w:eastAsia="Arial" w:cs="Arial"/>
          <w:sz w:val="24"/>
          <w:szCs w:val="24"/>
          <w:highlight w:val="yellow"/>
          <w:lang w:val="en-GB"/>
        </w:rPr>
        <w:t>&gt;</w:t>
      </w:r>
      <w:r w:rsidRPr="227216B4" w:rsidR="227216B4">
        <w:rPr>
          <w:rFonts w:ascii="Arial" w:hAnsi="Arial" w:eastAsia="Arial" w:cs="Arial"/>
          <w:sz w:val="24"/>
          <w:szCs w:val="24"/>
          <w:lang w:val="en-GB"/>
        </w:rPr>
        <w:t xml:space="preserve"> will assess the level of internal support necessary for continuous operation. The </w:t>
      </w:r>
      <w:r w:rsidRPr="227216B4" w:rsidR="227216B4">
        <w:rPr>
          <w:rFonts w:ascii="Arial" w:hAnsi="Arial" w:eastAsia="Arial" w:cs="Arial"/>
          <w:sz w:val="24"/>
          <w:szCs w:val="24"/>
          <w:lang w:val="en-GB"/>
        </w:rPr>
        <w:t>support</w:t>
      </w:r>
      <w:r w:rsidRPr="227216B4" w:rsidR="227216B4">
        <w:rPr>
          <w:rFonts w:ascii="Arial" w:hAnsi="Arial" w:eastAsia="Arial" w:cs="Arial"/>
          <w:sz w:val="24"/>
          <w:szCs w:val="24"/>
          <w:lang w:val="en-GB"/>
        </w:rPr>
        <w:t xml:space="preserve"> services that are either provided by or will need to be purchased from the vendor.</w:t>
      </w:r>
    </w:p>
    <w:p xmlns:wp14="http://schemas.microsoft.com/office/word/2010/wordml" w14:paraId="45FB0818" wp14:textId="77777777">
      <w:pPr>
        <w:pStyle w:val="Normal"/>
        <w:rPr>
          <w:rFonts w:eastAsia="Times" w:cs="Times"/>
          <w:sz w:val="21"/>
          <w:szCs w:val="21"/>
          <w:lang w:val="en-GB"/>
        </w:rPr>
      </w:pPr>
      <w:r>
        <w:rPr>
          <w:rFonts w:ascii="Arial" w:hAnsi="Arial"/>
        </w:rPr>
      </w:r>
    </w:p>
    <w:p xmlns:wp14="http://schemas.microsoft.com/office/word/2010/wordml" w:rsidP="227216B4" w14:paraId="10973BFF" wp14:textId="77777777">
      <w:pPr>
        <w:pStyle w:val="Heading2"/>
        <w:rPr>
          <w:rFonts w:ascii="Liberation Sans" w:hAnsi="Liberation Sans" w:eastAsia="Noto Sans CJK SC" w:cs="Lohit Devanagari"/>
          <w:b w:val="1"/>
          <w:bCs w:val="1"/>
          <w:color w:val="auto"/>
          <w:sz w:val="28"/>
          <w:szCs w:val="28"/>
        </w:rPr>
      </w:pPr>
      <w:r w:rsidR="227216B4">
        <w:rPr/>
        <w:t>Vendor compliance</w:t>
      </w:r>
    </w:p>
    <w:p xmlns:wp14="http://schemas.microsoft.com/office/word/2010/wordml" w:rsidP="227216B4" w14:paraId="06D9C75D" wp14:textId="349B48DB">
      <w:pPr>
        <w:pStyle w:val="ListParagraph"/>
        <w:numPr>
          <w:ilvl w:val="0"/>
          <w:numId w:val="8"/>
        </w:numPr>
        <w:spacing w:line="276" w:lineRule="auto"/>
        <w:rPr>
          <w:rFonts w:ascii="Arial" w:hAnsi="Arial" w:eastAsia="Arial" w:cs="Arial"/>
          <w:color w:val="auto"/>
          <w:sz w:val="24"/>
          <w:szCs w:val="24"/>
        </w:rPr>
      </w:pPr>
      <w:r w:rsidRPr="227216B4" w:rsidR="227216B4">
        <w:rPr>
          <w:rFonts w:ascii="Arial" w:hAnsi="Arial" w:eastAsia="Arial" w:cs="Arial"/>
          <w:sz w:val="24"/>
          <w:szCs w:val="24"/>
          <w:lang w:val="en-GB"/>
        </w:rPr>
        <w:t xml:space="preserve">All vendors that provide hosting services must meet acceptable industry security standards, as well as specified </w:t>
      </w:r>
      <w:r w:rsidRPr="227216B4" w:rsidR="227216B4">
        <w:rPr>
          <w:rFonts w:ascii="Arial" w:hAnsi="Arial" w:eastAsia="Arial" w:cs="Arial"/>
          <w:sz w:val="24"/>
          <w:szCs w:val="24"/>
          <w:highlight w:val="yellow"/>
          <w:lang w:val="en-GB"/>
        </w:rPr>
        <w:t>&lt;</w:t>
      </w:r>
      <w:r w:rsidRPr="227216B4" w:rsidR="227216B4">
        <w:rPr>
          <w:rFonts w:ascii="Arial" w:hAnsi="Arial" w:eastAsia="Arial" w:cs="Arial"/>
          <w:sz w:val="24"/>
          <w:szCs w:val="24"/>
          <w:highlight w:val="yellow"/>
          <w:lang w:val="en-GB"/>
        </w:rPr>
        <w:t>organisation</w:t>
      </w:r>
      <w:r w:rsidRPr="227216B4" w:rsidR="227216B4">
        <w:rPr>
          <w:rFonts w:ascii="Arial" w:hAnsi="Arial" w:eastAsia="Arial" w:cs="Arial"/>
          <w:sz w:val="24"/>
          <w:szCs w:val="24"/>
          <w:highlight w:val="yellow"/>
          <w:lang w:val="en-GB"/>
        </w:rPr>
        <w:t>&gt;</w:t>
      </w:r>
      <w:r w:rsidRPr="227216B4" w:rsidR="227216B4">
        <w:rPr>
          <w:rFonts w:ascii="Arial" w:hAnsi="Arial" w:eastAsia="Arial" w:cs="Arial"/>
          <w:sz w:val="24"/>
          <w:szCs w:val="24"/>
          <w:lang w:val="en-GB"/>
        </w:rPr>
        <w:t xml:space="preserve"> audit standards. </w:t>
      </w:r>
    </w:p>
    <w:p xmlns:wp14="http://schemas.microsoft.com/office/word/2010/wordml" w:rsidP="227216B4" w14:paraId="206E4442" wp14:textId="1BE439C7">
      <w:pPr>
        <w:pStyle w:val="ListParagraph"/>
        <w:numPr>
          <w:ilvl w:val="0"/>
          <w:numId w:val="8"/>
        </w:numPr>
        <w:spacing w:line="276" w:lineRule="auto"/>
        <w:rPr>
          <w:rFonts w:ascii="Arial" w:hAnsi="Arial" w:eastAsia="Arial" w:cs="Arial"/>
          <w:color w:val="auto"/>
          <w:sz w:val="24"/>
          <w:szCs w:val="24"/>
          <w:lang w:val="en-GB"/>
        </w:rPr>
      </w:pPr>
      <w:r w:rsidRPr="227216B4" w:rsidR="227216B4">
        <w:rPr>
          <w:rFonts w:ascii="Arial" w:hAnsi="Arial" w:eastAsia="Arial" w:cs="Arial"/>
          <w:sz w:val="24"/>
          <w:szCs w:val="24"/>
          <w:lang w:val="en-GB"/>
        </w:rPr>
        <w:t xml:space="preserve">Vendors must provide evidence of their: </w:t>
      </w:r>
    </w:p>
    <w:p xmlns:wp14="http://schemas.microsoft.com/office/word/2010/wordml" w:rsidP="227216B4" w14:paraId="7E54C844" wp14:textId="37212152">
      <w:pPr>
        <w:pStyle w:val="ListParagraph"/>
        <w:numPr>
          <w:ilvl w:val="0"/>
          <w:numId w:val="13"/>
        </w:numPr>
        <w:spacing w:line="276" w:lineRule="auto"/>
        <w:rPr>
          <w:rFonts w:ascii="Arial" w:hAnsi="Arial" w:eastAsia="Arial" w:cs="Arial"/>
          <w:color w:val="auto"/>
          <w:sz w:val="24"/>
          <w:szCs w:val="24"/>
          <w:lang w:val="en-GB"/>
        </w:rPr>
      </w:pPr>
      <w:r w:rsidRPr="227216B4" w:rsidR="227216B4">
        <w:rPr>
          <w:rFonts w:ascii="Arial" w:hAnsi="Arial" w:eastAsia="Arial" w:cs="Arial"/>
          <w:sz w:val="24"/>
          <w:szCs w:val="24"/>
          <w:lang w:val="en-GB"/>
        </w:rPr>
        <w:t>SOC 1 or SOC 2</w:t>
      </w:r>
      <w:r w:rsidRPr="227216B4" w:rsidR="227216B4">
        <w:rPr>
          <w:rFonts w:ascii="Arial" w:hAnsi="Arial" w:eastAsia="Arial" w:cs="Arial"/>
          <w:sz w:val="24"/>
          <w:szCs w:val="24"/>
          <w:lang w:val="en-GB"/>
        </w:rPr>
        <w:t xml:space="preserve"> </w:t>
      </w:r>
      <w:r w:rsidRPr="227216B4" w:rsidR="227216B4">
        <w:rPr>
          <w:rFonts w:ascii="Arial" w:hAnsi="Arial" w:eastAsia="Arial" w:cs="Arial"/>
          <w:sz w:val="24"/>
          <w:szCs w:val="24"/>
          <w:lang w:val="en-GB"/>
        </w:rPr>
        <w:t>(</w:t>
      </w:r>
      <w:r w:rsidRPr="227216B4" w:rsidR="227216B4">
        <w:rPr>
          <w:rFonts w:ascii="Arial" w:hAnsi="Arial" w:eastAsia="Arial" w:cs="Arial"/>
          <w:b w:val="0"/>
          <w:bCs w:val="0"/>
          <w:i w:val="0"/>
          <w:iCs w:val="0"/>
          <w:caps w:val="0"/>
          <w:smallCaps w:val="0"/>
          <w:noProof w:val="0"/>
          <w:color w:val="auto"/>
          <w:sz w:val="24"/>
          <w:szCs w:val="24"/>
          <w:lang w:val="en-GB"/>
        </w:rPr>
        <w:t>Service Organisation Control</w:t>
      </w:r>
      <w:r w:rsidRPr="227216B4" w:rsidR="227216B4">
        <w:rPr>
          <w:rFonts w:ascii="Arial" w:hAnsi="Arial" w:eastAsia="Arial" w:cs="Arial"/>
          <w:sz w:val="24"/>
          <w:szCs w:val="24"/>
          <w:lang w:val="en-GB"/>
        </w:rPr>
        <w:t>) reports</w:t>
      </w:r>
    </w:p>
    <w:p xmlns:wp14="http://schemas.microsoft.com/office/word/2010/wordml" w:rsidP="227216B4" w14:paraId="5739FD77" wp14:textId="2C02985F">
      <w:pPr>
        <w:pStyle w:val="ListParagraph"/>
        <w:numPr>
          <w:ilvl w:val="0"/>
          <w:numId w:val="13"/>
        </w:numPr>
        <w:spacing w:line="276" w:lineRule="auto"/>
        <w:rPr>
          <w:rFonts w:ascii="Arial" w:hAnsi="Arial" w:eastAsia="Arial" w:cs="Arial"/>
          <w:color w:val="auto"/>
          <w:sz w:val="24"/>
          <w:szCs w:val="24"/>
          <w:lang w:val="en-GB"/>
        </w:rPr>
      </w:pPr>
      <w:r w:rsidRPr="227216B4" w:rsidR="227216B4">
        <w:rPr>
          <w:rFonts w:ascii="Arial" w:hAnsi="Arial" w:eastAsia="Arial" w:cs="Arial"/>
          <w:sz w:val="24"/>
          <w:szCs w:val="24"/>
          <w:lang w:val="en-GB"/>
        </w:rPr>
        <w:t>SSAE-16</w:t>
      </w:r>
      <w:r w:rsidRPr="227216B4" w:rsidR="227216B4">
        <w:rPr>
          <w:rFonts w:ascii="Arial" w:hAnsi="Arial" w:eastAsia="Arial" w:cs="Arial"/>
          <w:sz w:val="24"/>
          <w:szCs w:val="24"/>
          <w:lang w:val="en-GB"/>
        </w:rPr>
        <w:t xml:space="preserve"> </w:t>
      </w:r>
      <w:r w:rsidRPr="227216B4" w:rsidR="227216B4">
        <w:rPr>
          <w:rFonts w:ascii="Arial" w:hAnsi="Arial" w:eastAsia="Arial" w:cs="Arial"/>
          <w:sz w:val="24"/>
          <w:szCs w:val="24"/>
          <w:lang w:val="en-GB"/>
        </w:rPr>
        <w:t>(</w:t>
      </w:r>
      <w:r w:rsidRPr="227216B4" w:rsidR="227216B4">
        <w:rPr>
          <w:rFonts w:ascii="Arial" w:hAnsi="Arial" w:eastAsia="Arial" w:cs="Arial"/>
          <w:b w:val="0"/>
          <w:bCs w:val="0"/>
          <w:i w:val="0"/>
          <w:iCs w:val="0"/>
          <w:caps w:val="0"/>
          <w:smallCaps w:val="0"/>
          <w:noProof w:val="0"/>
          <w:color w:val="auto"/>
          <w:sz w:val="24"/>
          <w:szCs w:val="24"/>
          <w:lang w:val="en-GB"/>
        </w:rPr>
        <w:t>Statement on Standards for Attestation Engagements</w:t>
      </w:r>
      <w:r w:rsidRPr="227216B4" w:rsidR="227216B4">
        <w:rPr>
          <w:rFonts w:ascii="Arial" w:hAnsi="Arial" w:eastAsia="Arial" w:cs="Arial"/>
          <w:sz w:val="24"/>
          <w:szCs w:val="24"/>
          <w:lang w:val="en-GB"/>
        </w:rPr>
        <w:t>), formerly SAS-70, or comparable compliance documents</w:t>
      </w:r>
    </w:p>
    <w:p xmlns:wp14="http://schemas.microsoft.com/office/word/2010/wordml" w:rsidP="227216B4" w14:paraId="41EB5997" wp14:textId="6BB10387">
      <w:pPr>
        <w:pStyle w:val="ListParagraph"/>
        <w:numPr>
          <w:ilvl w:val="0"/>
          <w:numId w:val="13"/>
        </w:numPr>
        <w:spacing w:after="0" w:afterAutospacing="off" w:line="276" w:lineRule="auto"/>
        <w:rPr>
          <w:color w:val="auto"/>
          <w:sz w:val="24"/>
          <w:szCs w:val="24"/>
          <w:lang w:val="en-GB"/>
        </w:rPr>
      </w:pPr>
      <w:r w:rsidRPr="227216B4" w:rsidR="227216B4">
        <w:rPr>
          <w:rFonts w:ascii="Arial" w:hAnsi="Arial" w:eastAsia="Arial" w:cs="Arial"/>
          <w:sz w:val="24"/>
          <w:szCs w:val="24"/>
          <w:lang w:val="en-GB"/>
        </w:rPr>
        <w:t xml:space="preserve">audit reports (as needed) </w:t>
      </w:r>
    </w:p>
    <w:p xmlns:wp14="http://schemas.microsoft.com/office/word/2010/wordml" w:rsidP="227216B4" w14:paraId="6C6D2D8A" wp14:textId="6F635192">
      <w:pPr>
        <w:pStyle w:val="Normal"/>
        <w:spacing w:line="276" w:lineRule="auto"/>
        <w:ind w:left="720"/>
        <w:rPr>
          <w:rFonts w:ascii="Calibri" w:hAnsi="Calibri" w:eastAsia="Calibri" w:cs="Lohit Devanagari"/>
          <w:color w:val="auto"/>
          <w:sz w:val="24"/>
          <w:szCs w:val="24"/>
        </w:rPr>
      </w:pPr>
      <w:r w:rsidRPr="227216B4" w:rsidR="227216B4">
        <w:rPr>
          <w:rFonts w:ascii="Arial" w:hAnsi="Arial" w:eastAsia="Arial" w:cs="Arial"/>
          <w:sz w:val="24"/>
          <w:szCs w:val="24"/>
          <w:lang w:val="en-GB"/>
        </w:rPr>
        <w:t>This illustrates the vendor has committed an appropriate level of resources to data protection and security.</w:t>
      </w:r>
    </w:p>
    <w:p xmlns:wp14="http://schemas.microsoft.com/office/word/2010/wordml" w:rsidP="227216B4" w14:paraId="6A7A12A2" wp14:textId="0249852B">
      <w:pPr>
        <w:pStyle w:val="ListParagraph"/>
        <w:numPr>
          <w:ilvl w:val="0"/>
          <w:numId w:val="8"/>
        </w:numPr>
        <w:spacing w:line="276" w:lineRule="auto"/>
        <w:rPr>
          <w:rFonts w:ascii="Arial" w:hAnsi="Arial" w:eastAsia="Arial" w:cs="Arial"/>
          <w:color w:val="auto"/>
          <w:sz w:val="24"/>
          <w:szCs w:val="24"/>
          <w:lang w:val="en-GB"/>
        </w:rPr>
      </w:pPr>
      <w:r w:rsidRPr="227216B4" w:rsidR="227216B4">
        <w:rPr>
          <w:rFonts w:ascii="Arial" w:hAnsi="Arial" w:eastAsia="Arial" w:cs="Arial"/>
          <w:sz w:val="24"/>
          <w:szCs w:val="24"/>
          <w:lang w:val="en-GB"/>
        </w:rPr>
        <w:t xml:space="preserve">The software under review must provide a high-quality service that improves the </w:t>
      </w:r>
      <w:r w:rsidRPr="227216B4" w:rsidR="227216B4">
        <w:rPr>
          <w:rFonts w:ascii="Arial" w:hAnsi="Arial" w:eastAsia="Arial" w:cs="Arial"/>
          <w:sz w:val="24"/>
          <w:szCs w:val="24"/>
          <w:highlight w:val="yellow"/>
          <w:lang w:val="en-GB"/>
        </w:rPr>
        <w:t>&lt;</w:t>
      </w:r>
      <w:r w:rsidRPr="227216B4" w:rsidR="227216B4">
        <w:rPr>
          <w:rFonts w:ascii="Arial" w:hAnsi="Arial" w:eastAsia="Arial" w:cs="Arial"/>
          <w:sz w:val="24"/>
          <w:szCs w:val="24"/>
          <w:highlight w:val="yellow"/>
          <w:lang w:val="en-GB"/>
        </w:rPr>
        <w:t>organisation</w:t>
      </w:r>
      <w:r w:rsidRPr="227216B4" w:rsidR="227216B4">
        <w:rPr>
          <w:rFonts w:ascii="Arial" w:hAnsi="Arial" w:eastAsia="Arial" w:cs="Arial"/>
          <w:sz w:val="24"/>
          <w:szCs w:val="24"/>
          <w:highlight w:val="yellow"/>
          <w:lang w:val="en-GB"/>
        </w:rPr>
        <w:t>&gt;</w:t>
      </w:r>
      <w:r w:rsidRPr="227216B4" w:rsidR="227216B4">
        <w:rPr>
          <w:rFonts w:ascii="Arial" w:hAnsi="Arial" w:eastAsia="Arial" w:cs="Arial"/>
          <w:sz w:val="24"/>
          <w:szCs w:val="24"/>
          <w:lang w:val="en-GB"/>
        </w:rPr>
        <w:t xml:space="preserve">’s technology environment without risking: </w:t>
      </w:r>
    </w:p>
    <w:p xmlns:wp14="http://schemas.microsoft.com/office/word/2010/wordml" w:rsidP="227216B4" w14:paraId="077A1AEA" wp14:textId="6F3981BD">
      <w:pPr>
        <w:pStyle w:val="ListParagraph"/>
        <w:numPr>
          <w:ilvl w:val="0"/>
          <w:numId w:val="14"/>
        </w:numPr>
        <w:spacing w:line="276" w:lineRule="auto"/>
        <w:rPr>
          <w:rFonts w:ascii="Arial" w:hAnsi="Arial" w:eastAsia="Arial" w:cs="Arial"/>
          <w:color w:val="auto"/>
          <w:sz w:val="24"/>
          <w:szCs w:val="24"/>
          <w:lang w:val="en-GB"/>
        </w:rPr>
      </w:pPr>
      <w:r w:rsidRPr="227216B4" w:rsidR="227216B4">
        <w:rPr>
          <w:rFonts w:ascii="Arial" w:hAnsi="Arial" w:eastAsia="Arial" w:cs="Arial"/>
          <w:sz w:val="24"/>
          <w:szCs w:val="24"/>
          <w:lang w:val="en-GB"/>
        </w:rPr>
        <w:t>network or server performance</w:t>
      </w:r>
    </w:p>
    <w:p xmlns:wp14="http://schemas.microsoft.com/office/word/2010/wordml" w:rsidP="227216B4" w14:paraId="0D39EC8C" wp14:textId="1079C13F">
      <w:pPr>
        <w:pStyle w:val="ListParagraph"/>
        <w:numPr>
          <w:ilvl w:val="0"/>
          <w:numId w:val="14"/>
        </w:numPr>
        <w:spacing w:line="276" w:lineRule="auto"/>
        <w:rPr>
          <w:color w:val="auto"/>
          <w:sz w:val="24"/>
          <w:szCs w:val="24"/>
          <w:lang w:val="en-GB"/>
        </w:rPr>
      </w:pPr>
      <w:r w:rsidRPr="227216B4" w:rsidR="227216B4">
        <w:rPr>
          <w:rFonts w:ascii="Arial" w:hAnsi="Arial" w:eastAsia="Arial" w:cs="Arial"/>
          <w:sz w:val="24"/>
          <w:szCs w:val="24"/>
          <w:lang w:val="en-GB"/>
        </w:rPr>
        <w:t>data integration</w:t>
      </w:r>
    </w:p>
    <w:p xmlns:wp14="http://schemas.microsoft.com/office/word/2010/wordml" w:rsidP="227216B4" w14:paraId="10509B7B" wp14:textId="0DF0082B">
      <w:pPr>
        <w:pStyle w:val="ListParagraph"/>
        <w:numPr>
          <w:ilvl w:val="0"/>
          <w:numId w:val="14"/>
        </w:numPr>
        <w:spacing w:line="276" w:lineRule="auto"/>
        <w:rPr>
          <w:color w:val="auto"/>
          <w:sz w:val="24"/>
          <w:szCs w:val="24"/>
        </w:rPr>
      </w:pPr>
      <w:r w:rsidRPr="227216B4" w:rsidR="227216B4">
        <w:rPr>
          <w:rFonts w:ascii="Arial" w:hAnsi="Arial" w:eastAsia="Arial" w:cs="Arial"/>
          <w:sz w:val="24"/>
          <w:szCs w:val="24"/>
          <w:lang w:val="en-GB"/>
        </w:rPr>
        <w:t>data security</w:t>
      </w:r>
    </w:p>
    <w:p xmlns:wp14="http://schemas.microsoft.com/office/word/2010/wordml" w:rsidP="227216B4" w14:paraId="5B8C0862" wp14:textId="750462B8">
      <w:pPr>
        <w:pStyle w:val="ListParagraph"/>
        <w:numPr>
          <w:ilvl w:val="0"/>
          <w:numId w:val="8"/>
        </w:numPr>
        <w:spacing w:line="276" w:lineRule="auto"/>
        <w:rPr>
          <w:rFonts w:ascii="Arial" w:hAnsi="Arial" w:eastAsia="Arial" w:cs="Arial"/>
          <w:color w:val="auto"/>
          <w:sz w:val="24"/>
          <w:szCs w:val="24"/>
        </w:rPr>
      </w:pPr>
      <w:r w:rsidRPr="227216B4" w:rsidR="227216B4">
        <w:rPr>
          <w:rFonts w:ascii="Arial" w:hAnsi="Arial" w:eastAsia="Arial" w:cs="Arial"/>
          <w:sz w:val="24"/>
          <w:szCs w:val="24"/>
          <w:lang w:val="en-GB"/>
        </w:rPr>
        <w:t>All software that requires data exchange may include protected information. Therefore, it must comply with all UK legal and regulatory requirements.</w:t>
      </w:r>
    </w:p>
    <w:p xmlns:wp14="http://schemas.microsoft.com/office/word/2010/wordml" w14:paraId="049F31CB" wp14:textId="77777777">
      <w:pPr>
        <w:pStyle w:val="Normal"/>
        <w:rPr>
          <w:rFonts w:ascii="Arial" w:hAnsi="Arial" w:eastAsia="Times" w:cs="Times"/>
          <w:color w:val="1F4D78"/>
          <w:sz w:val="22"/>
          <w:szCs w:val="22"/>
          <w:lang w:val="en-GB"/>
        </w:rPr>
      </w:pPr>
      <w:r>
        <w:rPr>
          <w:rFonts w:ascii="Arial" w:hAnsi="Arial" w:eastAsia="Times" w:cs="Times"/>
          <w:color w:val="1F4D78"/>
          <w:sz w:val="22"/>
          <w:szCs w:val="22"/>
          <w:lang w:val="en-GB"/>
        </w:rPr>
      </w:r>
    </w:p>
    <w:p xmlns:wp14="http://schemas.microsoft.com/office/word/2010/wordml" w:rsidP="227216B4" w14:paraId="69F6BA20" wp14:textId="77777777">
      <w:pPr>
        <w:pStyle w:val="Heading2"/>
        <w:rPr>
          <w:rFonts w:ascii="Liberation Sans" w:hAnsi="Liberation Sans" w:eastAsia="Noto Sans CJK SC" w:cs="Lohit Devanagari"/>
          <w:b w:val="1"/>
          <w:bCs w:val="1"/>
          <w:color w:val="auto"/>
          <w:sz w:val="28"/>
          <w:szCs w:val="28"/>
        </w:rPr>
      </w:pPr>
      <w:r w:rsidR="227216B4">
        <w:rPr/>
        <w:t>Hardware and Software demonstrations</w:t>
      </w:r>
    </w:p>
    <w:p xmlns:wp14="http://schemas.microsoft.com/office/word/2010/wordml" w:rsidP="227216B4" w14:paraId="277B985F" wp14:textId="1A5E8650">
      <w:pPr>
        <w:pStyle w:val="ListParagraph"/>
        <w:numPr>
          <w:ilvl w:val="0"/>
          <w:numId w:val="9"/>
        </w:numPr>
        <w:spacing w:line="276" w:lineRule="auto"/>
        <w:rPr>
          <w:rFonts w:ascii="Arial" w:hAnsi="Arial" w:eastAsia="Arial" w:cs="Arial"/>
          <w:color w:val="auto"/>
          <w:sz w:val="24"/>
          <w:szCs w:val="24"/>
        </w:rPr>
      </w:pPr>
      <w:r w:rsidRPr="227216B4" w:rsidR="227216B4">
        <w:rPr>
          <w:rFonts w:ascii="Arial" w:hAnsi="Arial" w:eastAsia="Times" w:cs="Times"/>
          <w:sz w:val="24"/>
          <w:szCs w:val="24"/>
          <w:lang w:val="en-GB"/>
        </w:rPr>
        <w:t xml:space="preserve">All stakeholders must be included in vendor hardware and software demonstrations. </w:t>
      </w:r>
      <w:r w:rsidRPr="227216B4" w:rsidR="227216B4">
        <w:rPr>
          <w:rFonts w:ascii="Arial" w:hAnsi="Arial" w:eastAsia="Times" w:cs="Times"/>
          <w:sz w:val="24"/>
          <w:szCs w:val="24"/>
          <w:highlight w:val="yellow"/>
          <w:lang w:val="en-GB"/>
        </w:rPr>
        <w:t>&lt;O</w:t>
      </w:r>
      <w:r w:rsidRPr="227216B4" w:rsidR="227216B4">
        <w:rPr>
          <w:rFonts w:ascii="Arial" w:hAnsi="Arial" w:eastAsia="Times" w:cs="Times"/>
          <w:sz w:val="24"/>
          <w:szCs w:val="24"/>
          <w:highlight w:val="yellow"/>
          <w:lang w:val="en-GB"/>
        </w:rPr>
        <w:t>rganisation</w:t>
      </w:r>
      <w:r w:rsidRPr="227216B4" w:rsidR="227216B4">
        <w:rPr>
          <w:rFonts w:ascii="Arial" w:hAnsi="Arial" w:eastAsia="Times" w:cs="Times"/>
          <w:sz w:val="24"/>
          <w:szCs w:val="24"/>
          <w:highlight w:val="yellow"/>
          <w:lang w:val="en-GB"/>
        </w:rPr>
        <w:t>&gt;</w:t>
      </w:r>
      <w:r w:rsidRPr="227216B4" w:rsidR="227216B4">
        <w:rPr>
          <w:rFonts w:ascii="Arial" w:hAnsi="Arial" w:eastAsia="Times" w:cs="Times"/>
          <w:sz w:val="24"/>
          <w:szCs w:val="24"/>
          <w:lang w:val="en-GB"/>
        </w:rPr>
        <w:t xml:space="preserve"> recommends comprehensive demonstrations before the purchase of any software, and will work with vendors to arrange remote (WebEx) demonstrations, as needed.</w:t>
      </w:r>
    </w:p>
    <w:p xmlns:wp14="http://schemas.microsoft.com/office/word/2010/wordml" w:rsidP="227216B4" w14:paraId="63C41244" wp14:textId="465DAAD7">
      <w:pPr>
        <w:pStyle w:val="ListParagraph"/>
        <w:numPr>
          <w:ilvl w:val="0"/>
          <w:numId w:val="9"/>
        </w:numPr>
        <w:spacing w:line="276" w:lineRule="auto"/>
        <w:rPr>
          <w:rFonts w:ascii="Arial" w:hAnsi="Arial" w:eastAsia="Arial" w:cs="Arial"/>
          <w:color w:val="auto"/>
          <w:sz w:val="24"/>
          <w:szCs w:val="24"/>
        </w:rPr>
      </w:pPr>
      <w:r w:rsidRPr="227216B4" w:rsidR="227216B4">
        <w:rPr>
          <w:rFonts w:ascii="Arial" w:hAnsi="Arial" w:eastAsia="Times" w:cs="Times"/>
          <w:sz w:val="24"/>
          <w:szCs w:val="24"/>
          <w:lang w:val="en-GB"/>
        </w:rPr>
        <w:t>In cases where institutional data may be required for demonstration purposes, vendors must provide, in advance, all security compliance documentation as specified above. This includes written assurance that all data will be permanently removed from their systems following the demonstration.</w:t>
      </w:r>
    </w:p>
    <w:p xmlns:wp14="http://schemas.microsoft.com/office/word/2010/wordml" w:rsidP="227216B4" w14:paraId="3E1321D9" wp14:textId="77777777">
      <w:pPr>
        <w:pStyle w:val="ListParagraph"/>
        <w:numPr>
          <w:ilvl w:val="0"/>
          <w:numId w:val="9"/>
        </w:numPr>
        <w:spacing w:line="276" w:lineRule="auto"/>
        <w:rPr>
          <w:rFonts w:ascii="Arial" w:hAnsi="Arial" w:eastAsia="Arial" w:cs="Arial"/>
          <w:color w:val="auto"/>
          <w:sz w:val="24"/>
          <w:szCs w:val="24"/>
        </w:rPr>
      </w:pPr>
      <w:r w:rsidRPr="227216B4" w:rsidR="227216B4">
        <w:rPr>
          <w:rFonts w:ascii="Arial" w:hAnsi="Arial" w:eastAsia="Times" w:cs="Times"/>
          <w:sz w:val="24"/>
          <w:szCs w:val="24"/>
          <w:lang w:val="en-GB"/>
        </w:rPr>
        <w:t>All relevant UK laws and regulatory requirements apply to hardware and software demonstrations.</w:t>
      </w:r>
    </w:p>
    <w:p xmlns:wp14="http://schemas.microsoft.com/office/word/2010/wordml" w14:paraId="53128261" wp14:textId="77777777">
      <w:pPr>
        <w:pStyle w:val="Normal"/>
        <w:rPr>
          <w:rFonts w:ascii="Arial" w:hAnsi="Arial" w:eastAsia="Times" w:cs="Times"/>
          <w:color w:val="2E74B5"/>
          <w:sz w:val="31"/>
          <w:szCs w:val="31"/>
          <w:lang w:val="en-GB"/>
        </w:rPr>
      </w:pPr>
      <w:r>
        <w:rPr>
          <w:rFonts w:ascii="Arial" w:hAnsi="Arial" w:eastAsia="Times" w:cs="Times"/>
          <w:color w:val="2E74B5"/>
          <w:sz w:val="31"/>
          <w:szCs w:val="31"/>
          <w:lang w:val="en-GB"/>
        </w:rPr>
      </w:r>
    </w:p>
    <w:p xmlns:wp14="http://schemas.microsoft.com/office/word/2010/wordml" w14:paraId="511EBE65" wp14:textId="77777777">
      <w:pPr>
        <w:pStyle w:val="Heading2"/>
        <w:rPr/>
      </w:pPr>
      <w:r>
        <w:rPr/>
        <w:t>Budget</w:t>
      </w:r>
    </w:p>
    <w:p xmlns:wp14="http://schemas.microsoft.com/office/word/2010/wordml" w:rsidP="227216B4" w14:paraId="08CF9068" wp14:textId="25C75DF2">
      <w:pPr>
        <w:pStyle w:val="Normal"/>
        <w:spacing w:line="276" w:lineRule="auto"/>
        <w:rPr>
          <w:rFonts w:ascii="Arial" w:hAnsi="Arial" w:eastAsia="Times" w:cs="Times"/>
          <w:sz w:val="24"/>
          <w:szCs w:val="24"/>
          <w:lang w:val="en-GB"/>
        </w:rPr>
      </w:pPr>
      <w:r w:rsidRPr="227216B4" w:rsidR="227216B4">
        <w:rPr>
          <w:rFonts w:ascii="Arial" w:hAnsi="Arial" w:eastAsia="Times" w:cs="Times"/>
          <w:sz w:val="24"/>
          <w:szCs w:val="24"/>
          <w:lang w:val="en-GB"/>
        </w:rPr>
        <w:t xml:space="preserve">When purchasing new hardware or software, the budget must include the cost of the product as well as all associated costs. This includes: </w:t>
      </w:r>
    </w:p>
    <w:p xmlns:wp14="http://schemas.microsoft.com/office/word/2010/wordml" w:rsidP="227216B4" w14:paraId="7A165E10" wp14:textId="300BDE0A">
      <w:pPr>
        <w:pStyle w:val="Normal"/>
        <w:spacing w:line="276" w:lineRule="auto"/>
        <w:rPr>
          <w:rFonts w:ascii="Arial" w:hAnsi="Arial" w:eastAsia="Times" w:cs="Times"/>
          <w:sz w:val="24"/>
          <w:szCs w:val="24"/>
          <w:lang w:val="en-GB"/>
        </w:rPr>
      </w:pPr>
    </w:p>
    <w:p xmlns:wp14="http://schemas.microsoft.com/office/word/2010/wordml" w:rsidP="227216B4" w14:paraId="309A0DF3" wp14:textId="519CD9D5">
      <w:pPr>
        <w:pStyle w:val="ListParagraph"/>
        <w:numPr>
          <w:ilvl w:val="0"/>
          <w:numId w:val="15"/>
        </w:numPr>
        <w:spacing w:line="276" w:lineRule="auto"/>
        <w:rPr>
          <w:rFonts w:ascii="Arial" w:hAnsi="Arial" w:eastAsia="Arial" w:cs="Arial"/>
          <w:color w:val="auto"/>
          <w:sz w:val="24"/>
          <w:szCs w:val="24"/>
          <w:lang w:val="en-GB"/>
        </w:rPr>
      </w:pPr>
      <w:r w:rsidRPr="227216B4" w:rsidR="227216B4">
        <w:rPr>
          <w:rFonts w:ascii="Arial" w:hAnsi="Arial" w:eastAsia="Times" w:cs="Times"/>
          <w:sz w:val="24"/>
          <w:szCs w:val="24"/>
          <w:lang w:val="en-GB"/>
        </w:rPr>
        <w:t>installation</w:t>
      </w:r>
    </w:p>
    <w:p xmlns:wp14="http://schemas.microsoft.com/office/word/2010/wordml" w:rsidP="227216B4" w14:paraId="4476E180" wp14:textId="2CFA0DE3">
      <w:pPr>
        <w:pStyle w:val="ListParagraph"/>
        <w:numPr>
          <w:ilvl w:val="0"/>
          <w:numId w:val="15"/>
        </w:numPr>
        <w:spacing w:line="276" w:lineRule="auto"/>
        <w:rPr>
          <w:color w:val="auto"/>
          <w:sz w:val="24"/>
          <w:szCs w:val="24"/>
          <w:lang w:val="en-GB"/>
        </w:rPr>
      </w:pPr>
      <w:r w:rsidRPr="227216B4" w:rsidR="227216B4">
        <w:rPr>
          <w:rFonts w:ascii="Arial" w:hAnsi="Arial" w:eastAsia="Times" w:cs="Times"/>
          <w:sz w:val="24"/>
          <w:szCs w:val="24"/>
          <w:lang w:val="en-GB"/>
        </w:rPr>
        <w:t>training services</w:t>
      </w:r>
    </w:p>
    <w:p xmlns:wp14="http://schemas.microsoft.com/office/word/2010/wordml" w:rsidP="227216B4" w14:paraId="761E38DD" wp14:textId="5DED4558">
      <w:pPr>
        <w:pStyle w:val="ListParagraph"/>
        <w:numPr>
          <w:ilvl w:val="0"/>
          <w:numId w:val="15"/>
        </w:numPr>
        <w:spacing w:line="276" w:lineRule="auto"/>
        <w:rPr>
          <w:color w:val="auto"/>
          <w:sz w:val="24"/>
          <w:szCs w:val="24"/>
          <w:lang w:val="en-GB"/>
        </w:rPr>
      </w:pPr>
      <w:r w:rsidRPr="227216B4" w:rsidR="227216B4">
        <w:rPr>
          <w:rFonts w:ascii="Arial" w:hAnsi="Arial" w:eastAsia="Times" w:cs="Times"/>
          <w:sz w:val="24"/>
          <w:szCs w:val="24"/>
          <w:lang w:val="en-GB"/>
        </w:rPr>
        <w:t>updates/upgrades</w:t>
      </w:r>
    </w:p>
    <w:p xmlns:wp14="http://schemas.microsoft.com/office/word/2010/wordml" w:rsidP="227216B4" w14:paraId="68089358" wp14:textId="22768C19">
      <w:pPr>
        <w:pStyle w:val="ListParagraph"/>
        <w:numPr>
          <w:ilvl w:val="0"/>
          <w:numId w:val="15"/>
        </w:numPr>
        <w:spacing w:line="276" w:lineRule="auto"/>
        <w:rPr>
          <w:color w:val="auto"/>
          <w:sz w:val="24"/>
          <w:szCs w:val="24"/>
          <w:lang w:val="en-GB"/>
        </w:rPr>
      </w:pPr>
      <w:r w:rsidRPr="227216B4" w:rsidR="227216B4">
        <w:rPr>
          <w:rFonts w:ascii="Arial" w:hAnsi="Arial" w:eastAsia="Times" w:cs="Times"/>
          <w:sz w:val="24"/>
          <w:szCs w:val="24"/>
          <w:lang w:val="en-GB"/>
        </w:rPr>
        <w:t>third-party products that may be necessary for software operations</w:t>
      </w:r>
    </w:p>
    <w:p xmlns:wp14="http://schemas.microsoft.com/office/word/2010/wordml" w:rsidP="227216B4" w14:paraId="238FBED2" wp14:textId="1D7CFD14">
      <w:pPr>
        <w:pStyle w:val="ListParagraph"/>
        <w:numPr>
          <w:ilvl w:val="0"/>
          <w:numId w:val="15"/>
        </w:numPr>
        <w:spacing w:line="276" w:lineRule="auto"/>
        <w:rPr>
          <w:color w:val="auto"/>
          <w:sz w:val="24"/>
          <w:szCs w:val="24"/>
          <w:lang w:val="en-GB"/>
        </w:rPr>
      </w:pPr>
      <w:r w:rsidRPr="227216B4" w:rsidR="227216B4">
        <w:rPr>
          <w:rFonts w:ascii="Arial" w:hAnsi="Arial" w:eastAsia="Times" w:cs="Times"/>
          <w:sz w:val="24"/>
          <w:szCs w:val="24"/>
          <w:lang w:val="en-GB"/>
        </w:rPr>
        <w:t>costs associated with data transfers</w:t>
      </w:r>
    </w:p>
    <w:p xmlns:wp14="http://schemas.microsoft.com/office/word/2010/wordml" w:rsidP="227216B4" w14:paraId="6121C80E" wp14:textId="7B635A0F">
      <w:pPr>
        <w:pStyle w:val="ListParagraph"/>
        <w:numPr>
          <w:ilvl w:val="0"/>
          <w:numId w:val="15"/>
        </w:numPr>
        <w:spacing w:line="276" w:lineRule="auto"/>
        <w:rPr>
          <w:color w:val="auto"/>
          <w:sz w:val="24"/>
          <w:szCs w:val="24"/>
          <w:lang w:val="en-GB"/>
        </w:rPr>
      </w:pPr>
      <w:r w:rsidRPr="227216B4" w:rsidR="227216B4">
        <w:rPr>
          <w:rFonts w:ascii="Arial" w:hAnsi="Arial" w:eastAsia="Times" w:cs="Times"/>
          <w:sz w:val="24"/>
          <w:szCs w:val="24"/>
          <w:lang w:val="en-GB"/>
        </w:rPr>
        <w:t xml:space="preserve">the cost of any specialized hardware or equipment that must be </w:t>
      </w:r>
    </w:p>
    <w:p xmlns:wp14="http://schemas.microsoft.com/office/word/2010/wordml" w:rsidP="227216B4" w14:paraId="2F3FD50E" wp14:textId="38002249">
      <w:pPr>
        <w:pStyle w:val="Normal"/>
        <w:spacing w:line="276" w:lineRule="auto"/>
        <w:rPr>
          <w:rFonts w:ascii="Arial" w:hAnsi="Arial"/>
          <w:sz w:val="24"/>
          <w:szCs w:val="24"/>
        </w:rPr>
      </w:pPr>
      <w:r w:rsidRPr="227216B4" w:rsidR="227216B4">
        <w:rPr>
          <w:rFonts w:ascii="Arial" w:hAnsi="Arial" w:eastAsia="Times" w:cs="Times"/>
          <w:sz w:val="24"/>
          <w:szCs w:val="24"/>
          <w:lang w:val="en-GB"/>
        </w:rPr>
        <w:t xml:space="preserve">An estimated cost of the annual maintenance and licensing fees must also be included. These costs should be planned and submitted across a </w:t>
      </w:r>
      <w:proofErr w:type="gramStart"/>
      <w:r w:rsidRPr="227216B4" w:rsidR="227216B4">
        <w:rPr>
          <w:rFonts w:ascii="Arial" w:hAnsi="Arial" w:eastAsia="Times" w:cs="Times"/>
          <w:sz w:val="24"/>
          <w:szCs w:val="24"/>
          <w:lang w:val="en-GB"/>
        </w:rPr>
        <w:t>3 to 5 year</w:t>
      </w:r>
      <w:proofErr w:type="gramEnd"/>
      <w:r w:rsidRPr="227216B4" w:rsidR="227216B4">
        <w:rPr>
          <w:rFonts w:ascii="Arial" w:hAnsi="Arial" w:eastAsia="Times" w:cs="Times"/>
          <w:sz w:val="24"/>
          <w:szCs w:val="24"/>
          <w:lang w:val="en-GB"/>
        </w:rPr>
        <w:t xml:space="preserve"> period to include any planned version or release projections. </w:t>
      </w:r>
    </w:p>
    <w:p xmlns:wp14="http://schemas.microsoft.com/office/word/2010/wordml" w:rsidP="227216B4" w14:paraId="74DC71E1" wp14:textId="786541E6">
      <w:pPr>
        <w:pStyle w:val="Normal"/>
        <w:spacing w:line="276" w:lineRule="auto"/>
        <w:rPr>
          <w:rFonts w:ascii="Arial" w:hAnsi="Arial" w:eastAsia="Times" w:cs="Times"/>
          <w:sz w:val="24"/>
          <w:szCs w:val="24"/>
          <w:highlight w:val="yellow"/>
          <w:lang w:val="en-GB"/>
        </w:rPr>
      </w:pPr>
    </w:p>
    <w:p xmlns:wp14="http://schemas.microsoft.com/office/word/2010/wordml" w:rsidP="227216B4" w14:paraId="1109A004" wp14:textId="0E3681A4">
      <w:pPr>
        <w:pStyle w:val="Normal"/>
        <w:spacing w:line="276" w:lineRule="auto"/>
        <w:rPr>
          <w:rFonts w:ascii="Arial" w:hAnsi="Arial"/>
          <w:sz w:val="24"/>
          <w:szCs w:val="24"/>
        </w:rPr>
      </w:pPr>
      <w:r w:rsidRPr="227216B4" w:rsidR="227216B4">
        <w:rPr>
          <w:rFonts w:ascii="Arial" w:hAnsi="Arial" w:eastAsia="Times" w:cs="Times"/>
          <w:sz w:val="24"/>
          <w:szCs w:val="24"/>
          <w:highlight w:val="yellow"/>
          <w:lang w:val="en-GB"/>
        </w:rPr>
        <w:t>&lt;O</w:t>
      </w:r>
      <w:r w:rsidRPr="227216B4" w:rsidR="227216B4">
        <w:rPr>
          <w:rFonts w:ascii="Arial" w:hAnsi="Arial" w:eastAsia="Times" w:cs="Times"/>
          <w:sz w:val="24"/>
          <w:szCs w:val="24"/>
          <w:highlight w:val="yellow"/>
          <w:lang w:val="en-GB"/>
        </w:rPr>
        <w:t>rganisation</w:t>
      </w:r>
      <w:r w:rsidRPr="227216B4" w:rsidR="227216B4">
        <w:rPr>
          <w:rFonts w:ascii="Arial" w:hAnsi="Arial" w:eastAsia="Times" w:cs="Times"/>
          <w:sz w:val="24"/>
          <w:szCs w:val="24"/>
          <w:highlight w:val="yellow"/>
          <w:lang w:val="en-GB"/>
        </w:rPr>
        <w:t>&gt;</w:t>
      </w:r>
      <w:r w:rsidRPr="227216B4" w:rsidR="227216B4">
        <w:rPr>
          <w:rFonts w:ascii="Arial" w:hAnsi="Arial" w:eastAsia="Times" w:cs="Times"/>
          <w:sz w:val="24"/>
          <w:szCs w:val="24"/>
          <w:lang w:val="en-GB"/>
        </w:rPr>
        <w:t xml:space="preserve"> will assist with identifying all costs associated with the development of the budget. The requesting agency is responsible for identifying and securing budgetary funds for the acquisition, support and continuing costs of the: </w:t>
      </w:r>
    </w:p>
    <w:p xmlns:wp14="http://schemas.microsoft.com/office/word/2010/wordml" w:rsidP="227216B4" w14:paraId="5C74E0EA" wp14:textId="1F5F12A7">
      <w:pPr>
        <w:pStyle w:val="Normal"/>
        <w:spacing w:line="276" w:lineRule="auto"/>
        <w:rPr>
          <w:rFonts w:ascii="Arial" w:hAnsi="Arial" w:eastAsia="Times" w:cs="Times"/>
          <w:sz w:val="24"/>
          <w:szCs w:val="24"/>
          <w:lang w:val="en-GB"/>
        </w:rPr>
      </w:pPr>
    </w:p>
    <w:p xmlns:wp14="http://schemas.microsoft.com/office/word/2010/wordml" w:rsidP="227216B4" w14:paraId="23F52235" wp14:textId="00064E35">
      <w:pPr>
        <w:pStyle w:val="ListParagraph"/>
        <w:numPr>
          <w:ilvl w:val="0"/>
          <w:numId w:val="16"/>
        </w:numPr>
        <w:spacing w:line="276" w:lineRule="auto"/>
        <w:rPr>
          <w:rFonts w:ascii="Arial" w:hAnsi="Arial" w:eastAsia="Arial" w:cs="Arial"/>
          <w:color w:val="auto"/>
          <w:sz w:val="24"/>
          <w:szCs w:val="24"/>
          <w:lang w:val="en-GB"/>
        </w:rPr>
      </w:pPr>
      <w:r w:rsidRPr="227216B4" w:rsidR="227216B4">
        <w:rPr>
          <w:rFonts w:ascii="Arial" w:hAnsi="Arial" w:eastAsia="Times" w:cs="Times"/>
          <w:sz w:val="24"/>
          <w:szCs w:val="24"/>
          <w:lang w:val="en-GB"/>
        </w:rPr>
        <w:t>hardware</w:t>
      </w:r>
    </w:p>
    <w:p xmlns:wp14="http://schemas.microsoft.com/office/word/2010/wordml" w:rsidP="227216B4" w14:paraId="3803E171" wp14:textId="50099D03">
      <w:pPr>
        <w:pStyle w:val="ListParagraph"/>
        <w:numPr>
          <w:ilvl w:val="0"/>
          <w:numId w:val="16"/>
        </w:numPr>
        <w:spacing w:line="276" w:lineRule="auto"/>
        <w:rPr>
          <w:color w:val="auto"/>
          <w:sz w:val="24"/>
          <w:szCs w:val="24"/>
          <w:lang w:val="en-GB"/>
        </w:rPr>
      </w:pPr>
      <w:r w:rsidRPr="227216B4" w:rsidR="227216B4">
        <w:rPr>
          <w:rFonts w:ascii="Arial" w:hAnsi="Arial" w:eastAsia="Times" w:cs="Times"/>
          <w:sz w:val="24"/>
          <w:szCs w:val="24"/>
          <w:lang w:val="en-GB"/>
        </w:rPr>
        <w:t>software</w:t>
      </w:r>
    </w:p>
    <w:p xmlns:wp14="http://schemas.microsoft.com/office/word/2010/wordml" w:rsidP="227216B4" w14:paraId="1A81C0E9" wp14:textId="3B9FA965">
      <w:pPr>
        <w:pStyle w:val="ListParagraph"/>
        <w:numPr>
          <w:ilvl w:val="0"/>
          <w:numId w:val="16"/>
        </w:numPr>
        <w:spacing w:line="276" w:lineRule="auto"/>
        <w:rPr>
          <w:color w:val="auto"/>
          <w:sz w:val="24"/>
          <w:szCs w:val="24"/>
          <w:lang w:val="en-GB"/>
        </w:rPr>
      </w:pPr>
      <w:r w:rsidRPr="227216B4" w:rsidR="227216B4">
        <w:rPr>
          <w:rFonts w:ascii="Arial" w:hAnsi="Arial" w:eastAsia="Times" w:cs="Times"/>
          <w:sz w:val="24"/>
          <w:szCs w:val="24"/>
          <w:lang w:val="en-GB"/>
        </w:rPr>
        <w:t>licensing</w:t>
      </w:r>
    </w:p>
    <w:p xmlns:wp14="http://schemas.microsoft.com/office/word/2010/wordml" w:rsidP="227216B4" w14:paraId="66F080FB" wp14:textId="05DC8550">
      <w:pPr>
        <w:pStyle w:val="ListParagraph"/>
        <w:numPr>
          <w:ilvl w:val="0"/>
          <w:numId w:val="16"/>
        </w:numPr>
        <w:spacing w:line="276" w:lineRule="auto"/>
        <w:rPr>
          <w:color w:val="auto"/>
          <w:sz w:val="24"/>
          <w:szCs w:val="24"/>
        </w:rPr>
      </w:pPr>
      <w:r w:rsidRPr="227216B4" w:rsidR="227216B4">
        <w:rPr>
          <w:rFonts w:ascii="Arial" w:hAnsi="Arial" w:eastAsia="Times" w:cs="Times"/>
          <w:sz w:val="24"/>
          <w:szCs w:val="24"/>
          <w:lang w:val="en-GB"/>
        </w:rPr>
        <w:t>maintenance</w:t>
      </w:r>
    </w:p>
    <w:p xmlns:wp14="http://schemas.microsoft.com/office/word/2010/wordml" w14:paraId="62486C05" wp14:textId="77777777">
      <w:pPr>
        <w:pStyle w:val="Normal"/>
        <w:rPr>
          <w:rFonts w:ascii="Arial" w:hAnsi="Arial" w:eastAsia="Times" w:cs="Times"/>
          <w:color w:val="2E74B5"/>
          <w:sz w:val="31"/>
          <w:szCs w:val="31"/>
          <w:lang w:val="en-GB"/>
        </w:rPr>
      </w:pPr>
      <w:r>
        <w:rPr>
          <w:rFonts w:ascii="Arial" w:hAnsi="Arial" w:eastAsia="Times" w:cs="Times"/>
          <w:color w:val="2E74B5"/>
          <w:sz w:val="31"/>
          <w:szCs w:val="31"/>
          <w:lang w:val="en-GB"/>
        </w:rPr>
      </w:r>
    </w:p>
    <w:p xmlns:wp14="http://schemas.microsoft.com/office/word/2010/wordml" w:rsidP="227216B4" w14:paraId="32AED37B" wp14:textId="77777777">
      <w:pPr>
        <w:pStyle w:val="Heading1"/>
        <w:rPr>
          <w:rFonts w:ascii="Liberation Sans" w:hAnsi="Liberation Sans" w:eastAsia="Noto Sans CJK SC" w:cs="Lohit Devanagari"/>
          <w:b w:val="1"/>
          <w:bCs w:val="1"/>
          <w:color w:val="auto"/>
          <w:sz w:val="28"/>
          <w:szCs w:val="28"/>
        </w:rPr>
      </w:pPr>
      <w:r w:rsidR="227216B4">
        <w:rPr/>
        <w:t>Policy Compliance</w:t>
      </w:r>
    </w:p>
    <w:p xmlns:wp14="http://schemas.microsoft.com/office/word/2010/wordml" w:rsidP="227216B4" w14:paraId="2849E8A4" wp14:textId="77777777">
      <w:pPr>
        <w:pStyle w:val="Heading2"/>
        <w:rPr>
          <w:rFonts w:ascii="Liberation Sans" w:hAnsi="Liberation Sans" w:eastAsia="Noto Sans CJK SC" w:cs="Lohit Devanagari"/>
          <w:b w:val="1"/>
          <w:bCs w:val="1"/>
          <w:color w:val="auto"/>
          <w:sz w:val="28"/>
          <w:szCs w:val="28"/>
        </w:rPr>
      </w:pPr>
      <w:r w:rsidR="227216B4">
        <w:rPr/>
        <w:t>Compliance Measure</w:t>
      </w:r>
    </w:p>
    <w:p xmlns:wp14="http://schemas.microsoft.com/office/word/2010/wordml" w:rsidP="227216B4" w14:paraId="1B9512B6" wp14:textId="79D92480">
      <w:pPr>
        <w:pStyle w:val="Normal"/>
        <w:spacing w:line="276" w:lineRule="auto"/>
        <w:rPr>
          <w:rFonts w:ascii="Arial" w:hAnsi="Arial"/>
          <w:sz w:val="24"/>
          <w:szCs w:val="24"/>
        </w:rPr>
      </w:pPr>
      <w:r w:rsidRPr="227216B4" w:rsidR="227216B4">
        <w:rPr>
          <w:rFonts w:ascii="Arial" w:hAnsi="Arial" w:eastAsia="Times" w:cs="Times"/>
          <w:sz w:val="24"/>
          <w:szCs w:val="24"/>
          <w:lang w:val="en-GB"/>
        </w:rPr>
        <w:t xml:space="preserve">The </w:t>
      </w:r>
      <w:r w:rsidRPr="227216B4" w:rsidR="227216B4">
        <w:rPr>
          <w:rFonts w:ascii="Arial" w:hAnsi="Arial" w:eastAsia="Times" w:cs="Times"/>
          <w:sz w:val="24"/>
          <w:szCs w:val="24"/>
          <w:highlight w:val="yellow"/>
          <w:lang w:val="en-GB"/>
        </w:rPr>
        <w:t>&lt;role&gt;</w:t>
      </w:r>
      <w:r w:rsidRPr="227216B4" w:rsidR="227216B4">
        <w:rPr>
          <w:rFonts w:ascii="Arial" w:hAnsi="Arial" w:eastAsia="Times" w:cs="Times"/>
          <w:sz w:val="24"/>
          <w:szCs w:val="24"/>
          <w:lang w:val="en-GB"/>
        </w:rPr>
        <w:t xml:space="preserve"> will verify compliance with this policy through various methods. This includes, but is not limited to: </w:t>
      </w:r>
    </w:p>
    <w:p xmlns:wp14="http://schemas.microsoft.com/office/word/2010/wordml" w:rsidP="227216B4" w14:paraId="493D0B82" wp14:textId="1806DD16">
      <w:pPr>
        <w:pStyle w:val="Normal"/>
        <w:spacing w:line="276" w:lineRule="auto"/>
        <w:rPr>
          <w:rFonts w:ascii="Arial" w:hAnsi="Arial" w:eastAsia="Times" w:cs="Times"/>
          <w:sz w:val="24"/>
          <w:szCs w:val="24"/>
          <w:lang w:val="en-GB"/>
        </w:rPr>
      </w:pPr>
    </w:p>
    <w:p xmlns:wp14="http://schemas.microsoft.com/office/word/2010/wordml" w:rsidP="227216B4" w14:paraId="741D376C" wp14:textId="06FFC9FE">
      <w:pPr>
        <w:pStyle w:val="ListParagraph"/>
        <w:numPr>
          <w:ilvl w:val="0"/>
          <w:numId w:val="17"/>
        </w:numPr>
        <w:spacing w:line="276" w:lineRule="auto"/>
        <w:rPr>
          <w:rFonts w:ascii="Arial" w:hAnsi="Arial" w:eastAsia="Arial" w:cs="Arial"/>
          <w:color w:val="auto"/>
          <w:sz w:val="24"/>
          <w:szCs w:val="24"/>
          <w:lang w:val="en-GB"/>
        </w:rPr>
      </w:pPr>
      <w:r w:rsidRPr="227216B4" w:rsidR="227216B4">
        <w:rPr>
          <w:rFonts w:ascii="Arial" w:hAnsi="Arial" w:eastAsia="Times" w:cs="Times"/>
          <w:sz w:val="24"/>
          <w:szCs w:val="24"/>
          <w:lang w:val="en-GB"/>
        </w:rPr>
        <w:t>periodic reviews and site inspections</w:t>
      </w:r>
    </w:p>
    <w:p xmlns:wp14="http://schemas.microsoft.com/office/word/2010/wordml" w:rsidP="227216B4" w14:paraId="0FA644D7" wp14:textId="27316EA7">
      <w:pPr>
        <w:pStyle w:val="ListParagraph"/>
        <w:numPr>
          <w:ilvl w:val="0"/>
          <w:numId w:val="17"/>
        </w:numPr>
        <w:spacing w:line="276" w:lineRule="auto"/>
        <w:rPr>
          <w:color w:val="auto"/>
          <w:sz w:val="24"/>
          <w:szCs w:val="24"/>
          <w:lang w:val="en-GB"/>
        </w:rPr>
      </w:pPr>
      <w:r w:rsidRPr="227216B4" w:rsidR="227216B4">
        <w:rPr>
          <w:rFonts w:ascii="Arial" w:hAnsi="Arial" w:eastAsia="Times" w:cs="Times"/>
          <w:sz w:val="24"/>
          <w:szCs w:val="24"/>
          <w:lang w:val="en-GB"/>
        </w:rPr>
        <w:t>video monitoring</w:t>
      </w:r>
    </w:p>
    <w:p xmlns:wp14="http://schemas.microsoft.com/office/word/2010/wordml" w:rsidP="227216B4" w14:paraId="70A68987" wp14:textId="3598FF24">
      <w:pPr>
        <w:pStyle w:val="ListParagraph"/>
        <w:numPr>
          <w:ilvl w:val="0"/>
          <w:numId w:val="17"/>
        </w:numPr>
        <w:spacing w:line="276" w:lineRule="auto"/>
        <w:rPr>
          <w:color w:val="auto"/>
          <w:sz w:val="24"/>
          <w:szCs w:val="24"/>
          <w:lang w:val="en-GB"/>
        </w:rPr>
      </w:pPr>
      <w:r w:rsidRPr="227216B4" w:rsidR="227216B4">
        <w:rPr>
          <w:rFonts w:ascii="Arial" w:hAnsi="Arial" w:eastAsia="Times" w:cs="Times"/>
          <w:sz w:val="24"/>
          <w:szCs w:val="24"/>
          <w:lang w:val="en-GB"/>
        </w:rPr>
        <w:t>business tool reports</w:t>
      </w:r>
    </w:p>
    <w:p xmlns:wp14="http://schemas.microsoft.com/office/word/2010/wordml" w:rsidP="227216B4" w14:paraId="10EC33FB" wp14:textId="10E74FD1">
      <w:pPr>
        <w:pStyle w:val="ListParagraph"/>
        <w:numPr>
          <w:ilvl w:val="0"/>
          <w:numId w:val="17"/>
        </w:numPr>
        <w:spacing w:line="276" w:lineRule="auto"/>
        <w:rPr>
          <w:color w:val="auto"/>
          <w:sz w:val="24"/>
          <w:szCs w:val="24"/>
          <w:lang w:val="en-GB"/>
        </w:rPr>
      </w:pPr>
      <w:r w:rsidRPr="227216B4" w:rsidR="227216B4">
        <w:rPr>
          <w:rFonts w:ascii="Arial" w:hAnsi="Arial" w:eastAsia="Times" w:cs="Times"/>
          <w:sz w:val="24"/>
          <w:szCs w:val="24"/>
          <w:lang w:val="en-GB"/>
        </w:rPr>
        <w:t>internal and external audits and inspections</w:t>
      </w:r>
    </w:p>
    <w:p xmlns:wp14="http://schemas.microsoft.com/office/word/2010/wordml" w:rsidP="227216B4" w14:paraId="3161B1CF" wp14:textId="3C1BF73A">
      <w:pPr>
        <w:pStyle w:val="ListParagraph"/>
        <w:numPr>
          <w:ilvl w:val="0"/>
          <w:numId w:val="17"/>
        </w:numPr>
        <w:spacing w:line="276" w:lineRule="auto"/>
        <w:rPr>
          <w:color w:val="auto"/>
          <w:sz w:val="24"/>
          <w:szCs w:val="24"/>
        </w:rPr>
      </w:pPr>
      <w:r w:rsidRPr="227216B4" w:rsidR="227216B4">
        <w:rPr>
          <w:rFonts w:ascii="Arial" w:hAnsi="Arial" w:eastAsia="Times" w:cs="Times"/>
          <w:sz w:val="24"/>
          <w:szCs w:val="24"/>
          <w:lang w:val="en-GB"/>
        </w:rPr>
        <w:t>feedback from those that procured the product</w:t>
      </w:r>
    </w:p>
    <w:p xmlns:wp14="http://schemas.microsoft.com/office/word/2010/wordml" w14:paraId="4101652C" wp14:textId="77777777">
      <w:pPr>
        <w:pStyle w:val="Normal"/>
        <w:rPr>
          <w:rFonts w:ascii="Arial" w:hAnsi="Arial" w:eastAsia="Times" w:cs="Times"/>
          <w:color w:val="auto"/>
          <w:sz w:val="24"/>
          <w:szCs w:val="24"/>
          <w:lang w:val="en-GB"/>
        </w:rPr>
      </w:pPr>
      <w:r>
        <w:rPr>
          <w:rFonts w:ascii="Arial" w:hAnsi="Arial" w:eastAsia="Times" w:cs="Times"/>
          <w:color w:val="auto"/>
          <w:sz w:val="24"/>
          <w:szCs w:val="24"/>
          <w:lang w:val="en-GB"/>
        </w:rPr>
      </w:r>
    </w:p>
    <w:p xmlns:wp14="http://schemas.microsoft.com/office/word/2010/wordml" w14:paraId="4B3AAE9D" wp14:textId="77777777">
      <w:pPr>
        <w:pStyle w:val="Heading2"/>
        <w:rPr/>
      </w:pPr>
      <w:r>
        <w:rPr/>
        <w:t>Exceptions</w:t>
      </w:r>
    </w:p>
    <w:p xmlns:wp14="http://schemas.microsoft.com/office/word/2010/wordml" w:rsidP="227216B4" w14:paraId="6CD445A4" wp14:textId="089D1B0A">
      <w:pPr>
        <w:pStyle w:val="Normal"/>
        <w:spacing w:line="276" w:lineRule="auto"/>
        <w:rPr>
          <w:rFonts w:ascii="Arial" w:hAnsi="Arial"/>
          <w:sz w:val="24"/>
          <w:szCs w:val="24"/>
        </w:rPr>
      </w:pPr>
      <w:r w:rsidRPr="227216B4" w:rsidR="227216B4">
        <w:rPr>
          <w:rFonts w:ascii="Arial" w:hAnsi="Arial" w:eastAsia="Times" w:cs="Times"/>
          <w:sz w:val="24"/>
          <w:szCs w:val="24"/>
          <w:lang w:val="en-GB"/>
        </w:rPr>
        <w:t xml:space="preserve">Exceptions to the guiding principles in this policy must be documented and formally approved by the </w:t>
      </w:r>
      <w:r w:rsidRPr="227216B4" w:rsidR="227216B4">
        <w:rPr>
          <w:rFonts w:ascii="Arial" w:hAnsi="Arial" w:eastAsia="Times" w:cs="Times"/>
          <w:sz w:val="24"/>
          <w:szCs w:val="24"/>
          <w:highlight w:val="yellow"/>
          <w:lang w:val="en-GB"/>
        </w:rPr>
        <w:t>&lt;role&gt;</w:t>
      </w:r>
      <w:r w:rsidRPr="227216B4" w:rsidR="227216B4">
        <w:rPr>
          <w:rFonts w:ascii="Arial" w:hAnsi="Arial" w:eastAsia="Times" w:cs="Times"/>
          <w:sz w:val="24"/>
          <w:szCs w:val="24"/>
          <w:lang w:val="en-GB"/>
        </w:rPr>
        <w:t xml:space="preserve"> and the </w:t>
      </w:r>
      <w:r w:rsidRPr="227216B4" w:rsidR="227216B4">
        <w:rPr>
          <w:rFonts w:ascii="Arial" w:hAnsi="Arial" w:eastAsia="Times" w:cs="Times"/>
          <w:sz w:val="24"/>
          <w:szCs w:val="24"/>
          <w:highlight w:val="yellow"/>
          <w:lang w:val="en-GB"/>
        </w:rPr>
        <w:t>&lt;</w:t>
      </w:r>
      <w:r w:rsidRPr="227216B4" w:rsidR="227216B4">
        <w:rPr>
          <w:rFonts w:ascii="Arial" w:hAnsi="Arial" w:eastAsia="Times" w:cs="Times"/>
          <w:sz w:val="24"/>
          <w:szCs w:val="24"/>
          <w:highlight w:val="yellow"/>
          <w:lang w:val="en-GB"/>
        </w:rPr>
        <w:t>organisation</w:t>
      </w:r>
      <w:r w:rsidRPr="227216B4" w:rsidR="227216B4">
        <w:rPr>
          <w:rFonts w:ascii="Arial" w:hAnsi="Arial" w:eastAsia="Times" w:cs="Times"/>
          <w:sz w:val="24"/>
          <w:szCs w:val="24"/>
          <w:highlight w:val="yellow"/>
          <w:lang w:val="en-GB"/>
        </w:rPr>
        <w:t>&gt;</w:t>
      </w:r>
      <w:r w:rsidRPr="227216B4" w:rsidR="227216B4">
        <w:rPr>
          <w:rFonts w:ascii="Arial" w:hAnsi="Arial" w:eastAsia="Times" w:cs="Times"/>
          <w:sz w:val="24"/>
          <w:szCs w:val="24"/>
          <w:lang w:val="en-GB"/>
        </w:rPr>
        <w:t xml:space="preserve">. </w:t>
      </w:r>
    </w:p>
    <w:p xmlns:wp14="http://schemas.microsoft.com/office/word/2010/wordml" w:rsidP="227216B4" w14:paraId="7934A641" wp14:textId="4D67E5D9">
      <w:pPr>
        <w:pStyle w:val="Normal"/>
        <w:spacing w:line="276" w:lineRule="auto"/>
        <w:rPr>
          <w:rFonts w:ascii="Arial" w:hAnsi="Arial" w:eastAsia="Times" w:cs="Times"/>
          <w:sz w:val="24"/>
          <w:szCs w:val="24"/>
          <w:lang w:val="en-GB"/>
        </w:rPr>
      </w:pPr>
    </w:p>
    <w:p xmlns:wp14="http://schemas.microsoft.com/office/word/2010/wordml" w:rsidP="227216B4" w14:paraId="3835906F" wp14:textId="60B3EC9D">
      <w:pPr>
        <w:pStyle w:val="Normal"/>
        <w:spacing w:line="276" w:lineRule="auto"/>
        <w:rPr>
          <w:rFonts w:ascii="Arial" w:hAnsi="Arial"/>
          <w:sz w:val="24"/>
          <w:szCs w:val="24"/>
        </w:rPr>
      </w:pPr>
      <w:r w:rsidRPr="227216B4" w:rsidR="227216B4">
        <w:rPr>
          <w:rFonts w:ascii="Arial" w:hAnsi="Arial" w:eastAsia="Times" w:cs="Times"/>
          <w:sz w:val="24"/>
          <w:szCs w:val="24"/>
          <w:lang w:val="en-GB"/>
        </w:rPr>
        <w:t>Policy exceptions must describe:</w:t>
      </w:r>
    </w:p>
    <w:p xmlns:wp14="http://schemas.microsoft.com/office/word/2010/wordml" w:rsidP="227216B4" w14:paraId="1EBC8E5B" wp14:textId="6CF9C2D1">
      <w:pPr>
        <w:pStyle w:val="Normal"/>
        <w:numPr>
          <w:ilvl w:val="0"/>
          <w:numId w:val="4"/>
        </w:numPr>
        <w:spacing w:before="240" w:beforeAutospacing="off" w:line="276" w:lineRule="auto"/>
        <w:rPr>
          <w:rFonts w:ascii="Arial" w:hAnsi="Arial"/>
          <w:sz w:val="24"/>
          <w:szCs w:val="24"/>
        </w:rPr>
      </w:pPr>
      <w:r w:rsidRPr="227216B4" w:rsidR="227216B4">
        <w:rPr>
          <w:rFonts w:ascii="Arial" w:hAnsi="Arial" w:eastAsia="Times" w:cs="Times"/>
          <w:sz w:val="24"/>
          <w:szCs w:val="24"/>
          <w:lang w:val="en-GB"/>
        </w:rPr>
        <w:t>the nature of the exception</w:t>
      </w:r>
    </w:p>
    <w:p xmlns:wp14="http://schemas.microsoft.com/office/word/2010/wordml" w:rsidP="227216B4" w14:paraId="77A5497D" wp14:textId="44882CF8">
      <w:pPr>
        <w:pStyle w:val="Normal"/>
        <w:numPr>
          <w:ilvl w:val="0"/>
          <w:numId w:val="4"/>
        </w:numPr>
        <w:spacing w:line="276" w:lineRule="auto"/>
        <w:rPr>
          <w:rFonts w:ascii="Arial" w:hAnsi="Arial"/>
          <w:sz w:val="24"/>
          <w:szCs w:val="24"/>
        </w:rPr>
      </w:pPr>
      <w:r w:rsidRPr="227216B4" w:rsidR="227216B4">
        <w:rPr>
          <w:rFonts w:ascii="Arial" w:hAnsi="Arial" w:eastAsia="Times" w:cs="Times"/>
          <w:sz w:val="24"/>
          <w:szCs w:val="24"/>
          <w:lang w:val="en-GB"/>
        </w:rPr>
        <w:t>a reasonable explanation for why the policy exception is required</w:t>
      </w:r>
    </w:p>
    <w:p xmlns:wp14="http://schemas.microsoft.com/office/word/2010/wordml" w:rsidP="227216B4" w14:paraId="73B56F03" wp14:textId="78A713B4">
      <w:pPr>
        <w:pStyle w:val="Normal"/>
        <w:numPr>
          <w:ilvl w:val="0"/>
          <w:numId w:val="4"/>
        </w:numPr>
        <w:spacing w:line="276" w:lineRule="auto"/>
        <w:rPr>
          <w:rFonts w:ascii="Arial" w:hAnsi="Arial"/>
          <w:sz w:val="24"/>
          <w:szCs w:val="24"/>
        </w:rPr>
      </w:pPr>
      <w:r w:rsidRPr="227216B4" w:rsidR="227216B4">
        <w:rPr>
          <w:rFonts w:ascii="Arial" w:hAnsi="Arial" w:eastAsia="Times" w:cs="Times"/>
          <w:sz w:val="24"/>
          <w:szCs w:val="24"/>
          <w:lang w:val="en-GB"/>
        </w:rPr>
        <w:t>any risks created by the policy exception</w:t>
      </w:r>
    </w:p>
    <w:p xmlns:wp14="http://schemas.microsoft.com/office/word/2010/wordml" w:rsidP="227216B4" w14:paraId="691FE8D7" wp14:textId="7E5DF9CC">
      <w:pPr>
        <w:pStyle w:val="Normal"/>
        <w:numPr>
          <w:ilvl w:val="0"/>
          <w:numId w:val="4"/>
        </w:numPr>
        <w:spacing w:line="276" w:lineRule="auto"/>
        <w:rPr>
          <w:rFonts w:ascii="Arial" w:hAnsi="Arial"/>
          <w:sz w:val="24"/>
          <w:szCs w:val="24"/>
        </w:rPr>
      </w:pPr>
      <w:r w:rsidRPr="227216B4" w:rsidR="227216B4">
        <w:rPr>
          <w:rFonts w:ascii="Arial" w:hAnsi="Arial" w:eastAsia="Times" w:cs="Times"/>
          <w:sz w:val="24"/>
          <w:szCs w:val="24"/>
          <w:lang w:val="en-GB"/>
        </w:rPr>
        <w:t>evidence of approval by all appropriate parties</w:t>
      </w:r>
    </w:p>
    <w:p xmlns:wp14="http://schemas.microsoft.com/office/word/2010/wordml" w14:paraId="4B99056E" wp14:textId="77777777">
      <w:pPr>
        <w:pStyle w:val="Normal"/>
        <w:rPr>
          <w:rFonts w:ascii="Arial" w:hAnsi="Arial" w:eastAsia="Times" w:cs="Times"/>
          <w:color w:val="2E74B5"/>
          <w:sz w:val="25"/>
          <w:szCs w:val="25"/>
          <w:lang w:val="en-GB"/>
        </w:rPr>
      </w:pPr>
      <w:r>
        <w:rPr>
          <w:rFonts w:ascii="Arial" w:hAnsi="Arial" w:eastAsia="Times" w:cs="Times"/>
          <w:color w:val="2E74B5"/>
          <w:sz w:val="25"/>
          <w:szCs w:val="25"/>
          <w:lang w:val="en-GB"/>
        </w:rPr>
      </w:r>
    </w:p>
    <w:p xmlns:wp14="http://schemas.microsoft.com/office/word/2010/wordml" w14:paraId="5AAEA21B" wp14:textId="7ED59557">
      <w:pPr>
        <w:pStyle w:val="Heading2"/>
      </w:pPr>
      <w:r w:rsidR="227216B4">
        <w:rPr/>
        <w:t>Non-compliance</w:t>
      </w:r>
    </w:p>
    <w:p xmlns:wp14="http://schemas.microsoft.com/office/word/2010/wordml" w:rsidP="227216B4" w14:paraId="56AADD48" wp14:textId="59A4EB91">
      <w:pPr>
        <w:pStyle w:val="Normal"/>
        <w:spacing w:line="276" w:lineRule="auto"/>
        <w:rPr>
          <w:rFonts w:ascii="Arial" w:hAnsi="Arial"/>
          <w:sz w:val="24"/>
          <w:szCs w:val="24"/>
        </w:rPr>
      </w:pPr>
      <w:r w:rsidRPr="227216B4" w:rsidR="227216B4">
        <w:rPr>
          <w:rFonts w:ascii="Arial" w:hAnsi="Arial" w:eastAsia="Times" w:cs="Times"/>
          <w:sz w:val="24"/>
          <w:szCs w:val="24"/>
          <w:lang w:val="en-GB"/>
        </w:rPr>
        <w:t xml:space="preserve">Any agency found to have violated this policy may be subject to significant delays in the procurement process, as well as any future IT purchases. </w:t>
      </w:r>
    </w:p>
    <w:p xmlns:wp14="http://schemas.microsoft.com/office/word/2010/wordml" w:rsidP="227216B4" w14:paraId="00FDCE97" wp14:textId="6FEDD308">
      <w:pPr>
        <w:pStyle w:val="Normal"/>
        <w:spacing w:line="276" w:lineRule="auto"/>
        <w:rPr>
          <w:rFonts w:ascii="Arial" w:hAnsi="Arial" w:eastAsia="Times" w:cs="Times"/>
          <w:sz w:val="24"/>
          <w:szCs w:val="24"/>
          <w:lang w:val="en-GB"/>
        </w:rPr>
      </w:pPr>
    </w:p>
    <w:p xmlns:wp14="http://schemas.microsoft.com/office/word/2010/wordml" w:rsidP="227216B4" w14:paraId="4E3AF071" wp14:textId="6325979C">
      <w:pPr>
        <w:pStyle w:val="Normal"/>
        <w:spacing w:line="276" w:lineRule="auto"/>
        <w:rPr>
          <w:rFonts w:ascii="Arial" w:hAnsi="Arial"/>
          <w:sz w:val="24"/>
          <w:szCs w:val="24"/>
        </w:rPr>
      </w:pPr>
      <w:r w:rsidRPr="227216B4" w:rsidR="227216B4">
        <w:rPr>
          <w:rFonts w:ascii="Arial" w:hAnsi="Arial" w:eastAsia="Times" w:cs="Times"/>
          <w:sz w:val="24"/>
          <w:szCs w:val="24"/>
          <w:lang w:val="en-GB"/>
        </w:rPr>
        <w:t xml:space="preserve">The non-compliance situations may be subject to being published in </w:t>
      </w:r>
      <w:r w:rsidRPr="227216B4" w:rsidR="227216B4">
        <w:rPr>
          <w:rFonts w:ascii="Arial" w:hAnsi="Arial" w:eastAsia="Times" w:cs="Times"/>
          <w:sz w:val="24"/>
          <w:szCs w:val="24"/>
          <w:highlight w:val="yellow"/>
          <w:lang w:val="en-GB"/>
        </w:rPr>
        <w:t>&lt;</w:t>
      </w:r>
      <w:r w:rsidRPr="227216B4" w:rsidR="227216B4">
        <w:rPr>
          <w:rFonts w:ascii="Arial" w:hAnsi="Arial" w:eastAsia="Times" w:cs="Times"/>
          <w:sz w:val="24"/>
          <w:szCs w:val="24"/>
          <w:highlight w:val="yellow"/>
          <w:lang w:val="en-GB"/>
        </w:rPr>
        <w:t>organisation</w:t>
      </w:r>
      <w:r w:rsidRPr="227216B4" w:rsidR="227216B4">
        <w:rPr>
          <w:rFonts w:ascii="Arial" w:hAnsi="Arial" w:eastAsia="Times" w:cs="Times"/>
          <w:sz w:val="24"/>
          <w:szCs w:val="24"/>
          <w:highlight w:val="yellow"/>
          <w:lang w:val="en-GB"/>
        </w:rPr>
        <w:t>&gt;</w:t>
      </w:r>
      <w:r w:rsidRPr="227216B4" w:rsidR="227216B4">
        <w:rPr>
          <w:rFonts w:ascii="Arial" w:hAnsi="Arial" w:eastAsia="Times" w:cs="Times"/>
          <w:sz w:val="24"/>
          <w:szCs w:val="24"/>
          <w:lang w:val="en-GB"/>
        </w:rPr>
        <w:t xml:space="preserve">’s annual report to the legislature at the discretion of the </w:t>
      </w:r>
      <w:r w:rsidRPr="227216B4" w:rsidR="227216B4">
        <w:rPr>
          <w:rFonts w:ascii="Arial" w:hAnsi="Arial" w:eastAsia="Times" w:cs="Times"/>
          <w:sz w:val="24"/>
          <w:szCs w:val="24"/>
          <w:highlight w:val="yellow"/>
          <w:lang w:val="en-GB"/>
        </w:rPr>
        <w:t>&lt;role&gt;</w:t>
      </w:r>
      <w:r w:rsidRPr="227216B4" w:rsidR="227216B4">
        <w:rPr>
          <w:rFonts w:ascii="Arial" w:hAnsi="Arial" w:eastAsia="Times" w:cs="Times"/>
          <w:sz w:val="24"/>
          <w:szCs w:val="24"/>
          <w:lang w:val="en-GB"/>
        </w:rPr>
        <w:t>.</w:t>
      </w:r>
    </w:p>
    <w:p xmlns:wp14="http://schemas.microsoft.com/office/word/2010/wordml" w:rsidP="227216B4" wp14:textId="77777777" w14:paraId="3461D779">
      <w:pPr>
        <w:pStyle w:val="Textbody1"/>
        <w:rPr>
          <w:rFonts w:ascii="Arial" w:hAnsi="Arial" w:eastAsia="Times" w:cs="Times"/>
          <w:color w:val="auto"/>
          <w:sz w:val="24"/>
          <w:szCs w:val="24"/>
          <w:lang w:val="en-GB"/>
        </w:rPr>
      </w:pPr>
    </w:p>
    <w:p xmlns:wp14="http://schemas.microsoft.com/office/word/2010/wordml" w14:paraId="3CF2D8B6" wp14:textId="77777777">
      <w:pPr>
        <w:pStyle w:val="Textbody1"/>
        <w:rPr>
          <w:rFonts w:ascii="Arial" w:hAnsi="Arial"/>
        </w:rPr>
      </w:pPr>
      <w:r>
        <w:rPr>
          <w:rFonts w:ascii="Arial" w:hAnsi="Arial"/>
        </w:rPr>
      </w:r>
    </w:p>
    <w:p xmlns:wp14="http://schemas.microsoft.com/office/word/2010/wordml" w14:paraId="1FC39945" wp14:textId="7C6E9171">
      <w:pPr>
        <w:pStyle w:val="Textbody1"/>
        <w:spacing w:before="0" w:after="140" w:line="276" w:lineRule="auto"/>
        <w:rPr>
          <w:rFonts w:ascii="Arial" w:hAnsi="Arial"/>
        </w:rPr>
      </w:pPr>
      <w:r w:rsidRPr="227216B4" w:rsidR="227216B4">
        <w:rPr>
          <w:rFonts w:ascii="Arial" w:hAnsi="Arial"/>
        </w:rPr>
        <w:t xml:space="preserve">Review of this policy: annually by the </w:t>
      </w:r>
      <w:r w:rsidRPr="227216B4" w:rsidR="227216B4">
        <w:rPr>
          <w:rFonts w:ascii="Arial" w:hAnsi="Arial"/>
          <w:highlight w:val="yellow"/>
        </w:rPr>
        <w:t>&lt;role&gt;</w:t>
      </w:r>
      <w:r w:rsidRPr="227216B4" w:rsidR="227216B4">
        <w:rPr>
          <w:rFonts w:ascii="Arial" w:hAnsi="Arial"/>
        </w:rPr>
        <w:t>.</w:t>
      </w:r>
    </w:p>
    <w:p xmlns:wp14="http://schemas.microsoft.com/office/word/2010/wordml" w14:paraId="74060AF8" wp14:textId="523BCA3C">
      <w:pPr>
        <w:pStyle w:val="Textbody1"/>
        <w:spacing w:before="0" w:after="140" w:line="276" w:lineRule="auto"/>
        <w:rPr>
          <w:rFonts w:ascii="Arial" w:hAnsi="Arial"/>
        </w:rPr>
      </w:pPr>
      <w:r w:rsidRPr="227216B4" w:rsidR="227216B4">
        <w:rPr>
          <w:rFonts w:ascii="Arial" w:hAnsi="Arial"/>
        </w:rPr>
        <w:t xml:space="preserve">Next review date: </w:t>
      </w:r>
      <w:r w:rsidRPr="227216B4" w:rsidR="227216B4">
        <w:rPr>
          <w:rFonts w:ascii="Arial" w:hAnsi="Arial"/>
          <w:highlight w:val="yellow"/>
        </w:rPr>
        <w:t>&lt;date month year&gt;</w:t>
      </w:r>
      <w:r w:rsidRPr="227216B4" w:rsidR="227216B4">
        <w:rPr>
          <w:rFonts w:ascii="Arial" w:hAnsi="Arial"/>
        </w:rPr>
        <w:t>.</w:t>
      </w:r>
    </w:p>
    <w:sectPr>
      <w:footerReference w:type="default" r:id="rId2"/>
      <w:type w:val="nextPage"/>
      <w:pgSz w:w="11906" w:h="16838" w:orient="portrait"/>
      <w:pgMar w:top="1134" w:right="1134" w:bottom="1134" w:left="1134" w:header="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Segoe UI">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25863BB" wp14:textId="77777777">
    <w:pPr>
      <w:pStyle w:val="Footer"/>
      <w:jc w:val="right"/>
      <w:rPr>
        <w:rFonts w:ascii="Georgia" w:hAnsi="Georgia"/>
        <w:sz w:val="18"/>
        <w:szCs w:val="18"/>
      </w:rPr>
    </w:pPr>
    <w:r>
      <w:rPr>
        <w:rFonts w:ascii="Georgia" w:hAnsi="Georgia"/>
        <w:sz w:val="18"/>
        <w:szCs w:val="18"/>
      </w:rPr>
      <w:t>DATE:                                 ……….</w:t>
    </w:r>
  </w:p>
  <w:p xmlns:wp14="http://schemas.microsoft.com/office/word/2010/wordml" w14:paraId="0562CB0E" wp14:textId="77777777">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1980" w:hanging="360"/>
      </w:pPr>
      <w:rPr>
        <w:rFonts w:hint="default" w:ascii="Symbol" w:hAnsi="Symbol"/>
      </w:rPr>
    </w:lvl>
    <w:lvl xmlns:w="http://schemas.openxmlformats.org/wordprocessingml/2006/main" w:ilvl="1">
      <w:start w:val="1"/>
      <w:numFmt w:val="bullet"/>
      <w:lvlText w:val="o"/>
      <w:lvlJc w:val="left"/>
      <w:pPr>
        <w:ind w:left="2700" w:hanging="360"/>
      </w:pPr>
      <w:rPr>
        <w:rFonts w:hint="default" w:ascii="Courier New" w:hAnsi="Courier New"/>
      </w:rPr>
    </w:lvl>
    <w:lvl xmlns:w="http://schemas.openxmlformats.org/wordprocessingml/2006/main" w:ilvl="2">
      <w:start w:val="1"/>
      <w:numFmt w:val="bullet"/>
      <w:lvlText w:val=""/>
      <w:lvlJc w:val="left"/>
      <w:pPr>
        <w:ind w:left="3420" w:hanging="360"/>
      </w:pPr>
      <w:rPr>
        <w:rFonts w:hint="default" w:ascii="Wingdings" w:hAnsi="Wingdings"/>
      </w:rPr>
    </w:lvl>
    <w:lvl xmlns:w="http://schemas.openxmlformats.org/wordprocessingml/2006/main" w:ilvl="3">
      <w:start w:val="1"/>
      <w:numFmt w:val="bullet"/>
      <w:lvlText w:val=""/>
      <w:lvlJc w:val="left"/>
      <w:pPr>
        <w:ind w:left="4140" w:hanging="360"/>
      </w:pPr>
      <w:rPr>
        <w:rFonts w:hint="default" w:ascii="Symbol" w:hAnsi="Symbol"/>
      </w:rPr>
    </w:lvl>
    <w:lvl xmlns:w="http://schemas.openxmlformats.org/wordprocessingml/2006/main" w:ilvl="4">
      <w:start w:val="1"/>
      <w:numFmt w:val="bullet"/>
      <w:lvlText w:val="o"/>
      <w:lvlJc w:val="left"/>
      <w:pPr>
        <w:ind w:left="4860" w:hanging="360"/>
      </w:pPr>
      <w:rPr>
        <w:rFonts w:hint="default" w:ascii="Courier New" w:hAnsi="Courier New"/>
      </w:rPr>
    </w:lvl>
    <w:lvl xmlns:w="http://schemas.openxmlformats.org/wordprocessingml/2006/main" w:ilvl="5">
      <w:start w:val="1"/>
      <w:numFmt w:val="bullet"/>
      <w:lvlText w:val=""/>
      <w:lvlJc w:val="left"/>
      <w:pPr>
        <w:ind w:left="5580" w:hanging="360"/>
      </w:pPr>
      <w:rPr>
        <w:rFonts w:hint="default" w:ascii="Wingdings" w:hAnsi="Wingdings"/>
      </w:rPr>
    </w:lvl>
    <w:lvl xmlns:w="http://schemas.openxmlformats.org/wordprocessingml/2006/main" w:ilvl="6">
      <w:start w:val="1"/>
      <w:numFmt w:val="bullet"/>
      <w:lvlText w:val=""/>
      <w:lvlJc w:val="left"/>
      <w:pPr>
        <w:ind w:left="6300" w:hanging="360"/>
      </w:pPr>
      <w:rPr>
        <w:rFonts w:hint="default" w:ascii="Symbol" w:hAnsi="Symbol"/>
      </w:rPr>
    </w:lvl>
    <w:lvl xmlns:w="http://schemas.openxmlformats.org/wordprocessingml/2006/main" w:ilvl="7">
      <w:start w:val="1"/>
      <w:numFmt w:val="bullet"/>
      <w:lvlText w:val="o"/>
      <w:lvlJc w:val="left"/>
      <w:pPr>
        <w:ind w:left="7020" w:hanging="360"/>
      </w:pPr>
      <w:rPr>
        <w:rFonts w:hint="default" w:ascii="Courier New" w:hAnsi="Courier New"/>
      </w:rPr>
    </w:lvl>
    <w:lvl xmlns:w="http://schemas.openxmlformats.org/wordprocessingml/2006/main" w:ilvl="8">
      <w:start w:val="1"/>
      <w:numFmt w:val="bullet"/>
      <w:lvlText w:val=""/>
      <w:lvlJc w:val="left"/>
      <w:pPr>
        <w:ind w:left="774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1980" w:hanging="360"/>
      </w:pPr>
      <w:rPr>
        <w:rFonts w:hint="default" w:ascii="Symbol" w:hAnsi="Symbol"/>
      </w:rPr>
    </w:lvl>
    <w:lvl xmlns:w="http://schemas.openxmlformats.org/wordprocessingml/2006/main" w:ilvl="1">
      <w:start w:val="1"/>
      <w:numFmt w:val="bullet"/>
      <w:lvlText w:val="o"/>
      <w:lvlJc w:val="left"/>
      <w:pPr>
        <w:ind w:left="2700" w:hanging="360"/>
      </w:pPr>
      <w:rPr>
        <w:rFonts w:hint="default" w:ascii="Courier New" w:hAnsi="Courier New"/>
      </w:rPr>
    </w:lvl>
    <w:lvl xmlns:w="http://schemas.openxmlformats.org/wordprocessingml/2006/main" w:ilvl="2">
      <w:start w:val="1"/>
      <w:numFmt w:val="bullet"/>
      <w:lvlText w:val=""/>
      <w:lvlJc w:val="left"/>
      <w:pPr>
        <w:ind w:left="3420" w:hanging="360"/>
      </w:pPr>
      <w:rPr>
        <w:rFonts w:hint="default" w:ascii="Wingdings" w:hAnsi="Wingdings"/>
      </w:rPr>
    </w:lvl>
    <w:lvl xmlns:w="http://schemas.openxmlformats.org/wordprocessingml/2006/main" w:ilvl="3">
      <w:start w:val="1"/>
      <w:numFmt w:val="bullet"/>
      <w:lvlText w:val=""/>
      <w:lvlJc w:val="left"/>
      <w:pPr>
        <w:ind w:left="4140" w:hanging="360"/>
      </w:pPr>
      <w:rPr>
        <w:rFonts w:hint="default" w:ascii="Symbol" w:hAnsi="Symbol"/>
      </w:rPr>
    </w:lvl>
    <w:lvl xmlns:w="http://schemas.openxmlformats.org/wordprocessingml/2006/main" w:ilvl="4">
      <w:start w:val="1"/>
      <w:numFmt w:val="bullet"/>
      <w:lvlText w:val="o"/>
      <w:lvlJc w:val="left"/>
      <w:pPr>
        <w:ind w:left="4860" w:hanging="360"/>
      </w:pPr>
      <w:rPr>
        <w:rFonts w:hint="default" w:ascii="Courier New" w:hAnsi="Courier New"/>
      </w:rPr>
    </w:lvl>
    <w:lvl xmlns:w="http://schemas.openxmlformats.org/wordprocessingml/2006/main" w:ilvl="5">
      <w:start w:val="1"/>
      <w:numFmt w:val="bullet"/>
      <w:lvlText w:val=""/>
      <w:lvlJc w:val="left"/>
      <w:pPr>
        <w:ind w:left="5580" w:hanging="360"/>
      </w:pPr>
      <w:rPr>
        <w:rFonts w:hint="default" w:ascii="Wingdings" w:hAnsi="Wingdings"/>
      </w:rPr>
    </w:lvl>
    <w:lvl xmlns:w="http://schemas.openxmlformats.org/wordprocessingml/2006/main" w:ilvl="6">
      <w:start w:val="1"/>
      <w:numFmt w:val="bullet"/>
      <w:lvlText w:val=""/>
      <w:lvlJc w:val="left"/>
      <w:pPr>
        <w:ind w:left="6300" w:hanging="360"/>
      </w:pPr>
      <w:rPr>
        <w:rFonts w:hint="default" w:ascii="Symbol" w:hAnsi="Symbol"/>
      </w:rPr>
    </w:lvl>
    <w:lvl xmlns:w="http://schemas.openxmlformats.org/wordprocessingml/2006/main" w:ilvl="7">
      <w:start w:val="1"/>
      <w:numFmt w:val="bullet"/>
      <w:lvlText w:val="o"/>
      <w:lvlJc w:val="left"/>
      <w:pPr>
        <w:ind w:left="7020" w:hanging="360"/>
      </w:pPr>
      <w:rPr>
        <w:rFonts w:hint="default" w:ascii="Courier New" w:hAnsi="Courier New"/>
      </w:rPr>
    </w:lvl>
    <w:lvl xmlns:w="http://schemas.openxmlformats.org/wordprocessingml/2006/main" w:ilvl="8">
      <w:start w:val="1"/>
      <w:numFmt w:val="bullet"/>
      <w:lvlText w:val=""/>
      <w:lvlJc w:val="left"/>
      <w:pPr>
        <w:ind w:left="774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1980" w:hanging="360"/>
      </w:pPr>
      <w:rPr>
        <w:rFonts w:hint="default" w:ascii="Symbol" w:hAnsi="Symbol"/>
      </w:rPr>
    </w:lvl>
    <w:lvl xmlns:w="http://schemas.openxmlformats.org/wordprocessingml/2006/main" w:ilvl="1">
      <w:start w:val="1"/>
      <w:numFmt w:val="bullet"/>
      <w:lvlText w:val="o"/>
      <w:lvlJc w:val="left"/>
      <w:pPr>
        <w:ind w:left="2700" w:hanging="360"/>
      </w:pPr>
      <w:rPr>
        <w:rFonts w:hint="default" w:ascii="Courier New" w:hAnsi="Courier New"/>
      </w:rPr>
    </w:lvl>
    <w:lvl xmlns:w="http://schemas.openxmlformats.org/wordprocessingml/2006/main" w:ilvl="2">
      <w:start w:val="1"/>
      <w:numFmt w:val="bullet"/>
      <w:lvlText w:val=""/>
      <w:lvlJc w:val="left"/>
      <w:pPr>
        <w:ind w:left="3420" w:hanging="360"/>
      </w:pPr>
      <w:rPr>
        <w:rFonts w:hint="default" w:ascii="Wingdings" w:hAnsi="Wingdings"/>
      </w:rPr>
    </w:lvl>
    <w:lvl xmlns:w="http://schemas.openxmlformats.org/wordprocessingml/2006/main" w:ilvl="3">
      <w:start w:val="1"/>
      <w:numFmt w:val="bullet"/>
      <w:lvlText w:val=""/>
      <w:lvlJc w:val="left"/>
      <w:pPr>
        <w:ind w:left="4140" w:hanging="360"/>
      </w:pPr>
      <w:rPr>
        <w:rFonts w:hint="default" w:ascii="Symbol" w:hAnsi="Symbol"/>
      </w:rPr>
    </w:lvl>
    <w:lvl xmlns:w="http://schemas.openxmlformats.org/wordprocessingml/2006/main" w:ilvl="4">
      <w:start w:val="1"/>
      <w:numFmt w:val="bullet"/>
      <w:lvlText w:val="o"/>
      <w:lvlJc w:val="left"/>
      <w:pPr>
        <w:ind w:left="4860" w:hanging="360"/>
      </w:pPr>
      <w:rPr>
        <w:rFonts w:hint="default" w:ascii="Courier New" w:hAnsi="Courier New"/>
      </w:rPr>
    </w:lvl>
    <w:lvl xmlns:w="http://schemas.openxmlformats.org/wordprocessingml/2006/main" w:ilvl="5">
      <w:start w:val="1"/>
      <w:numFmt w:val="bullet"/>
      <w:lvlText w:val=""/>
      <w:lvlJc w:val="left"/>
      <w:pPr>
        <w:ind w:left="5580" w:hanging="360"/>
      </w:pPr>
      <w:rPr>
        <w:rFonts w:hint="default" w:ascii="Wingdings" w:hAnsi="Wingdings"/>
      </w:rPr>
    </w:lvl>
    <w:lvl xmlns:w="http://schemas.openxmlformats.org/wordprocessingml/2006/main" w:ilvl="6">
      <w:start w:val="1"/>
      <w:numFmt w:val="bullet"/>
      <w:lvlText w:val=""/>
      <w:lvlJc w:val="left"/>
      <w:pPr>
        <w:ind w:left="6300" w:hanging="360"/>
      </w:pPr>
      <w:rPr>
        <w:rFonts w:hint="default" w:ascii="Symbol" w:hAnsi="Symbol"/>
      </w:rPr>
    </w:lvl>
    <w:lvl xmlns:w="http://schemas.openxmlformats.org/wordprocessingml/2006/main" w:ilvl="7">
      <w:start w:val="1"/>
      <w:numFmt w:val="bullet"/>
      <w:lvlText w:val="o"/>
      <w:lvlJc w:val="left"/>
      <w:pPr>
        <w:ind w:left="7020" w:hanging="360"/>
      </w:pPr>
      <w:rPr>
        <w:rFonts w:hint="default" w:ascii="Courier New" w:hAnsi="Courier New"/>
      </w:rPr>
    </w:lvl>
    <w:lvl xmlns:w="http://schemas.openxmlformats.org/wordprocessingml/2006/main" w:ilvl="8">
      <w:start w:val="1"/>
      <w:numFmt w:val="bullet"/>
      <w:lvlText w:val=""/>
      <w:lvlJc w:val="left"/>
      <w:pPr>
        <w:ind w:left="774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2">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3">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4">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30"/>
  <w:trackRevisions w:val="false"/>
  <w:defaultTabStop w:val="420"/>
  <w:autoHyphenation w:val="false"/>
  <w:compat/>
  <w:themeFontLang w:val="" w:eastAsia="" w:bidi=""/>
  <w14:docId w14:val="04391B75"/>
  <w15:docId w15:val="{431AEAAD-EB6D-47CB-953F-64F33585FCDE}"/>
  <w:rsids>
    <w:rsidRoot w:val="001F2F0A"/>
    <w:rsid w:val="001F2F0A"/>
    <w:rsid w:val="01BAFF6B"/>
    <w:rsid w:val="01DD04DF"/>
    <w:rsid w:val="02604A52"/>
    <w:rsid w:val="02821DF0"/>
    <w:rsid w:val="03423F56"/>
    <w:rsid w:val="04D48D37"/>
    <w:rsid w:val="04F2A02D"/>
    <w:rsid w:val="054F71C8"/>
    <w:rsid w:val="08EEA463"/>
    <w:rsid w:val="1042919C"/>
    <w:rsid w:val="11A67387"/>
    <w:rsid w:val="12C6AB95"/>
    <w:rsid w:val="16AA7D12"/>
    <w:rsid w:val="1804DEDB"/>
    <w:rsid w:val="1804DEDB"/>
    <w:rsid w:val="19A0AF3C"/>
    <w:rsid w:val="1D07EC47"/>
    <w:rsid w:val="1D14B33A"/>
    <w:rsid w:val="1EA3BCA8"/>
    <w:rsid w:val="1EC070DA"/>
    <w:rsid w:val="1EED5B2E"/>
    <w:rsid w:val="1FE7126E"/>
    <w:rsid w:val="2145224B"/>
    <w:rsid w:val="227216B4"/>
    <w:rsid w:val="255174E9"/>
    <w:rsid w:val="26CB82BF"/>
    <w:rsid w:val="2AF6E674"/>
    <w:rsid w:val="2B8A8745"/>
    <w:rsid w:val="2BF3950E"/>
    <w:rsid w:val="2E1601E4"/>
    <w:rsid w:val="2EC1CDF8"/>
    <w:rsid w:val="2ED694A4"/>
    <w:rsid w:val="30726505"/>
    <w:rsid w:val="316627F8"/>
    <w:rsid w:val="320E3566"/>
    <w:rsid w:val="3211E4FB"/>
    <w:rsid w:val="36735418"/>
    <w:rsid w:val="37F14454"/>
    <w:rsid w:val="37F6F936"/>
    <w:rsid w:val="39B45736"/>
    <w:rsid w:val="39FD2A91"/>
    <w:rsid w:val="3A2134D1"/>
    <w:rsid w:val="3B0A15E1"/>
    <w:rsid w:val="3B578C5A"/>
    <w:rsid w:val="3ED73FA6"/>
    <w:rsid w:val="3F30295B"/>
    <w:rsid w:val="3FA54D90"/>
    <w:rsid w:val="40B0D2A6"/>
    <w:rsid w:val="41230AFB"/>
    <w:rsid w:val="422C46B6"/>
    <w:rsid w:val="437D87EC"/>
    <w:rsid w:val="4427B9EE"/>
    <w:rsid w:val="44A35E55"/>
    <w:rsid w:val="44BC53E1"/>
    <w:rsid w:val="45A81EB6"/>
    <w:rsid w:val="475741CF"/>
    <w:rsid w:val="4850F90F"/>
    <w:rsid w:val="48860F72"/>
    <w:rsid w:val="4B2392AF"/>
    <w:rsid w:val="4D416463"/>
    <w:rsid w:val="4E141173"/>
    <w:rsid w:val="4E4993F3"/>
    <w:rsid w:val="501EE902"/>
    <w:rsid w:val="51F62F35"/>
    <w:rsid w:val="5254F96A"/>
    <w:rsid w:val="551653BA"/>
    <w:rsid w:val="5520CA7B"/>
    <w:rsid w:val="55697D13"/>
    <w:rsid w:val="5654A5D8"/>
    <w:rsid w:val="56B2241B"/>
    <w:rsid w:val="598C469A"/>
    <w:rsid w:val="5A3CEE36"/>
    <w:rsid w:val="5BD8BE97"/>
    <w:rsid w:val="5BF7CFAE"/>
    <w:rsid w:val="5D81CDC0"/>
    <w:rsid w:val="5EE69D15"/>
    <w:rsid w:val="61A1B81A"/>
    <w:rsid w:val="628B8AB1"/>
    <w:rsid w:val="6295BCD6"/>
    <w:rsid w:val="648ADFB0"/>
    <w:rsid w:val="65C2BC34"/>
    <w:rsid w:val="65D066BD"/>
    <w:rsid w:val="665A3B73"/>
    <w:rsid w:val="6A21AB32"/>
    <w:rsid w:val="6A3CEC90"/>
    <w:rsid w:val="6C934DCF"/>
    <w:rsid w:val="6D748D52"/>
    <w:rsid w:val="70AC2E14"/>
    <w:rsid w:val="71F9A10D"/>
    <w:rsid w:val="740F2094"/>
    <w:rsid w:val="76705F3D"/>
    <w:rsid w:val="782F0AEE"/>
    <w:rsid w:val="78DB3BA9"/>
    <w:rsid w:val="7AF8948D"/>
    <w:rsid w:val="7CE78E47"/>
    <w:rsid w:val="7D7E5EC3"/>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jc w:val="left"/>
      <w:textAlignment w:val="baseline"/>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paragraph" w:styleId="Heading4">
    <w:name w:val="heading 4"/>
    <w:basedOn w:val="Normal"/>
    <w:next w:val="Normal"/>
    <w:qFormat/>
    <w:pPr>
      <w:keepNext w:val="true"/>
      <w:keepLines/>
      <w:spacing w:before="200" w:after="0"/>
      <w:outlineLvl w:val="3"/>
    </w:pPr>
    <w:rPr>
      <w:rFonts w:ascii="Cambria" w:hAnsi="Cambria" w:eastAsia="Noto Sans CJK SC" w:cs="Lohit Devanagari"/>
      <w:b/>
      <w:bCs/>
      <w:i/>
      <w:iCs/>
      <w:color w:val="4F81BD"/>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HeaderChar">
    <w:name w:val="Header Char"/>
    <w:basedOn w:val="DefaultParagraphFont"/>
    <w:qFormat/>
    <w:rPr>
      <w:rFonts w:cs="Mangal"/>
      <w:szCs w:val="21"/>
    </w:rPr>
  </w:style>
  <w:style w:type="character" w:styleId="FooterChar">
    <w:name w:val="Footer Char"/>
    <w:basedOn w:val="DefaultParagraphFont"/>
    <w:qFormat/>
    <w:rPr>
      <w:rFonts w:cs="Mangal"/>
      <w:szCs w:val="21"/>
    </w:rPr>
  </w:style>
  <w:style w:type="character" w:styleId="BalloonTextChar">
    <w:name w:val="Balloon Text Char"/>
    <w:basedOn w:val="DefaultParagraphFont"/>
    <w:qFormat/>
    <w:rPr>
      <w:rFonts w:ascii="Segoe UI" w:hAnsi="Segoe UI" w:cs="Mangal"/>
      <w:sz w:val="18"/>
      <w:szCs w:val="16"/>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Georgia" w:hAnsi="Georgia"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Georgia" w:hAnsi="Georgia" w:cs="Symbol"/>
      <w:sz w:val="24"/>
    </w:rPr>
  </w:style>
  <w:style w:type="character" w:styleId="ListLabel71">
    <w:name w:val="ListLabel 71"/>
    <w:qFormat/>
    <w:rPr>
      <w:rFonts w:ascii="Georgia" w:hAnsi="Georgia"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NormalIndentChar">
    <w:name w:val="Normal Indent Char"/>
    <w:qFormat/>
    <w:rPr>
      <w:rFonts w:ascii="Times New Roman" w:hAnsi="Times New Roman" w:eastAsia="Times New Roman" w:cs="Times New Roman"/>
      <w:sz w:val="24"/>
      <w:szCs w:val="24"/>
    </w:rPr>
  </w:style>
  <w:style w:type="character" w:styleId="Heading4Char">
    <w:name w:val="Heading 4 Char"/>
    <w:basedOn w:val="DefaultParagraphFont"/>
    <w:qFormat/>
    <w:rPr>
      <w:rFonts w:ascii="Cambria" w:hAnsi="Cambria" w:eastAsia="Noto Sans CJK SC" w:cs="Lohit Devanagari"/>
      <w:b/>
      <w:bCs/>
      <w:i/>
      <w:iCs/>
      <w:color w:val="4F81BD"/>
      <w:sz w:val="24"/>
    </w:rPr>
  </w:style>
  <w:style w:type="character" w:styleId="Heading3Char">
    <w:name w:val="Heading 3 Char"/>
    <w:basedOn w:val="DefaultParagraphFont"/>
    <w:qFormat/>
    <w:rPr>
      <w:rFonts w:ascii="Cambria" w:hAnsi="Cambria" w:eastAsia="Noto Sans CJK SC" w:cs="Lohit Devanagari"/>
      <w:b/>
      <w:bCs/>
      <w:color w:val="4F81BD"/>
      <w:sz w:val="24"/>
    </w:rPr>
  </w:style>
  <w:style w:type="character" w:styleId="PlainTextChar">
    <w:name w:val="Plain Text Char"/>
    <w:basedOn w:val="DefaultParagraphFont"/>
    <w:qFormat/>
    <w:rPr>
      <w:rFonts w:ascii="Courier New" w:hAnsi="Courier New" w:eastAsia="Times New Roman" w:cs="Times New Roman"/>
      <w:sz w:val="20"/>
      <w:szCs w:val="20"/>
    </w:rPr>
  </w:style>
  <w:style w:type="character" w:styleId="Heading1Char">
    <w:name w:val="Heading 1 Char"/>
    <w:basedOn w:val="DefaultParagraphFont"/>
    <w:qFormat/>
    <w:rPr>
      <w:rFonts w:ascii="Cambria" w:hAnsi="Cambria" w:eastAsia="Noto Sans CJK SC" w:cs="Lohit Devanagari"/>
      <w:b/>
      <w:bCs/>
      <w:color w:val="365F91"/>
      <w:sz w:val="28"/>
      <w:szCs w:val="28"/>
    </w:rPr>
  </w:style>
  <w:style w:type="character" w:styleId="InternetLink">
    <w:name w:val="Internet Link"/>
    <w:basedOn w:val="DefaultParagraphFont"/>
    <w:rPr>
      <w:color w:val="0000FF"/>
      <w:u w:val="single"/>
    </w:rPr>
  </w:style>
  <w:style w:type="character" w:styleId="ListLabel79">
    <w:name w:val="ListLabel 79"/>
    <w:qFormat/>
    <w:rPr>
      <w:rFonts w:ascii="Georgia" w:hAnsi="Georgia" w:cs="Symbol"/>
      <w:sz w:val="24"/>
    </w:rPr>
  </w:style>
  <w:style w:type="character" w:styleId="ListLabel80">
    <w:name w:val="ListLabel 80"/>
    <w:qFormat/>
    <w:rPr>
      <w:rFonts w:ascii="Georgia" w:hAnsi="Georgia"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Georgia" w:hAnsi="Georgia"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ascii="Georgia" w:hAnsi="Georgia"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Georgia" w:hAnsi="Georgia"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Georgia" w:hAnsi="Georgia"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Georgia" w:hAnsi="Georgia"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Georgia" w:hAnsi="Georgia"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Georgia" w:hAnsi="Georgia"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ascii="Georgia" w:hAnsi="Georgia"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ascii="Georgia" w:hAnsi="Georgia"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ascii="Georgia" w:hAnsi="Georgia"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Georgia" w:hAnsi="Georgia"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ascii="Georgia" w:hAnsi="Georgia"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ascii="Georgia" w:hAnsi="Georgia"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paragraph" w:styleId="Heading">
    <w:name w:val="Heading"/>
    <w:basedOn w:val="Normal"/>
    <w:next w:val="TextBody"/>
    <w:qFormat/>
    <w:pPr>
      <w:keepNext w:val="true"/>
      <w:widowControl/>
      <w:overflowPunct w:val="false"/>
      <w:bidi w:val="0"/>
      <w:spacing w:before="240" w:after="120"/>
      <w:jc w:val="left"/>
    </w:pPr>
    <w:rPr>
      <w:rFonts w:ascii="Liberation Sans" w:hAnsi="Liberation Sans" w:eastAsia="Noto Sans CJK SC" w:cs="Lohit Devanagari"/>
      <w:color w:val="auto"/>
      <w:kern w:val="2"/>
      <w:sz w:val="28"/>
      <w:szCs w:val="28"/>
      <w:lang w:val="en-GB" w:eastAsia="zh-CN" w:bidi="hi-IN"/>
    </w:rPr>
  </w:style>
  <w:style w:type="paragraph" w:styleId="TextBody">
    <w:name w:val="Body Text"/>
    <w:basedOn w:val="Normal"/>
    <w:pPr>
      <w:spacing w:before="0" w:after="140" w:line="276" w:lineRule="auto"/>
    </w:pPr>
    <w:rPr/>
  </w:style>
  <w:style w:type="paragraph" w:styleId="List">
    <w:name w:val="List"/>
    <w:basedOn w:val="Normal"/>
    <w:pPr>
      <w:widowControl/>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suppressLineNumbers/>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Standard">
    <w:name w:val="Standard"/>
    <w:qFormat/>
    <w:pPr>
      <w:widowControl/>
      <w:overflowPunct w:val="false"/>
      <w:bidi w:val="0"/>
      <w:jc w:val="left"/>
    </w:pPr>
    <w:rPr>
      <w:rFonts w:ascii="Liberation Serif" w:hAnsi="Liberation Serif" w:eastAsia="Noto Sans CJK SC" w:cs="Lohit Devanagari"/>
      <w:color w:val="auto"/>
      <w:kern w:val="2"/>
      <w:sz w:val="24"/>
      <w:szCs w:val="24"/>
      <w:lang w:val="en-GB" w:eastAsia="zh-CN" w:bidi="hi-IN"/>
    </w:rPr>
  </w:style>
  <w:style w:type="paragraph" w:styleId="Textbody1">
    <w:name w:val="Text body"/>
    <w:basedOn w:val="Standard"/>
    <w:qFormat/>
    <w:pPr>
      <w:spacing w:before="0" w:after="140" w:line="276" w:lineRule="auto"/>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Header">
    <w:name w:val="header"/>
    <w:basedOn w:val="Normal"/>
    <w:pPr>
      <w:tabs>
        <w:tab w:val="center" w:leader="none" w:pos="4513"/>
        <w:tab w:val="right" w:leader="none" w:pos="9026"/>
      </w:tabs>
    </w:pPr>
    <w:rPr>
      <w:rFonts w:cs="Mangal"/>
      <w:szCs w:val="21"/>
    </w:rPr>
  </w:style>
  <w:style w:type="paragraph" w:styleId="Footer">
    <w:name w:val="footer"/>
    <w:basedOn w:val="Normal"/>
    <w:pPr>
      <w:tabs>
        <w:tab w:val="center" w:leader="none" w:pos="4513"/>
        <w:tab w:val="right" w:leader="none" w:pos="9026"/>
      </w:tabs>
    </w:pPr>
    <w:rPr>
      <w:rFonts w:cs="Mangal"/>
      <w:szCs w:val="21"/>
    </w:rPr>
  </w:style>
  <w:style w:type="paragraph" w:styleId="BalloonText">
    <w:name w:val="Balloon Text"/>
    <w:basedOn w:val="Normal"/>
    <w:qFormat/>
    <w:pPr/>
    <w:rPr>
      <w:rFonts w:ascii="Segoe UI" w:hAnsi="Segoe UI" w:cs="Mangal"/>
      <w:sz w:val="18"/>
      <w:szCs w:val="16"/>
    </w:rPr>
  </w:style>
  <w:style w:type="paragraph" w:styleId="ListParagraph">
    <w:name w:val="List Paragraph"/>
    <w:basedOn w:val="Normal"/>
    <w:qFormat/>
    <w:pPr>
      <w:suppressAutoHyphens w:val="false"/>
      <w:spacing w:before="0" w:after="160" w:line="259" w:lineRule="auto"/>
      <w:ind w:left="720" w:right="0" w:hanging="0"/>
      <w:contextualSpacing/>
      <w:textAlignment w:val="auto"/>
    </w:pPr>
    <w:rPr>
      <w:rFonts w:ascii="Calibri" w:hAnsi="Calibri" w:eastAsia="Calibri" w:cs="Lohit Devanagari"/>
      <w:kern w:val="0"/>
      <w:sz w:val="22"/>
      <w:szCs w:val="22"/>
      <w:lang w:eastAsia="en-US" w:bidi="ar-SA"/>
    </w:rPr>
  </w:style>
  <w:style w:type="paragraph" w:styleId="FrameContents">
    <w:name w:val="Frame Contents"/>
    <w:basedOn w:val="Normal"/>
    <w:qFormat/>
    <w:pPr/>
    <w:rPr/>
  </w:style>
  <w:style w:type="paragraph" w:styleId="NormalIndent">
    <w:name w:val="Normal Indent"/>
    <w:basedOn w:val="Normal"/>
    <w:qFormat/>
    <w:pPr>
      <w:tabs>
        <w:tab w:val="left" w:leader="none" w:pos="432"/>
      </w:tabs>
      <w:spacing w:before="0" w:after="0" w:line="240" w:lineRule="auto"/>
      <w:ind w:left="432" w:right="0" w:hanging="0"/>
    </w:pPr>
    <w:rPr>
      <w:rFonts w:eastAsia="Times New Roman" w:cs="Times New Roman"/>
      <w:szCs w:val="24"/>
    </w:rPr>
  </w:style>
  <w:style w:type="paragraph" w:styleId="PlainText">
    <w:name w:val="Plain Text"/>
    <w:basedOn w:val="Normal"/>
    <w:qFormat/>
    <w:pPr>
      <w:spacing w:before="0" w:after="0" w:line="240" w:lineRule="auto"/>
    </w:pPr>
    <w:rPr>
      <w:rFonts w:ascii="Courier New" w:hAnsi="Courier New" w:eastAsia="Times New Roman" w:cs="Times New Roman"/>
      <w:sz w:val="20"/>
      <w:szCs w:val="20"/>
    </w:rPr>
  </w:style>
  <w:style w:type="numbering" w:styleId="NoList">
    <w:name w:val="No List"/>
    <w:qForma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customXml" Target="../customXml/item1.xml" Id="rId6" /><Relationship Type="http://schemas.openxmlformats.org/officeDocument/2006/relationships/customXml" Target="../customXml/item2.xml" Id="rId7" /><Relationship Type="http://schemas.openxmlformats.org/officeDocument/2006/relationships/customXml" Target="../customXml/item3.xml" Id="rId8" /></Relationships>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4" ma:contentTypeDescription="Create a new document." ma:contentTypeScope="" ma:versionID="ecd8b7f5857d1155a920b156a105b6c6">
  <xsd:schema xmlns:xsd="http://www.w3.org/2001/XMLSchema" xmlns:xs="http://www.w3.org/2001/XMLSchema" xmlns:p="http://schemas.microsoft.com/office/2006/metadata/properties" xmlns:ns2="e85cf235-9003-4f5a-a3b9-a5718ecdcfd1" targetNamespace="http://schemas.microsoft.com/office/2006/metadata/properties" ma:root="true" ma:fieldsID="49bfb2e14db1fc2d0b45bc3f3969cc32" ns2:_="">
    <xsd:import namespace="e85cf235-9003-4f5a-a3b9-a5718ecdc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BFC67D-3D08-4838-9A1F-1D198F1A3314}"/>
</file>

<file path=customXml/itemProps2.xml><?xml version="1.0" encoding="utf-8"?>
<ds:datastoreItem xmlns:ds="http://schemas.openxmlformats.org/officeDocument/2006/customXml" ds:itemID="{4B932E63-3B21-426E-8016-396B5C012992}"/>
</file>

<file path=customXml/itemProps3.xml><?xml version="1.0" encoding="utf-8"?>
<ds:datastoreItem xmlns:ds="http://schemas.openxmlformats.org/officeDocument/2006/customXml" ds:itemID="{2599CD05-E04D-4751-A259-065BA267541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Moore</dc:creator>
  <dc:description/>
  <cp:lastModifiedBy>Justine Young</cp:lastModifiedBy>
  <cp:revision>52</cp:revision>
  <dcterms:created xsi:type="dcterms:W3CDTF">2021-06-15T14:19:00Z</dcterms:created>
  <dcterms:modified xsi:type="dcterms:W3CDTF">2022-03-22T14:13:21Z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0x01010001F497D1AE5066469DDD17F4C4DE4B8C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rder">
    <vt:r8>68900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ReviewdbyJon">
    <vt:bool>false</vt:bool>
  </property>
</Properties>
</file>