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4"/>
        </w:numPr>
        <w:pStyle w:val="Compact"/>
      </w:pPr>
      <w:r>
        <w:t xml:space="preserve">Tel: 0800 917 5148</w:t>
      </w:r>
    </w:p>
    <w:p>
      <w:pPr>
        <w:numPr>
          <w:ilvl w:val="0"/>
          <w:numId w:val="1004"/>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5"/>
        </w:numPr>
        <w:pStyle w:val="Compact"/>
      </w:pPr>
      <w:r>
        <w:t xml:space="preserve">Email:</w:t>
      </w:r>
      <w:r>
        <w:t xml:space="preserve"> </w:t>
      </w:r>
      <w:hyperlink r:id="rId22">
        <w:r>
          <w:rPr>
            <w:rStyle w:val="Hyperlink"/>
          </w:rPr>
          <w:t xml:space="preserve">informationmgmtsecurity@justice.gov.uk</w:t>
        </w:r>
      </w:hyperlink>
    </w:p>
    <w:p>
      <w:pPr>
        <w:numPr>
          <w:ilvl w:val="0"/>
          <w:numId w:val="1005"/>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