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for External Candidates FAQ</w:t>
      </w:r>
    </w:p>
    <w:p>
      <w:pPr>
        <w:pStyle w:val="BodyText"/>
      </w:pPr>
      <w:r>
        <w:t xml:space="preserve">This document provides recruiting managers with answers to frequently-asked questions regarding national security vetting for external candidates.</w:t>
      </w:r>
    </w:p>
    <w:p>
      <w:pPr>
        <w:pStyle w:val="BodyText"/>
      </w:pPr>
      <w:r>
        <w:t xml:space="preserve">The processes described in this document are under continual review as part of the Ministry of Justice (MoJ)</w:t>
      </w:r>
      <w:r>
        <w:t xml:space="preserve"> </w:t>
      </w:r>
      <w:r>
        <w:t xml:space="preserve">“</w:t>
      </w:r>
      <w:r>
        <w:t xml:space="preserve">simpler processes</w:t>
      </w:r>
      <w:r>
        <w:t xml:space="preserve">”</w:t>
      </w:r>
      <w:r>
        <w:t xml:space="preserve"> </w:t>
      </w:r>
      <w:r>
        <w:t xml:space="preserve">activities. These FAQs will be updated as required.</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##Section 1: Directly employed staff</w:t>
      </w:r>
    </w:p>
    <w:p>
      <w:pPr>
        <w:pStyle w:val="BodyText"/>
      </w:pPr>
      <w:r>
        <w:t xml:space="preserve">##Q1.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with the correct level of clearance required. Levels of clearance are defined by the requirements of the role being filled, not by the level of clearance the candidate already possesses. Your National Security Vetting Contact (NSVC) can confirm whether your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##Q2. What is the pre-employment check process?</w:t>
      </w:r>
    </w:p>
    <w:p>
      <w:pPr>
        <w:pStyle w:val="BodyText"/>
      </w:pPr>
      <w:r>
        <w:t xml:space="preserve">This depends on how the candidate is being recruited and their level in the organisation.</w:t>
      </w:r>
    </w:p>
    <w:p>
      <w:pPr>
        <w:pStyle w:val="BodyText"/>
      </w:pPr>
      <w:r>
        <w:rPr>
          <w:bCs/>
          <w:b/>
        </w:rPr>
        <w:t xml:space="preserve">Bands A-F (non-SCS) recruited through fair and open recruitment</w:t>
      </w:r>
    </w:p>
    <w:p>
      <w:pPr>
        <w:numPr>
          <w:ilvl w:val="0"/>
          <w:numId w:val="1001"/>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1"/>
        </w:numPr>
        <w:pStyle w:val="Compact"/>
      </w:pPr>
      <w:r>
        <w:t xml:space="preserve">SSCL will inform applicants to bring their Right To Work (RTW), ID and address documentation to interview.</w:t>
      </w:r>
    </w:p>
    <w:p>
      <w:pPr>
        <w:numPr>
          <w:ilvl w:val="0"/>
          <w:numId w:val="1001"/>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at the Interview Scores Entered stage.</w:t>
      </w:r>
    </w:p>
    <w:p>
      <w:pPr>
        <w:numPr>
          <w:ilvl w:val="0"/>
          <w:numId w:val="1001"/>
        </w:numPr>
        <w:pStyle w:val="Compact"/>
      </w:pPr>
      <w:r>
        <w:t xml:space="preserve">If the applicant is successful at interview, SSCL will make a provisional offer and ask the candidate to upload copies of the same RTW, ID and address documents into Oleeo.</w:t>
      </w:r>
    </w:p>
    <w:p>
      <w:pPr>
        <w:numPr>
          <w:ilvl w:val="0"/>
          <w:numId w:val="1001"/>
        </w:numPr>
        <w:pStyle w:val="Compact"/>
      </w:pPr>
      <w:r>
        <w:t xml:space="preserve">If NSV is required for the role (as indicated by the vacancy manager in the advert), SSCL will also send a link to the candidate so they can complete an on-line security questionnaire on the NSVS portal.</w:t>
      </w:r>
    </w:p>
    <w:p>
      <w:pPr>
        <w:pStyle w:val="FirstParagraph"/>
      </w:pPr>
      <w:r>
        <w:rPr>
          <w:bCs/>
          <w:b/>
        </w:rPr>
        <w:t xml:space="preserve">SCS Grades</w:t>
      </w:r>
    </w:p>
    <w:p>
      <w:pPr>
        <w:numPr>
          <w:ilvl w:val="0"/>
          <w:numId w:val="1002"/>
        </w:numPr>
        <w:pStyle w:val="Compact"/>
      </w:pPr>
      <w:r>
        <w:t xml:space="preserve">The MoJ SCSBP team work closely with the Government Recruitment Service (GRS), who manage the SCS recruitment campaigns through open and fair competition.</w:t>
      </w:r>
    </w:p>
    <w:p>
      <w:pPr>
        <w:numPr>
          <w:ilvl w:val="0"/>
          <w:numId w:val="1002"/>
        </w:numPr>
        <w:pStyle w:val="Compact"/>
      </w:pPr>
      <w:r>
        <w:t xml:space="preserve">GRS notify the MoJ SCSBP Team of the successful candidate at interview stage.</w:t>
      </w:r>
    </w:p>
    <w:p>
      <w:pPr>
        <w:numPr>
          <w:ilvl w:val="0"/>
          <w:numId w:val="1002"/>
        </w:numPr>
        <w:pStyle w:val="Compact"/>
      </w:pPr>
      <w:r>
        <w:t xml:space="preserve">The MoJ SCSBP team contact the candidate to initiate the on-boarding process and send the candidate forms to complete so that SSCL can prepare and issue their contract.</w:t>
      </w:r>
    </w:p>
    <w:p>
      <w:pPr>
        <w:numPr>
          <w:ilvl w:val="0"/>
          <w:numId w:val="1002"/>
        </w:numPr>
        <w:pStyle w:val="Compact"/>
      </w:pPr>
      <w:r>
        <w:t xml:space="preserve">SCSBP team also arrange a date to meet the candidate and verify their identity documents. These details are used to complete the Clearance Request Form (CRF) and send this to SSCL through the NSVC in the business area.</w:t>
      </w:r>
    </w:p>
    <w:p>
      <w:pPr>
        <w:numPr>
          <w:ilvl w:val="0"/>
          <w:numId w:val="1002"/>
        </w:numPr>
        <w:pStyle w:val="Compact"/>
      </w:pPr>
      <w:r>
        <w:t xml:space="preserve">Once SSCL process the CRF, a link is sent to the candidate in an email to complete the required security checks on the NSVS portal.</w:t>
      </w:r>
    </w:p>
    <w:p>
      <w:pPr>
        <w:pStyle w:val="FirstParagraph"/>
      </w:pPr>
      <w:r>
        <w:rPr>
          <w:bCs/>
          <w:b/>
        </w:rP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##Q3. 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3"/>
        </w:numPr>
        <w:pStyle w:val="Compact"/>
      </w:pPr>
      <w:r>
        <w:t xml:space="preserve">Baseline Personnel Security Standard (BPSS): average six days.</w:t>
      </w:r>
    </w:p>
    <w:p>
      <w:pPr>
        <w:numPr>
          <w:ilvl w:val="0"/>
          <w:numId w:val="1003"/>
        </w:numPr>
        <w:pStyle w:val="Compact"/>
      </w:pPr>
      <w:r>
        <w:t xml:space="preserve">Disclosure Barring Service (DBS) standard checks: New checks: average five days.</w:t>
      </w:r>
    </w:p>
    <w:p>
      <w:pPr>
        <w:numPr>
          <w:ilvl w:val="0"/>
          <w:numId w:val="1003"/>
        </w:numPr>
        <w:pStyle w:val="Compact"/>
      </w:pPr>
      <w:r>
        <w:t xml:space="preserve">Disclosure Barring Service (DBS) enhanced checks: New checks: average six days.</w:t>
      </w:r>
    </w:p>
    <w:p>
      <w:pPr>
        <w:numPr>
          <w:ilvl w:val="0"/>
          <w:numId w:val="1003"/>
        </w:numPr>
        <w:pStyle w:val="Compact"/>
      </w:pPr>
      <w:r>
        <w:t xml:space="preserve">Counter terrorist check (CTC): new checks: minimum six weeks.</w:t>
      </w:r>
    </w:p>
    <w:p>
      <w:pPr>
        <w:numPr>
          <w:ilvl w:val="0"/>
          <w:numId w:val="1003"/>
        </w:numPr>
        <w:pStyle w:val="Compact"/>
      </w:pPr>
      <w:r>
        <w:t xml:space="preserve">Security clearance (SC): new checks: minimum six weeks.</w:t>
      </w:r>
    </w:p>
    <w:p>
      <w:pPr>
        <w:numPr>
          <w:ilvl w:val="0"/>
          <w:numId w:val="1003"/>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an estimated response time of six to seven weeks.</w:t>
      </w:r>
    </w:p>
    <w:p>
      <w:pPr>
        <w:pStyle w:val="BodyText"/>
      </w:pPr>
      <w:r>
        <w:t xml:space="preserve">##Section 2: Staff recruited from external sources (non-directly employed)</w:t>
      </w:r>
    </w:p>
    <w:p>
      <w:pPr>
        <w:pStyle w:val="BodyText"/>
      </w:pPr>
      <w:r>
        <w:t xml:space="preserve">As well as any clearance, all staff joining the MoJ from external sources (non-directly employed) are required to complete a BPSS check.</w:t>
      </w:r>
    </w:p>
    <w:p>
      <w:pPr>
        <w:pStyle w:val="BodyText"/>
      </w:pPr>
      <w:r>
        <w:t xml:space="preserve">Non-directly employed workers include the following:</w:t>
      </w:r>
    </w:p>
    <w:p>
      <w:pPr>
        <w:numPr>
          <w:ilvl w:val="0"/>
          <w:numId w:val="1004"/>
        </w:numPr>
        <w:pStyle w:val="Compact"/>
      </w:pPr>
      <w:r>
        <w:t xml:space="preserve">Consultants.</w:t>
      </w:r>
    </w:p>
    <w:p>
      <w:pPr>
        <w:numPr>
          <w:ilvl w:val="0"/>
          <w:numId w:val="1004"/>
        </w:numPr>
        <w:pStyle w:val="Compact"/>
      </w:pPr>
      <w:r>
        <w:t xml:space="preserve">Contractors.</w:t>
      </w:r>
    </w:p>
    <w:p>
      <w:pPr>
        <w:numPr>
          <w:ilvl w:val="0"/>
          <w:numId w:val="1004"/>
        </w:numPr>
        <w:pStyle w:val="Compact"/>
      </w:pPr>
      <w:r>
        <w:t xml:space="preserve">Agency staff.</w:t>
      </w:r>
    </w:p>
    <w:p>
      <w:pPr>
        <w:numPr>
          <w:ilvl w:val="0"/>
          <w:numId w:val="1004"/>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(RTW), employment history, and criminal records checks. SSCL will not conduct these checks.</w:t>
      </w:r>
    </w:p>
    <w:p>
      <w:pPr>
        <w:pStyle w:val="BodyText"/>
      </w:pPr>
      <w:r>
        <w:t xml:space="preserve">For posts that require NSV:</w:t>
      </w:r>
    </w:p>
    <w:p>
      <w:pPr>
        <w:numPr>
          <w:ilvl w:val="0"/>
          <w:numId w:val="1005"/>
        </w:numPr>
        <w:pStyle w:val="Compact"/>
      </w:pPr>
      <w:r>
        <w:t xml:space="preserve">The vacancy manager</w:t>
      </w:r>
      <w:r>
        <w:t xml:space="preserve"> </w:t>
      </w:r>
      <w:r>
        <w:rPr>
          <w:bCs/>
          <w:b/>
        </w:rPr>
        <w:t xml:space="preserve">SHALL</w:t>
      </w:r>
      <w:r>
        <w:t xml:space="preserve"> </w:t>
      </w:r>
      <w:r>
        <w:t xml:space="preserve">discuss this with their NSVC and obtain a code which needs to be entered on the CRF submitted to SSCL.</w:t>
      </w:r>
    </w:p>
    <w:p>
      <w:pPr>
        <w:numPr>
          <w:ilvl w:val="0"/>
          <w:numId w:val="1005"/>
        </w:numPr>
        <w:pStyle w:val="Compact"/>
      </w:pPr>
      <w:r>
        <w:t xml:space="preserve">If you don’t know who your NSVC is, see the download</w:t>
      </w:r>
      <w:r>
        <w:t xml:space="preserve"> </w:t>
      </w:r>
      <w:hyperlink r:id="rId21">
        <w:r>
          <w:rPr>
            <w:rStyle w:val="Hyperlink"/>
          </w:rPr>
          <w:t xml:space="preserve">here</w:t>
        </w:r>
      </w:hyperlink>
      <w:r>
        <w:t xml:space="preserve">.</w:t>
      </w:r>
    </w:p>
    <w:p>
      <w:pPr>
        <w:numPr>
          <w:ilvl w:val="0"/>
          <w:numId w:val="1005"/>
        </w:numPr>
        <w:pStyle w:val="Compact"/>
      </w:pPr>
      <w:r>
        <w:t xml:space="preserve">SSCL only accepts requests with a valid vetting reference code provided on the CRF.</w:t>
      </w:r>
    </w:p>
    <w:p>
      <w:pPr>
        <w:numPr>
          <w:ilvl w:val="0"/>
          <w:numId w:val="1005"/>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initiated.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three levels of national security clearance:</w:t>
      </w:r>
    </w:p>
    <w:p>
      <w:pPr>
        <w:numPr>
          <w:ilvl w:val="0"/>
          <w:numId w:val="1006"/>
        </w:numPr>
        <w:pStyle w:val="Compact"/>
      </w:pPr>
      <w:r>
        <w:t xml:space="preserve">Counter terrorist check (CTC).</w:t>
      </w:r>
    </w:p>
    <w:p>
      <w:pPr>
        <w:numPr>
          <w:ilvl w:val="0"/>
          <w:numId w:val="1006"/>
        </w:numPr>
        <w:pStyle w:val="Compact"/>
      </w:pPr>
      <w:r>
        <w:t xml:space="preserve">Security clearance (SC).</w:t>
      </w:r>
    </w:p>
    <w:p>
      <w:pPr>
        <w:numPr>
          <w:ilvl w:val="0"/>
          <w:numId w:val="1006"/>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7"/>
        </w:numPr>
        <w:pStyle w:val="Compact"/>
      </w:pPr>
      <w:r>
        <w:t xml:space="preserve">You have a proximity to public figures who have been assessed to be at risk from terrorist attack.</w:t>
      </w:r>
    </w:p>
    <w:p>
      <w:pPr>
        <w:numPr>
          <w:ilvl w:val="0"/>
          <w:numId w:val="1007"/>
        </w:numPr>
        <w:pStyle w:val="Compact"/>
      </w:pPr>
      <w:r>
        <w:t xml:space="preserve">You work in a role which has the potential to cause significant damage to MoJ or its assets.</w:t>
      </w:r>
    </w:p>
    <w:p>
      <w:pPr>
        <w:pStyle w:val="FirstParagraph"/>
      </w:pPr>
      <w:r>
        <w:t xml:space="preserve">##Q2. How long does national security vetting take?</w:t>
      </w:r>
    </w:p>
    <w:p>
      <w:pPr>
        <w:pStyle w:val="BodyText"/>
      </w:pPr>
      <w:r>
        <w:t xml:space="preserve">See</w:t>
      </w:r>
      <w:r>
        <w:t xml:space="preserve"> </w:t>
      </w:r>
      <w:hyperlink w:anchor="X4cc7c12e2794def6479c6a5cf51f269e5615a5a">
        <w:r>
          <w:rPr>
            <w:rStyle w:val="Hyperlink"/>
          </w:rPr>
          <w:t xml:space="preserve">Q3, Section 1</w:t>
        </w:r>
      </w:hyperlink>
      <w:r>
        <w:t xml:space="preserve">.</w:t>
      </w:r>
    </w:p>
    <w:p>
      <w:pPr>
        <w:pStyle w:val="BodyText"/>
      </w:pPr>
      <w:r>
        <w:t xml:space="preserve">##Q3. National Security Vetting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mojgroupsecurity@justice.gov.uk</w:t>
        </w:r>
      </w:hyperlink>
      <w:r>
        <w:t xml:space="preserve">, who will give a recommendation on whether to grant or refuse the request. Any risk mitigation measures deemed to be required will also be provided for the Senior Security Advisor and the business unit to sign-up to.</w:t>
      </w:r>
    </w:p>
    <w:p>
      <w:pPr>
        <w:pStyle w:val="BodyText"/>
      </w:pPr>
      <w:r>
        <w:t xml:space="preserve">Contractors and Agency staff, who</w:t>
      </w:r>
      <w:r>
        <w:t xml:space="preserve"> </w:t>
      </w:r>
      <w:r>
        <w:rPr>
          <w:bCs/>
          <w:b/>
        </w:rPr>
        <w:t xml:space="preserve">SHALL</w:t>
      </w:r>
      <w:r>
        <w:t xml:space="preserve"> </w:t>
      </w:r>
      <w:r>
        <w:t xml:space="preserve">have their NSV in place before they start, should contact their NSVC in the first instance. If you don’t know who your NSVC is, see the download</w:t>
      </w:r>
      <w:r>
        <w:t xml:space="preserve"> </w:t>
      </w:r>
      <w:hyperlink r:id="rId21">
        <w:r>
          <w:rPr>
            <w:rStyle w:val="Hyperlink"/>
          </w:rPr>
          <w:t xml:space="preserve">here</w:t>
        </w:r>
      </w:hyperlink>
      <w:r>
        <w:t xml:space="preserve">.</w:t>
      </w:r>
    </w:p>
    <w:p>
      <w:pPr>
        <w:pStyle w:val="BodyText"/>
      </w:pPr>
      <w:r>
        <w:t xml:space="preserve">##Section 4: National Security Vetting Applications</w:t>
      </w:r>
    </w:p>
    <w:p>
      <w:pPr>
        <w:pStyle w:val="BodyText"/>
      </w:pPr>
      <w:r>
        <w:t xml:space="preserve">##Q1. I submitted an NSV request several weeks ago, how do I see its status?</w:t>
      </w:r>
    </w:p>
    <w:p>
      <w:pPr>
        <w:pStyle w:val="BodyText"/>
      </w:pPr>
      <w:r>
        <w:t xml:space="preserve">If you require confirmation of the security clearance level, ask your NSVC who will make enquiries for you. If you don’t know who your NSVC is, see the download</w:t>
      </w:r>
      <w:r>
        <w:t xml:space="preserve"> </w:t>
      </w:r>
      <w:hyperlink r:id="rId21">
        <w:r>
          <w:rPr>
            <w:rStyle w:val="Hyperlink"/>
          </w:rPr>
          <w:t xml:space="preserve">here</w:t>
        </w:r>
      </w:hyperlink>
      <w:r>
        <w:t xml:space="preserve">.</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and there are no further actions until UKSV return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We don’t ask for information that we do not need.</w:t>
      </w:r>
    </w:p>
    <w:p>
      <w:pPr>
        <w:pStyle w:val="BodyText"/>
      </w:pPr>
      <w:r>
        <w:t xml:space="preserve">##Q4. What if the candidate doesn’t complete specific dates and details for the Security Questionnaire?</w:t>
      </w:r>
    </w:p>
    <w:p>
      <w:pPr>
        <w:pStyle w:val="BodyText"/>
      </w:pPr>
      <w:r>
        <w:t xml:space="preserve">All information declared on the Security Questionnaire</w:t>
      </w:r>
      <w:r>
        <w:t xml:space="preserve"> </w:t>
      </w:r>
      <w:r>
        <w:rPr>
          <w:bCs/>
          <w:b/>
        </w:rPr>
        <w:t xml:space="preserve">SHALL</w:t>
      </w:r>
      <w:r>
        <w:t xml:space="preserve"> </w:t>
      </w:r>
      <w:r>
        <w:t xml:space="preserve">be completed in full and to the best of the candidate’s knowledge. If certain dates or information are not known, they should include an explanation in the information box provided. Missing or incorrect data delays the application, as the file is referred to a vetting officer who needs to investigate and find the missing data.</w:t>
      </w:r>
    </w:p>
    <w:p>
      <w:pPr>
        <w:pStyle w:val="BodyText"/>
      </w:pPr>
      <w:r>
        <w:t xml:space="preserve">##Q5. What happens if the candidate misses information out?</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w:t>
      </w:r>
    </w:p>
    <w:p>
      <w:pPr>
        <w:pStyle w:val="BodyText"/>
      </w:pPr>
      <w:r>
        <w:t xml:space="preserve">It is crucial that accurate information is provided. It really helps vet people more quickly.</w:t>
      </w:r>
    </w:p>
    <w:p>
      <w:pPr>
        <w:pStyle w:val="BodyText"/>
      </w:pPr>
      <w:r>
        <w:t xml:space="preserve">##Q6. My candidate applied for national security vetting some time ago and hasn’t heard anything, who can I check this with?</w:t>
      </w:r>
    </w:p>
    <w:p>
      <w:pPr>
        <w:pStyle w:val="BodyText"/>
      </w:pPr>
      <w:r>
        <w:t xml:space="preserve">SC/CTC each take a minimum of six weeks, with an average of nine weeks. DV takes at least 18 weeks. If this time frame has passed, contact the NSVC who requested the clearance. They can contact SSCL for an update.</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##Q7. Why can’t candidates use Apple products to submit the security questionnaire?</w:t>
      </w:r>
    </w:p>
    <w:p>
      <w:pPr>
        <w:pStyle w:val="BodyText"/>
      </w:pPr>
      <w:r>
        <w:t xml:space="preserve">NSVS is run by UKSV. There are very strict controls in place to make certain that the information you provide is secure. Apple products work in a different way. UKSV can’t be assured, by Apple, that their platform is secure.</w:t>
      </w:r>
    </w:p>
    <w:p>
      <w:pPr>
        <w:pStyle w:val="BodyText"/>
      </w:pPr>
      <w:r>
        <w:t xml:space="preserve">We do not expect that this will change in the foreseeable future.</w:t>
      </w:r>
    </w:p>
    <w:p>
      <w:pPr>
        <w:pStyle w:val="BodyText"/>
      </w:pPr>
      <w:r>
        <w:t xml:space="preserve">##Section 5: 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National Security Vetting Contact (NSVC). All business areas that have at least one member of staff who holds Security Clearance should have one. If you don’t know who your NSVC is, see the download</w:t>
      </w:r>
      <w:r>
        <w:t xml:space="preserve"> </w:t>
      </w:r>
      <w:hyperlink r:id="rId21">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national security vetting contact (NSVC), they will decide if it needs to be renewed and help you start the process off. If you don’t know who your NSVC is, see the download</w:t>
      </w:r>
      <w:r>
        <w:t xml:space="preserve"> </w:t>
      </w:r>
      <w:hyperlink r:id="rId21">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please contact Cluster 2 Personnel Risk Management by emailing:</w:t>
      </w:r>
      <w:r>
        <w:t xml:space="preserve"> </w:t>
      </w:r>
      <w:hyperlink r:id="rId23">
        <w:r>
          <w:rPr>
            <w:rStyle w:val="Hyperlink"/>
          </w:rPr>
          <w:t xml:space="preserve">VettingAftercare@cluster2security.gov.uk</w:t>
        </w:r>
      </w:hyperlink>
      <w:r>
        <w:t xml:space="preserve">. Failure to report relevant changes could result in withdrawal of clearance.</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