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#Personnel security clearances</w:t>
      </w:r>
    </w:p>
    <w:p>
      <w:pPr>
        <w:pStyle w:val="BodyText"/>
      </w:pPr>
      <w:r>
        <w:t xml:space="preserve">Unless otherwise agreed formally by the Ministry of Justice (MoJ) in writing, any person (whether MoJ staff, contractor or through supply chain) who has access to, or direct control over, MoJ data must have satisfactorily completed the baseline.</w:t>
      </w:r>
    </w:p>
    <w:p>
      <w:pPr>
        <w:pStyle w:val="BodyText"/>
      </w:pPr>
      <w:r>
        <w:t xml:space="preserve">The</w:t>
      </w:r>
      <w:r>
        <w:t xml:space="preserve"> </w:t>
      </w:r>
      <w:hyperlink r:id="rId20">
        <w:r>
          <w:rPr>
            <w:rStyle w:val="Hyperlink"/>
          </w:rPr>
          <w:t xml:space="preserve">Baseline Personnel Security Standard (BPSS) is published on GOV.UK</w:t>
        </w:r>
      </w:hyperlink>
      <w:r>
        <w:t xml:space="preserve">.</w:t>
      </w:r>
    </w:p>
    <w:p>
      <w:pPr>
        <w:numPr>
          <w:ilvl w:val="0"/>
          <w:numId w:val="1001"/>
        </w:numPr>
      </w:pPr>
      <w:hyperlink r:id="rId21">
        <w:r>
          <w:rPr>
            <w:rStyle w:val="Hyperlink"/>
            <w:bCs/>
            <w:b/>
          </w:rPr>
          <w:t xml:space="preserve">End or change of employment</w:t>
        </w:r>
      </w:hyperlink>
    </w:p>
    <w:p>
      <w:pPr>
        <w:numPr>
          <w:ilvl w:val="0"/>
          <w:numId w:val="1001"/>
        </w:numPr>
      </w:pPr>
      <w:hyperlink r:id="rId22">
        <w:r>
          <w:rPr>
            <w:rStyle w:val="Hyperlink"/>
            <w:bCs/>
            <w:b/>
          </w:rPr>
          <w:t xml:space="preserve">Leavers with NSC and NSVCs</w:t>
        </w:r>
      </w:hyperlink>
    </w:p>
    <w:p>
      <w:pPr>
        <w:numPr>
          <w:ilvl w:val="0"/>
          <w:numId w:val="1001"/>
        </w:numPr>
      </w:pPr>
      <w:hyperlink r:id="rId23">
        <w:r>
          <w:rPr>
            <w:rStyle w:val="Hyperlink"/>
            <w:bCs/>
            <w:b/>
          </w:rPr>
          <w:t xml:space="preserve">Minimum user clearance</w:t>
        </w:r>
      </w:hyperlink>
    </w:p>
    <w:p>
      <w:pPr>
        <w:numPr>
          <w:ilvl w:val="0"/>
          <w:numId w:val="1001"/>
        </w:numPr>
      </w:pPr>
      <w:hyperlink r:id="rId24">
        <w:r>
          <w:rPr>
            <w:rStyle w:val="Hyperlink"/>
            <w:bCs/>
            <w:b/>
          </w:rPr>
          <w:t xml:space="preserve">National Security Vetting for External Candidates FAQ</w:t>
        </w:r>
      </w:hyperlink>
    </w:p>
    <w:p>
      <w:pPr>
        <w:numPr>
          <w:ilvl w:val="0"/>
          <w:numId w:val="1001"/>
        </w:numPr>
      </w:pPr>
      <w:hyperlink r:id="rId25">
        <w:r>
          <w:rPr>
            <w:rStyle w:val="Hyperlink"/>
            <w:bCs/>
            <w:b/>
          </w:rPr>
          <w:t xml:space="preserve">National Security Vetting questions</w:t>
        </w:r>
      </w:hyperlink>
    </w:p>
    <w:p>
      <w:pPr>
        <w:numPr>
          <w:ilvl w:val="0"/>
          <w:numId w:val="1001"/>
        </w:numPr>
      </w:pPr>
      <w:hyperlink r:id="rId26">
        <w:r>
          <w:rPr>
            <w:rStyle w:val="Hyperlink"/>
            <w:bCs/>
            <w:b/>
          </w:rPr>
          <w:t xml:space="preserve">Pre-employment screening</w:t>
        </w:r>
      </w:hyperlink>
    </w:p>
    <w:p>
      <w:pPr>
        <w:numPr>
          <w:ilvl w:val="0"/>
          <w:numId w:val="1001"/>
        </w:numPr>
      </w:pPr>
      <w:hyperlink r:id="rId27">
        <w:r>
          <w:rPr>
            <w:rStyle w:val="Hyperlink"/>
            <w:bCs/>
            <w:b/>
          </w:rPr>
          <w:t xml:space="preserve">Pre-Employment Screening and Vetting of External Candidates - FAQs</w:t>
        </w:r>
      </w:hyperlink>
    </w:p>
    <w:p>
      <w:pPr>
        <w:numPr>
          <w:ilvl w:val="0"/>
          <w:numId w:val="1001"/>
        </w:numPr>
      </w:pPr>
      <w:hyperlink r:id="rId28">
        <w:r>
          <w:rPr>
            <w:rStyle w:val="Hyperlink"/>
            <w:bCs/>
            <w:b/>
          </w:rPr>
          <w:t xml:space="preserve">Security clearance appeals policy</w:t>
        </w:r>
      </w:hyperlink>
    </w:p>
    <w:p>
      <w:pPr>
        <w:pStyle w:val="FirstParagraph"/>
      </w:pPr>
      <w:r>
        <w:t xml:space="preserve">##National Security Clearances</w:t>
      </w:r>
    </w:p>
    <w:p>
      <w:pPr>
        <w:pStyle w:val="BodyText"/>
      </w:pPr>
      <w:r>
        <w:t xml:space="preserve">The MoJ will advise on a case-by-case basis if an individual requires a</w:t>
      </w:r>
      <w:r>
        <w:t xml:space="preserve"> </w:t>
      </w:r>
      <w:hyperlink r:id="rId29">
        <w:r>
          <w:rPr>
            <w:rStyle w:val="Hyperlink"/>
          </w:rPr>
          <w:t xml:space="preserve">national security vetting and clearance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30">
        <w:r>
          <w:rPr>
            <w:rStyle w:val="Hyperlink"/>
          </w:rPr>
          <w:t xml:space="preserve">security@justice.gov.uk</w:t>
        </w:r>
      </w:hyperlink>
      <w:r>
        <w:t xml:space="preserve">, or for security advice, contact the</w:t>
      </w:r>
      <w:r>
        <w:t xml:space="preserve"> </w:t>
      </w:r>
      <w:hyperlink r:id="rId31">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9" Target="https://www.gov.uk/guidance/security-vetting-and-clearance#applicant" TargetMode="External" /><Relationship Type="http://schemas.openxmlformats.org/officeDocument/2006/relationships/hyperlink" Id="rId22" Target="leavers-with-nsc-and-nscvs.md" TargetMode="External" /><Relationship Type="http://schemas.openxmlformats.org/officeDocument/2006/relationships/hyperlink" Id="rId31" Target="mailto:CyberConsultancy@digital.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30" Target="mailto:security@justice.gov.uk" TargetMode="External" /><Relationship Type="http://schemas.openxmlformats.org/officeDocument/2006/relationships/hyperlink" Id="rId23" Target="minimum-user-clearance-requirements-guide.md" TargetMode="External" /><Relationship Type="http://schemas.openxmlformats.org/officeDocument/2006/relationships/hyperlink" Id="rId24" Target="national-security-vetting-for-external-candidates-faq.md" TargetMode="External" /><Relationship Type="http://schemas.openxmlformats.org/officeDocument/2006/relationships/hyperlink" Id="rId25" Target="national-security-vetting-questions.md" TargetMode="External" /><Relationship Type="http://schemas.openxmlformats.org/officeDocument/2006/relationships/hyperlink" Id="rId27" Target="pre-employment-screening-and-vetting-of-external-candidates-faqs.md" TargetMode="External" /><Relationship Type="http://schemas.openxmlformats.org/officeDocument/2006/relationships/hyperlink" Id="rId26" Target="pre-employment-screening.md" TargetMode="External" /><Relationship Type="http://schemas.openxmlformats.org/officeDocument/2006/relationships/hyperlink" Id="rId28" Target="security-clearance-appeals-policy.md" TargetMode="External" /></Relationships>
</file>

<file path=word/_rels/footnotes.xml.rels><?xml version="1.0" encoding="UTF-8"?><Relationships xmlns="http://schemas.openxmlformats.org/package/2006/relationships"><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9" Target="https://www.gov.uk/guidance/security-vetting-and-clearance#applicant" TargetMode="External" /><Relationship Type="http://schemas.openxmlformats.org/officeDocument/2006/relationships/hyperlink" Id="rId22" Target="leavers-with-nsc-and-nscvs.md" TargetMode="External" /><Relationship Type="http://schemas.openxmlformats.org/officeDocument/2006/relationships/hyperlink" Id="rId31" Target="mailto:CyberConsultancy@digital.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30" Target="mailto:security@justice.gov.uk" TargetMode="External" /><Relationship Type="http://schemas.openxmlformats.org/officeDocument/2006/relationships/hyperlink" Id="rId23" Target="minimum-user-clearance-requirements-guide.md" TargetMode="External" /><Relationship Type="http://schemas.openxmlformats.org/officeDocument/2006/relationships/hyperlink" Id="rId24" Target="national-security-vetting-for-external-candidates-faq.md" TargetMode="External" /><Relationship Type="http://schemas.openxmlformats.org/officeDocument/2006/relationships/hyperlink" Id="rId25" Target="national-security-vetting-questions.md" TargetMode="External" /><Relationship Type="http://schemas.openxmlformats.org/officeDocument/2006/relationships/hyperlink" Id="rId27" Target="pre-employment-screening-and-vetting-of-external-candidates-faqs.md" TargetMode="External" /><Relationship Type="http://schemas.openxmlformats.org/officeDocument/2006/relationships/hyperlink" Id="rId26" Target="pre-employment-screening.md" TargetMode="External" /><Relationship Type="http://schemas.openxmlformats.org/officeDocument/2006/relationships/hyperlink" Id="rId28" Target="security-clearance-appeals-polic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2021-07-08T13:12:33Z</dcterms:created>
  <dcterms:modified xsi:type="dcterms:W3CDTF">2021-07-08T13:12:33Z</dcterms:modified>
</cp:coreProperties>
</file>

<file path=docProps/custom.xml><?xml version="1.0" encoding="utf-8"?>
<Properties xmlns="http://schemas.openxmlformats.org/officeDocument/2006/custom-properties" xmlns:vt="http://schemas.openxmlformats.org/officeDocument/2006/docPropsVTypes"/>
</file>