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Leavers with NSC and NSVCs</w:t>
        </w:r>
      </w:hyperlink>
    </w:p>
    <w:p>
      <w:pPr>
        <w:numPr>
          <w:ilvl w:val="0"/>
          <w:numId w:val="1001"/>
        </w:numPr>
      </w:pPr>
      <w:hyperlink r:id="rId23">
        <w:r>
          <w:rPr>
            <w:rStyle w:val="Hyperlink"/>
            <w:bCs/>
            <w:b/>
          </w:rPr>
          <w:t xml:space="preserve">Minimum user clearance</w:t>
        </w:r>
      </w:hyperlink>
    </w:p>
    <w:p>
      <w:pPr>
        <w:numPr>
          <w:ilvl w:val="0"/>
          <w:numId w:val="1001"/>
        </w:numPr>
      </w:pPr>
      <w:hyperlink r:id="rId24">
        <w:r>
          <w:rPr>
            <w:rStyle w:val="Hyperlink"/>
            <w:bCs/>
            <w:b/>
          </w:rPr>
          <w:t xml:space="preserve">National Security Vetting for External Candidates FAQ</w:t>
        </w:r>
      </w:hyperlink>
    </w:p>
    <w:p>
      <w:pPr>
        <w:numPr>
          <w:ilvl w:val="0"/>
          <w:numId w:val="1001"/>
        </w:numPr>
      </w:pPr>
      <w:hyperlink r:id="rId25">
        <w:r>
          <w:rPr>
            <w:rStyle w:val="Hyperlink"/>
            <w:bCs/>
            <w:b/>
          </w:rPr>
          <w:t xml:space="preserve">National Security Vetting questions</w:t>
        </w:r>
      </w:hyperlink>
    </w:p>
    <w:p>
      <w:pPr>
        <w:numPr>
          <w:ilvl w:val="0"/>
          <w:numId w:val="1001"/>
        </w:numPr>
      </w:pPr>
      <w:hyperlink r:id="rId26">
        <w:r>
          <w:rPr>
            <w:rStyle w:val="Hyperlink"/>
            <w:bCs/>
            <w:b/>
          </w:rPr>
          <w:t xml:space="preserve">Personnel risk assessment</w:t>
        </w:r>
      </w:hyperlink>
    </w:p>
    <w:p>
      <w:pPr>
        <w:numPr>
          <w:ilvl w:val="0"/>
          <w:numId w:val="1001"/>
        </w:numPr>
      </w:pPr>
      <w:hyperlink r:id="rId27">
        <w:r>
          <w:rPr>
            <w:rStyle w:val="Hyperlink"/>
            <w:bCs/>
            <w:b/>
          </w:rPr>
          <w:t xml:space="preserve">Pre-employment screening</w:t>
        </w:r>
      </w:hyperlink>
    </w:p>
    <w:p>
      <w:pPr>
        <w:numPr>
          <w:ilvl w:val="0"/>
          <w:numId w:val="1001"/>
        </w:numPr>
      </w:pPr>
      <w:hyperlink r:id="rId28">
        <w:r>
          <w:rPr>
            <w:rStyle w:val="Hyperlink"/>
            <w:bCs/>
            <w:b/>
          </w:rPr>
          <w:t xml:space="preserve">Pre-Employment Screening and Vetting of External Candidates - FAQs</w:t>
        </w:r>
      </w:hyperlink>
    </w:p>
    <w:p>
      <w:pPr>
        <w:numPr>
          <w:ilvl w:val="0"/>
          <w:numId w:val="1001"/>
        </w:numPr>
      </w:pPr>
      <w:hyperlink r:id="rId29">
        <w:r>
          <w:rPr>
            <w:rStyle w:val="Hyperlink"/>
            <w:bCs/>
            <w:b/>
          </w:rPr>
          <w:t xml:space="preserve">Security clearance appeals policy</w:t>
        </w:r>
      </w:hyperlink>
    </w:p>
    <w:p>
      <w:pPr>
        <w:numPr>
          <w:ilvl w:val="0"/>
          <w:numId w:val="1001"/>
        </w:numPr>
      </w:pPr>
      <w:hyperlink r:id="rId30">
        <w:r>
          <w:rPr>
            <w:rStyle w:val="Hyperlink"/>
            <w:bCs/>
            <w:b/>
          </w:rPr>
          <w:t xml:space="preserve">Voluntary drug testing policy</w:t>
        </w:r>
      </w:hyperlink>
    </w:p>
    <w:p>
      <w:pPr>
        <w:numPr>
          <w:ilvl w:val="0"/>
          <w:numId w:val="1001"/>
        </w:numPr>
      </w:pPr>
      <w:hyperlink r:id="rId31">
        <w:r>
          <w:rPr>
            <w:rStyle w:val="Hyperlink"/>
            <w:bCs/>
            <w:b/>
          </w:rPr>
          <w:t xml:space="preserve">Voluntary drug testing policy procedures</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32">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33">
        <w:r>
          <w:rPr>
            <w:rStyle w:val="Hyperlink"/>
          </w:rPr>
          <w:t xml:space="preserve">security@justice.gov.uk</w:t>
        </w:r>
      </w:hyperlink>
      <w:r>
        <w:t xml:space="preserve">, or for security advice, contact the</w:t>
      </w:r>
      <w:r>
        <w:t xml:space="preserve"> </w:t>
      </w:r>
      <w:hyperlink r:id="rId3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32"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34" Target="mailto:CyberConsultancy@digital.justice.gov.uk" TargetMode="External" /><Relationship Type="http://schemas.openxmlformats.org/officeDocument/2006/relationships/hyperlink" Id="rId35" Target="mailto:itpolicycontent@digital.justice.gov.uk" TargetMode="External" /><Relationship Type="http://schemas.openxmlformats.org/officeDocument/2006/relationships/hyperlink" Id="rId33"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for-external-candidates-faq.md" TargetMode="External" /><Relationship Type="http://schemas.openxmlformats.org/officeDocument/2006/relationships/hyperlink" Id="rId25" Target="national-security-vetting-questions.md" TargetMode="External" /><Relationship Type="http://schemas.openxmlformats.org/officeDocument/2006/relationships/hyperlink" Id="rId26" Target="personnel-risk-assessment.md" TargetMode="External" /><Relationship Type="http://schemas.openxmlformats.org/officeDocument/2006/relationships/hyperlink" Id="rId28" Target="pre-employment-screening-and-vetting-of-external-candidates-faqs.md" TargetMode="External" /><Relationship Type="http://schemas.openxmlformats.org/officeDocument/2006/relationships/hyperlink" Id="rId27" Target="pre-employment-screening.md" TargetMode="External" /><Relationship Type="http://schemas.openxmlformats.org/officeDocument/2006/relationships/hyperlink" Id="rId29" Target="security-clearance-appeals-policy.md" TargetMode="External" /><Relationship Type="http://schemas.openxmlformats.org/officeDocument/2006/relationships/hyperlink" Id="rId31" Target="voluntary-drug-testing-policy-procedures.md" TargetMode="External" /><Relationship Type="http://schemas.openxmlformats.org/officeDocument/2006/relationships/hyperlink" Id="rId30" Target="voluntary-drug-testing-policy.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32"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34" Target="mailto:CyberConsultancy@digital.justice.gov.uk" TargetMode="External" /><Relationship Type="http://schemas.openxmlformats.org/officeDocument/2006/relationships/hyperlink" Id="rId35" Target="mailto:itpolicycontent@digital.justice.gov.uk" TargetMode="External" /><Relationship Type="http://schemas.openxmlformats.org/officeDocument/2006/relationships/hyperlink" Id="rId33"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for-external-candidates-faq.md" TargetMode="External" /><Relationship Type="http://schemas.openxmlformats.org/officeDocument/2006/relationships/hyperlink" Id="rId25" Target="national-security-vetting-questions.md" TargetMode="External" /><Relationship Type="http://schemas.openxmlformats.org/officeDocument/2006/relationships/hyperlink" Id="rId26" Target="personnel-risk-assessment.md" TargetMode="External" /><Relationship Type="http://schemas.openxmlformats.org/officeDocument/2006/relationships/hyperlink" Id="rId28" Target="pre-employment-screening-and-vetting-of-external-candidates-faqs.md" TargetMode="External" /><Relationship Type="http://schemas.openxmlformats.org/officeDocument/2006/relationships/hyperlink" Id="rId27" Target="pre-employment-screening.md" TargetMode="External" /><Relationship Type="http://schemas.openxmlformats.org/officeDocument/2006/relationships/hyperlink" Id="rId29" Target="security-clearance-appeals-policy.md" TargetMode="External" /><Relationship Type="http://schemas.openxmlformats.org/officeDocument/2006/relationships/hyperlink" Id="rId31" Target="voluntary-drug-testing-policy-procedures.md" TargetMode="External" /><Relationship Type="http://schemas.openxmlformats.org/officeDocument/2006/relationships/hyperlink" Id="rId30" Target="voluntary-drug-testing-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2021-07-12T11:04:18Z</dcterms:created>
  <dcterms:modified xsi:type="dcterms:W3CDTF">2021-07-12T11:04:18Z</dcterms:modified>
</cp:coreProperties>
</file>

<file path=docProps/custom.xml><?xml version="1.0" encoding="utf-8"?>
<Properties xmlns="http://schemas.openxmlformats.org/officeDocument/2006/custom-properties" xmlns:vt="http://schemas.openxmlformats.org/officeDocument/2006/docPropsVTypes"/>
</file>